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20BB2" w14:textId="77777777" w:rsidR="000D6924" w:rsidRDefault="000D6924" w:rsidP="000D6924">
      <w:pPr>
        <w:pStyle w:val="Bodytext1"/>
        <w:spacing w:line="380" w:lineRule="exact"/>
        <w:ind w:firstLine="0"/>
        <w:rPr>
          <w:rFonts w:ascii="宋体" w:eastAsia="宋体" w:hAnsi="宋体" w:cs="宋体"/>
          <w:color w:val="000000"/>
          <w:sz w:val="21"/>
          <w:szCs w:val="21"/>
          <w:lang w:val="en-US" w:eastAsia="zh-CN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lang w:val="en-US" w:eastAsia="zh-CN"/>
        </w:rPr>
        <w:t>附件1</w:t>
      </w:r>
    </w:p>
    <w:p w14:paraId="0767B34A" w14:textId="77777777" w:rsidR="000D6924" w:rsidRDefault="000D6924" w:rsidP="000D6924">
      <w:pPr>
        <w:jc w:val="center"/>
        <w:rPr>
          <w:rFonts w:ascii="Times New Roman" w:eastAsia="方正小标宋简体" w:hAnsi="Times New Roman" w:cs="方正小标宋简体"/>
          <w:color w:val="000000" w:themeColor="text1"/>
          <w:kern w:val="0"/>
          <w:sz w:val="40"/>
          <w:szCs w:val="40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kern w:val="0"/>
          <w:sz w:val="40"/>
          <w:szCs w:val="40"/>
        </w:rPr>
        <w:t>试点任务责任分工表</w:t>
      </w: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1203"/>
        <w:gridCol w:w="4216"/>
        <w:gridCol w:w="1231"/>
        <w:gridCol w:w="2301"/>
      </w:tblGrid>
      <w:tr w:rsidR="000D6924" w14:paraId="7CC00607" w14:textId="77777777" w:rsidTr="00216B7D">
        <w:trPr>
          <w:trHeight w:val="57"/>
          <w:tblHeader/>
          <w:jc w:val="center"/>
        </w:trPr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5C8AB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01718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重点任务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2DECB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主要内容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9DAE1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完成时限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EA802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责任单位(按职责分工各负其责）</w:t>
            </w:r>
          </w:p>
        </w:tc>
      </w:tr>
      <w:tr w:rsidR="000D6924" w14:paraId="2CD5787E" w14:textId="77777777" w:rsidTr="00216B7D">
        <w:trPr>
          <w:trHeight w:val="57"/>
          <w:jc w:val="center"/>
        </w:trPr>
        <w:tc>
          <w:tcPr>
            <w:tcW w:w="6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4284F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B62F3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升级“一区四园”产业格局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FCEAF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1.以邵东经开区为产业发展的核心区地位更加凸显。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8D136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EE2F3" w14:textId="77777777" w:rsidR="000D6924" w:rsidRDefault="000D6924" w:rsidP="00216B7D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邵东经开区、市自然资源局、市发改局、市科工局、市住建局、相关乡镇</w:t>
            </w:r>
          </w:p>
        </w:tc>
      </w:tr>
      <w:tr w:rsidR="000D6924" w14:paraId="7342AF69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C490D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B31F0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7C98F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2.仙槎桥五金科技工业园、黑田铺印刷塑胶制品工业园、廉桥医药科技产业园、团山打火机工业园等四大特色专业园完成升级。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C5913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21DEC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473F3A99" w14:textId="77777777" w:rsidTr="00216B7D">
        <w:trPr>
          <w:trHeight w:val="57"/>
          <w:jc w:val="center"/>
        </w:trPr>
        <w:tc>
          <w:tcPr>
            <w:tcW w:w="6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056B0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A8E69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做大做强特色轻工主导产业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5F7E8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1.打火机产业总产值达180亿元以上。</w:t>
            </w:r>
          </w:p>
        </w:tc>
        <w:tc>
          <w:tcPr>
            <w:tcW w:w="123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46E1A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0A7BA" w14:textId="77777777" w:rsidR="000D6924" w:rsidRDefault="000D6924" w:rsidP="00216B7D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邵东经开区、市科工局、市发改局、市商务局、市自然资源局、市住建局、相关乡镇</w:t>
            </w:r>
          </w:p>
        </w:tc>
      </w:tr>
      <w:tr w:rsidR="000D6924" w14:paraId="31EB5050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7E9FB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81954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06882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2.皮具箱包产业总产值达150亿元以上。</w:t>
            </w:r>
          </w:p>
        </w:tc>
        <w:tc>
          <w:tcPr>
            <w:tcW w:w="123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61785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1306A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255E39FC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4E601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87F24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26C8E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3.五金产业产值达100亿元。</w:t>
            </w:r>
          </w:p>
        </w:tc>
        <w:tc>
          <w:tcPr>
            <w:tcW w:w="123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B73AF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1A9DC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276E149E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34E6B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4187D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C6766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4.印刷包装产业总产值达100亿元以上。</w:t>
            </w:r>
          </w:p>
        </w:tc>
        <w:tc>
          <w:tcPr>
            <w:tcW w:w="123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794CA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3CFF8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185B1A17" w14:textId="77777777" w:rsidTr="00216B7D">
        <w:trPr>
          <w:trHeight w:val="57"/>
          <w:jc w:val="center"/>
        </w:trPr>
        <w:tc>
          <w:tcPr>
            <w:tcW w:w="6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9BBBA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3BB1C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积极培育战略性新兴产业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DC596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1.先进装备制造产业产值达到250亿元。</w:t>
            </w:r>
          </w:p>
        </w:tc>
        <w:tc>
          <w:tcPr>
            <w:tcW w:w="123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EFF9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FED30" w14:textId="77777777" w:rsidR="000D6924" w:rsidRDefault="000D6924" w:rsidP="00216B7D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邵东经开区、市科工局、市发改局、市商务局、市自然资源局、市住建局、相关乡镇</w:t>
            </w:r>
          </w:p>
        </w:tc>
      </w:tr>
      <w:tr w:rsidR="000D6924" w14:paraId="275C7E74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49B0D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D327E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6CD7B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2.电子信息产业总产值突破100亿元。</w:t>
            </w:r>
          </w:p>
        </w:tc>
        <w:tc>
          <w:tcPr>
            <w:tcW w:w="123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5F359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58D59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20947C51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BEA01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CF53E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90CF0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3.生物医药产业产值达到150亿元。</w:t>
            </w:r>
          </w:p>
        </w:tc>
        <w:tc>
          <w:tcPr>
            <w:tcW w:w="123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21C9E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0B38A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0AAD681B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1F854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0A49A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78BF9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4.新能源新材料产业产值达到100亿元以上。</w:t>
            </w:r>
          </w:p>
        </w:tc>
        <w:tc>
          <w:tcPr>
            <w:tcW w:w="123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1BC1A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A19D3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2906165E" w14:textId="77777777" w:rsidTr="00216B7D">
        <w:trPr>
          <w:trHeight w:val="57"/>
          <w:jc w:val="center"/>
        </w:trPr>
        <w:tc>
          <w:tcPr>
            <w:tcW w:w="6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F8CFB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0435C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持续推进“湘商回归”工程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519E2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1.引进企业300家以上。</w:t>
            </w:r>
          </w:p>
        </w:tc>
        <w:tc>
          <w:tcPr>
            <w:tcW w:w="123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EB782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2F036" w14:textId="77777777" w:rsidR="000D6924" w:rsidRDefault="000D6924" w:rsidP="00216B7D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邵东经开区、市商务局、市科工局、市发改局、市住建局、市自然资源局</w:t>
            </w:r>
          </w:p>
        </w:tc>
      </w:tr>
      <w:tr w:rsidR="000D6924" w14:paraId="1E6545D0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4EA50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DFAEC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FECE1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2.产业招商引资200亿元以上。</w:t>
            </w:r>
          </w:p>
        </w:tc>
        <w:tc>
          <w:tcPr>
            <w:tcW w:w="123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F2F9C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22C2A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4AB2A247" w14:textId="77777777" w:rsidTr="00216B7D">
        <w:trPr>
          <w:trHeight w:val="57"/>
          <w:jc w:val="center"/>
        </w:trPr>
        <w:tc>
          <w:tcPr>
            <w:tcW w:w="6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40E76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B8CCD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多措并举创建“邵东品牌”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55656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1.完成4个产业研发中心建设。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DEE1E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4DCAD" w14:textId="77777777" w:rsidR="000D6924" w:rsidRDefault="000D6924" w:rsidP="00216B7D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市商务局、邵东经开区、市科工局、市发改局、相关企业</w:t>
            </w:r>
          </w:p>
        </w:tc>
      </w:tr>
      <w:tr w:rsidR="000D6924" w14:paraId="7325199B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857EF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23301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B9CA2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2.培育小五金驰名品牌1-2个以上。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4C294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9656E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2C8A567F" w14:textId="77777777" w:rsidTr="00216B7D">
        <w:trPr>
          <w:trHeight w:val="57"/>
          <w:jc w:val="center"/>
        </w:trPr>
        <w:tc>
          <w:tcPr>
            <w:tcW w:w="6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437D5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ECF34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补齐网络型基础设施短板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FDC39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1.完成3条国省干道提质升级。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06AD8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2023年前</w:t>
            </w:r>
          </w:p>
        </w:tc>
        <w:tc>
          <w:tcPr>
            <w:tcW w:w="23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FCF23" w14:textId="77777777" w:rsidR="000D6924" w:rsidRDefault="000D6924" w:rsidP="00216B7D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市发改局、市交通运输局、市住建局、市自然资源局、市科工局</w:t>
            </w:r>
          </w:p>
        </w:tc>
      </w:tr>
      <w:tr w:rsidR="000D6924" w14:paraId="59E03398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50560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C1966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762FB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2.完成城北110千伏变电站、城东220千伏变电站建设。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CF3A6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2023年前</w:t>
            </w: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C178C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05AF28C3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830FA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BA9BB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B4CA4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3.完成45公里燃气管网建设。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80406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2023年前</w:t>
            </w: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F28DB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4A2D5746" w14:textId="77777777" w:rsidTr="00216B7D">
        <w:trPr>
          <w:trHeight w:val="57"/>
          <w:jc w:val="center"/>
        </w:trPr>
        <w:tc>
          <w:tcPr>
            <w:tcW w:w="6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B7418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1797C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补齐产业发展平台配套设施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E6FCD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1.新增建设标准厂房100万㎡以上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3D893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855B7" w14:textId="77777777" w:rsidR="000D6924" w:rsidRDefault="000D6924" w:rsidP="00216B7D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邵东经开区、经开区城北片区管理办、市住建局、市发改局、市自然资源局、市交通运输局、市城管执法局、市科工局、市商务局、市教育局、相关乡镇</w:t>
            </w:r>
          </w:p>
        </w:tc>
      </w:tr>
      <w:tr w:rsidR="000D6924" w14:paraId="5C0F2503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9F3C4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99028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BFBDC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2.完成17条道路建设和改造。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A2301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DAF69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08816A90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BC413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DDA86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54DC6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3.邵东市农副产品加工仓储物流中心建设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591F3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2024年前</w:t>
            </w: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CFC22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5B388290" w14:textId="77777777" w:rsidTr="00216B7D">
        <w:trPr>
          <w:trHeight w:val="57"/>
          <w:jc w:val="center"/>
        </w:trPr>
        <w:tc>
          <w:tcPr>
            <w:tcW w:w="6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1D15B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96EFE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补齐市政公用设施短板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3E56F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1.完成建设北路改造升级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5A106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2024年前</w:t>
            </w:r>
          </w:p>
        </w:tc>
        <w:tc>
          <w:tcPr>
            <w:tcW w:w="23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F4AE1" w14:textId="77777777" w:rsidR="000D6924" w:rsidRDefault="000D6924" w:rsidP="00216B7D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市住建局、市发改局、市交通运输局、市水利局、市城管执法局、市自然资源局</w:t>
            </w:r>
          </w:p>
        </w:tc>
      </w:tr>
      <w:tr w:rsidR="000D6924" w14:paraId="5EBEF37F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5ACA6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D2A14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42FEF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2.完成城北片区路网8条城区市政道路改造升级。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FC888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CC1AD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12CD2AD7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02D78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D48BB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C1C9A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3.完成百富片区22个老旧小区改造。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224A7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4D2F0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495A4255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13213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AF70B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4294E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4.新增停车场5处、新增停车位2100个以上。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153AE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3F27B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186737ED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F9511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66D04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10300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5.新建15万m</w:t>
            </w:r>
            <w:r>
              <w:rPr>
                <w:rFonts w:ascii="宋体" w:eastAsia="宋体" w:hAnsi="宋体" w:cs="宋体" w:hint="eastAsia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/d规模水厂1座、新增供水主管道28km。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CFAF4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44852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1FAFDDDA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9332C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D020B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4186C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6.完成城区5.6公里综合管廊建设。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99218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678AA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285A5C43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EA5F3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12621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0AB6F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7.城区建成区40%以上的面积达到海绵城市建设要求。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DAD4B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E0CB4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645FB1E9" w14:textId="77777777" w:rsidTr="00216B7D">
        <w:trPr>
          <w:trHeight w:val="57"/>
          <w:jc w:val="center"/>
        </w:trPr>
        <w:tc>
          <w:tcPr>
            <w:tcW w:w="6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24E62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5C97C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补齐公共服务设施短板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F899E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1.完成人民医院公共卫生应急救治中心、妇幼保健计划生育服务中心建设，新增床位250张以上。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F37A1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61567" w14:textId="77777777" w:rsidR="000D6924" w:rsidRDefault="000D6924" w:rsidP="00216B7D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市卫健局、市教育局、市民政局、市发改局、市住建局、市自然资源局</w:t>
            </w:r>
          </w:p>
        </w:tc>
      </w:tr>
      <w:tr w:rsidR="000D6924" w14:paraId="1CFCCBFF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918E7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D3262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2929F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2.完成4所学校、4所幼儿园建设。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FC05E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3B17D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691A8AB5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AC956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AA319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FD6C7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3.完成新建区域普惠型养老中心1处、新增养老床位300张以上。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F669C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2023年前</w:t>
            </w: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0521A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0EB64D13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824BC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6181C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7E5E0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4.城区新增公园1处。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ABE62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2024年前</w:t>
            </w: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680C1" w14:textId="77777777" w:rsidR="000D6924" w:rsidRDefault="000D6924" w:rsidP="00216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D6924" w14:paraId="675E682E" w14:textId="77777777" w:rsidTr="00216B7D">
        <w:trPr>
          <w:trHeight w:val="57"/>
          <w:jc w:val="center"/>
        </w:trPr>
        <w:tc>
          <w:tcPr>
            <w:tcW w:w="6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78708" w14:textId="77777777" w:rsidR="000D6924" w:rsidRDefault="000D6924" w:rsidP="00216B7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3E910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补齐环境保护设施短板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0FCA1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1.完成桐江河流域8公里河道治理。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899F6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7344E" w14:textId="77777777" w:rsidR="000D6924" w:rsidRDefault="000D6924" w:rsidP="00216B7D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市水利局、邵阳市生态环境局邵东分局、市发改局、市住建局、市自然资源局</w:t>
            </w:r>
          </w:p>
        </w:tc>
      </w:tr>
      <w:tr w:rsidR="000D6924" w14:paraId="20754E49" w14:textId="77777777" w:rsidTr="00216B7D">
        <w:trPr>
          <w:trHeight w:val="5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F905E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22FF4" w14:textId="77777777" w:rsidR="000D6924" w:rsidRDefault="000D6924" w:rsidP="00216B7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67A43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2.新增规模4万吨/天的污水处理厂1座。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D0EEC" w14:textId="77777777" w:rsidR="000D6924" w:rsidRDefault="000D6924" w:rsidP="00216B7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2025年前</w:t>
            </w:r>
          </w:p>
        </w:tc>
        <w:tc>
          <w:tcPr>
            <w:tcW w:w="2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21827" w14:textId="77777777" w:rsidR="000D6924" w:rsidRDefault="000D6924" w:rsidP="00216B7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3CE5E1A4" w14:textId="77777777" w:rsidR="00A11CA6" w:rsidRDefault="00A11CA6"/>
    <w:sectPr w:rsidR="00A11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BB76A" w14:textId="77777777" w:rsidR="00A04BC1" w:rsidRDefault="00A04BC1" w:rsidP="000D6924">
      <w:r>
        <w:separator/>
      </w:r>
    </w:p>
  </w:endnote>
  <w:endnote w:type="continuationSeparator" w:id="0">
    <w:p w14:paraId="2D9CB020" w14:textId="77777777" w:rsidR="00A04BC1" w:rsidRDefault="00A04BC1" w:rsidP="000D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CBFC0" w14:textId="77777777" w:rsidR="00A04BC1" w:rsidRDefault="00A04BC1" w:rsidP="000D6924">
      <w:r>
        <w:separator/>
      </w:r>
    </w:p>
  </w:footnote>
  <w:footnote w:type="continuationSeparator" w:id="0">
    <w:p w14:paraId="59D92453" w14:textId="77777777" w:rsidR="00A04BC1" w:rsidRDefault="00A04BC1" w:rsidP="000D6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A6"/>
    <w:rsid w:val="000D6924"/>
    <w:rsid w:val="00A04BC1"/>
    <w:rsid w:val="00A11CA6"/>
    <w:rsid w:val="00E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CF9E6E-1CCC-4FF4-9ED7-63D959FA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Character"/>
    <w:qFormat/>
    <w:rsid w:val="000D6924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9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D69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92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D6924"/>
    <w:rPr>
      <w:sz w:val="18"/>
      <w:szCs w:val="18"/>
    </w:rPr>
  </w:style>
  <w:style w:type="paragraph" w:customStyle="1" w:styleId="Bodytext1">
    <w:name w:val="Body text|1"/>
    <w:basedOn w:val="a"/>
    <w:autoRedefine/>
    <w:qFormat/>
    <w:rsid w:val="000D6924"/>
    <w:pPr>
      <w:spacing w:line="386" w:lineRule="auto"/>
      <w:ind w:firstLine="400"/>
    </w:pPr>
    <w:rPr>
      <w:rFonts w:ascii="MingLiU" w:eastAsia="MingLiU" w:hAnsi="MingLiU" w:cs="MingLiU"/>
      <w:sz w:val="20"/>
      <w:szCs w:val="20"/>
      <w:lang w:val="zh-TW" w:eastAsia="zh-TW" w:bidi="zh-TW"/>
    </w:rPr>
  </w:style>
  <w:style w:type="character" w:customStyle="1" w:styleId="NormalCharacter">
    <w:name w:val="NormalCharacter"/>
    <w:autoRedefine/>
    <w:semiHidden/>
    <w:qFormat/>
    <w:rsid w:val="000D6924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2024-06-20T02:52:00Z</dcterms:created>
  <dcterms:modified xsi:type="dcterms:W3CDTF">2024-06-20T02:52:00Z</dcterms:modified>
</cp:coreProperties>
</file>