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ind w:left="126"/>
        <w:rPr>
          <w:rFonts w:ascii="Times New Roman" w:eastAsia="仿宋"/>
          <w:sz w:val="20"/>
          <w:lang w:eastAsia="zh-CN"/>
        </w:rPr>
      </w:pPr>
    </w:p>
    <w:p>
      <w:pPr>
        <w:pStyle w:val="2"/>
        <w:spacing w:line="520" w:lineRule="exact"/>
        <w:rPr>
          <w:rFonts w:ascii="Times New Roman"/>
          <w:sz w:val="20"/>
        </w:rPr>
      </w:pPr>
    </w:p>
    <w:p>
      <w:pPr>
        <w:pStyle w:val="2"/>
        <w:spacing w:line="520" w:lineRule="exact"/>
        <w:rPr>
          <w:rFonts w:ascii="Times New Roman"/>
          <w:sz w:val="20"/>
        </w:rPr>
      </w:pPr>
    </w:p>
    <w:p>
      <w:pPr>
        <w:widowControl w:val="0"/>
        <w:spacing w:before="44" w:line="520" w:lineRule="exact"/>
        <w:ind w:left="986" w:hanging="986"/>
        <w:jc w:val="center"/>
        <w:outlineLvl w:val="9"/>
        <w:rPr>
          <w:rFonts w:ascii="华文中宋" w:eastAsia="华文中宋"/>
          <w:b/>
          <w:sz w:val="44"/>
        </w:rPr>
      </w:pPr>
      <w:r>
        <w:rPr>
          <w:rFonts w:hint="eastAsia" w:ascii="华文中宋" w:eastAsia="华文中宋"/>
          <w:b/>
          <w:sz w:val="44"/>
        </w:rPr>
        <w:t>邵东市农业农村局2021年种子采购资金项目绩效评价报告</w:t>
      </w:r>
    </w:p>
    <w:p>
      <w:pPr>
        <w:pStyle w:val="2"/>
        <w:spacing w:line="520" w:lineRule="exact"/>
        <w:rPr>
          <w:rFonts w:ascii="华文中宋"/>
          <w:b/>
          <w:sz w:val="58"/>
        </w:rPr>
      </w:pPr>
    </w:p>
    <w:p>
      <w:pPr>
        <w:pStyle w:val="2"/>
        <w:spacing w:before="4" w:line="520" w:lineRule="exact"/>
        <w:rPr>
          <w:rFonts w:ascii="华文中宋"/>
          <w:b/>
          <w:sz w:val="73"/>
        </w:rPr>
      </w:pPr>
    </w:p>
    <w:p>
      <w:pPr>
        <w:pStyle w:val="2"/>
        <w:spacing w:before="4" w:line="520" w:lineRule="exact"/>
        <w:rPr>
          <w:rFonts w:ascii="华文中宋"/>
          <w:b/>
          <w:sz w:val="73"/>
          <w:lang w:eastAsia="zh-CN"/>
        </w:rPr>
      </w:pPr>
      <w:r>
        <w:rPr>
          <w:rFonts w:hint="eastAsia" w:ascii="华文中宋"/>
          <w:b/>
          <w:sz w:val="73"/>
          <w:lang w:eastAsia="zh-CN"/>
        </w:rPr>
        <w:t xml:space="preserve">     </w:t>
      </w:r>
    </w:p>
    <w:p>
      <w:pPr>
        <w:pStyle w:val="2"/>
        <w:spacing w:before="4" w:line="520" w:lineRule="exact"/>
        <w:rPr>
          <w:rFonts w:ascii="华文中宋"/>
          <w:b/>
          <w:sz w:val="73"/>
          <w:lang w:eastAsia="zh-CN"/>
        </w:rPr>
      </w:pPr>
    </w:p>
    <w:tbl>
      <w:tblPr>
        <w:tblStyle w:val="39"/>
        <w:tblW w:w="0" w:type="auto"/>
        <w:tblInd w:w="14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5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2"/>
              <w:spacing w:before="4" w:line="520" w:lineRule="exact"/>
              <w:jc w:val="right"/>
              <w:rPr>
                <w:rFonts w:ascii="华文中宋" w:eastAsia="仿宋"/>
                <w:b/>
                <w:sz w:val="73"/>
                <w:lang w:eastAsia="zh-CN"/>
              </w:rPr>
            </w:pPr>
            <w:r>
              <w:rPr>
                <w:rFonts w:hint="eastAsia"/>
                <w:w w:val="95"/>
                <w:lang w:eastAsia="zh-CN"/>
              </w:rPr>
              <w:t>委托单位：</w:t>
            </w:r>
          </w:p>
        </w:tc>
        <w:tc>
          <w:tcPr>
            <w:tcW w:w="558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2"/>
              <w:spacing w:before="4" w:line="520" w:lineRule="exact"/>
              <w:rPr>
                <w:rFonts w:ascii="华文中宋" w:eastAsia="仿宋"/>
                <w:b/>
                <w:sz w:val="73"/>
                <w:lang w:eastAsia="zh-CN"/>
              </w:rPr>
            </w:pPr>
            <w:r>
              <w:rPr>
                <w:rFonts w:hint="eastAsia"/>
                <w:w w:val="95"/>
                <w:lang w:eastAsia="zh-CN"/>
              </w:rPr>
              <w:t xml:space="preserve">邵东市财政局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2"/>
              <w:spacing w:before="4" w:line="520" w:lineRule="exact"/>
              <w:jc w:val="right"/>
              <w:rPr>
                <w:rFonts w:ascii="华文中宋" w:eastAsia="仿宋"/>
                <w:b/>
                <w:sz w:val="73"/>
                <w:lang w:eastAsia="zh-CN"/>
              </w:rPr>
            </w:pPr>
            <w:r>
              <w:rPr>
                <w:rFonts w:hint="eastAsia"/>
                <w:w w:val="95"/>
                <w:lang w:eastAsia="zh-CN"/>
              </w:rPr>
              <w:t>评价单位：</w:t>
            </w:r>
          </w:p>
        </w:tc>
        <w:tc>
          <w:tcPr>
            <w:tcW w:w="55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2"/>
              <w:spacing w:before="4" w:line="520" w:lineRule="exact"/>
              <w:rPr>
                <w:w w:val="95"/>
                <w:lang w:eastAsia="zh-CN"/>
              </w:rPr>
            </w:pPr>
            <w:r>
              <w:rPr>
                <w:rFonts w:hint="eastAsia"/>
                <w:w w:val="95"/>
                <w:lang w:eastAsia="zh-CN"/>
              </w:rPr>
              <w:t xml:space="preserve">湖南国升联合会计师事务所（普通合伙）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2"/>
              <w:spacing w:before="4" w:line="520" w:lineRule="exact"/>
              <w:jc w:val="right"/>
              <w:rPr>
                <w:rFonts w:hint="eastAsia"/>
                <w:w w:val="95"/>
                <w:lang w:eastAsia="zh-CN"/>
              </w:rPr>
            </w:pPr>
            <w:r>
              <w:rPr>
                <w:rFonts w:hint="eastAsia"/>
                <w:w w:val="95"/>
                <w:lang w:eastAsia="zh-CN"/>
              </w:rPr>
              <w:t>受评单位：</w:t>
            </w:r>
          </w:p>
        </w:tc>
        <w:tc>
          <w:tcPr>
            <w:tcW w:w="55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2"/>
              <w:spacing w:before="4" w:line="520" w:lineRule="exact"/>
              <w:rPr>
                <w:rFonts w:hint="eastAsia"/>
                <w:w w:val="95"/>
                <w:lang w:eastAsia="zh-CN"/>
              </w:rPr>
            </w:pPr>
            <w:r>
              <w:rPr>
                <w:rFonts w:hint="eastAsia"/>
                <w:w w:val="95"/>
                <w:lang w:eastAsia="zh-CN"/>
              </w:rPr>
              <w:t xml:space="preserve">邵东市农业农村局                  </w:t>
            </w:r>
          </w:p>
        </w:tc>
      </w:tr>
    </w:tbl>
    <w:p>
      <w:pPr>
        <w:pStyle w:val="2"/>
        <w:spacing w:line="520" w:lineRule="exact"/>
        <w:rPr>
          <w:sz w:val="20"/>
        </w:rPr>
      </w:pPr>
    </w:p>
    <w:p>
      <w:pPr>
        <w:pStyle w:val="2"/>
        <w:spacing w:line="520" w:lineRule="exact"/>
        <w:rPr>
          <w:sz w:val="20"/>
        </w:rPr>
      </w:pPr>
    </w:p>
    <w:p>
      <w:pPr>
        <w:pStyle w:val="2"/>
        <w:spacing w:line="520" w:lineRule="exact"/>
        <w:rPr>
          <w:sz w:val="20"/>
        </w:rPr>
      </w:pPr>
    </w:p>
    <w:p>
      <w:pPr>
        <w:pStyle w:val="2"/>
        <w:spacing w:line="520" w:lineRule="exact"/>
        <w:rPr>
          <w:sz w:val="20"/>
        </w:rPr>
      </w:pPr>
    </w:p>
    <w:p>
      <w:pPr>
        <w:pStyle w:val="2"/>
        <w:spacing w:line="520" w:lineRule="exact"/>
        <w:rPr>
          <w:sz w:val="20"/>
        </w:rPr>
      </w:pPr>
    </w:p>
    <w:p>
      <w:pPr>
        <w:pStyle w:val="2"/>
        <w:spacing w:line="520" w:lineRule="exact"/>
        <w:rPr>
          <w:sz w:val="20"/>
        </w:rPr>
      </w:pPr>
    </w:p>
    <w:p>
      <w:pPr>
        <w:pStyle w:val="2"/>
        <w:spacing w:before="2" w:line="520" w:lineRule="exact"/>
        <w:rPr>
          <w:sz w:val="27"/>
        </w:rPr>
      </w:pPr>
    </w:p>
    <w:p>
      <w:pPr>
        <w:pStyle w:val="2"/>
        <w:spacing w:before="54" w:line="520" w:lineRule="exact"/>
        <w:ind w:left="69" w:right="40"/>
        <w:jc w:val="center"/>
      </w:pPr>
      <w:r>
        <w:t>二〇二</w:t>
      </w:r>
      <w:r>
        <w:rPr>
          <w:rFonts w:hint="eastAsia"/>
          <w:lang w:eastAsia="zh-CN"/>
        </w:rPr>
        <w:t>二</w:t>
      </w:r>
      <w:r>
        <w:t>年</w:t>
      </w:r>
      <w:r>
        <w:rPr>
          <w:rFonts w:hint="eastAsia"/>
          <w:lang w:eastAsia="zh-CN"/>
        </w:rPr>
        <w:t>十</w:t>
      </w:r>
      <w:r>
        <w:t>月</w:t>
      </w:r>
    </w:p>
    <w:p>
      <w:r>
        <w:br w:type="page"/>
      </w:r>
    </w:p>
    <w:sdt>
      <w:sdtPr>
        <w:rPr>
          <w:rFonts w:ascii="宋体" w:hAnsi="宋体" w:eastAsia="宋体" w:cstheme="minorBidi"/>
          <w:sz w:val="21"/>
          <w:szCs w:val="22"/>
          <w:lang w:val="en-US" w:eastAsia="en-US" w:bidi="ar-SA"/>
        </w:rPr>
        <w:id w:val="147474980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b/>
          <w:sz w:val="21"/>
          <w:szCs w:val="22"/>
          <w:lang w:val="en-US" w:eastAsia="en-US" w:bidi="ar-SA"/>
        </w:rPr>
      </w:sdtEndPr>
      <w:sdtContent>
        <w:p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520" w:lineRule="exact"/>
            <w:ind w:left="0" w:leftChars="0" w:right="0" w:rightChars="0" w:firstLine="0" w:firstLineChars="0"/>
            <w:jc w:val="center"/>
            <w:textAlignment w:val="auto"/>
            <w:rPr>
              <w:b/>
              <w:bCs/>
              <w:sz w:val="30"/>
              <w:szCs w:val="30"/>
            </w:rPr>
          </w:pPr>
          <w:r>
            <w:rPr>
              <w:rFonts w:ascii="宋体" w:hAnsi="宋体" w:eastAsia="宋体"/>
              <w:b/>
              <w:bCs/>
              <w:sz w:val="30"/>
              <w:szCs w:val="30"/>
            </w:rPr>
            <w:t>目录</w:t>
          </w:r>
        </w:p>
        <w:p>
          <w:pPr>
            <w:pStyle w:val="28"/>
            <w:tabs>
              <w:tab w:val="right" w:leader="dot" w:pos="8985"/>
            </w:tabs>
          </w:pPr>
          <w:r>
            <w:fldChar w:fldCharType="begin"/>
          </w:r>
          <w:r>
            <w:instrText xml:space="preserve">TOC \o "1-2"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_Toc8766 </w:instrText>
          </w:r>
          <w:r>
            <w:fldChar w:fldCharType="separate"/>
          </w:r>
          <w:r>
            <w:rPr>
              <w:rFonts w:hint="eastAsia" w:ascii="黑体" w:hAnsi="黑体" w:eastAsia="宋体" w:cs="黑体"/>
              <w:szCs w:val="28"/>
              <w:lang w:eastAsia="zh-CN"/>
            </w:rPr>
            <w:t xml:space="preserve">一、 </w:t>
          </w:r>
          <w:r>
            <w:rPr>
              <w:rFonts w:hint="eastAsia" w:ascii="黑体" w:hAnsi="黑体" w:eastAsia="黑体" w:cs="黑体"/>
              <w:szCs w:val="28"/>
            </w:rPr>
            <w:t>项目基本情况</w:t>
          </w:r>
          <w:r>
            <w:tab/>
          </w:r>
          <w:r>
            <w:fldChar w:fldCharType="begin"/>
          </w:r>
          <w:r>
            <w:instrText xml:space="preserve"> PAGEREF _Toc8766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31"/>
            <w:tabs>
              <w:tab w:val="right" w:leader="dot" w:pos="8985"/>
            </w:tabs>
          </w:pPr>
          <w:r>
            <w:fldChar w:fldCharType="begin"/>
          </w:r>
          <w:r>
            <w:instrText xml:space="preserve"> HYPERLINK \l _Toc8183 </w:instrText>
          </w:r>
          <w:r>
            <w:fldChar w:fldCharType="separate"/>
          </w:r>
          <w:r>
            <w:rPr>
              <w:rFonts w:hint="eastAsia" w:ascii="楷体" w:hAnsi="楷体" w:eastAsia="楷体" w:cs="楷体"/>
              <w:bCs/>
              <w:szCs w:val="28"/>
              <w:lang w:eastAsia="zh-CN"/>
            </w:rPr>
            <w:t>（一）项目概况</w:t>
          </w:r>
          <w:r>
            <w:tab/>
          </w:r>
          <w:r>
            <w:fldChar w:fldCharType="begin"/>
          </w:r>
          <w:r>
            <w:instrText xml:space="preserve"> PAGEREF _Toc8183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31"/>
            <w:tabs>
              <w:tab w:val="right" w:leader="dot" w:pos="8985"/>
            </w:tabs>
          </w:pPr>
          <w:r>
            <w:fldChar w:fldCharType="begin"/>
          </w:r>
          <w:r>
            <w:instrText xml:space="preserve"> HYPERLINK \l _Toc6594 </w:instrText>
          </w:r>
          <w:r>
            <w:fldChar w:fldCharType="separate"/>
          </w:r>
          <w:r>
            <w:rPr>
              <w:rFonts w:hint="eastAsia" w:ascii="楷体" w:hAnsi="楷体" w:eastAsia="楷体" w:cs="楷体"/>
              <w:bCs/>
              <w:szCs w:val="28"/>
            </w:rPr>
            <w:t>（二）项目实施内容及资立使用情况</w:t>
          </w:r>
          <w:r>
            <w:tab/>
          </w:r>
          <w:r>
            <w:fldChar w:fldCharType="begin"/>
          </w:r>
          <w:r>
            <w:instrText xml:space="preserve"> PAGEREF _Toc6594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31"/>
            <w:tabs>
              <w:tab w:val="right" w:leader="dot" w:pos="8985"/>
            </w:tabs>
          </w:pPr>
          <w:r>
            <w:fldChar w:fldCharType="begin"/>
          </w:r>
          <w:r>
            <w:instrText xml:space="preserve"> HYPERLINK \l _Toc17137 </w:instrText>
          </w:r>
          <w:r>
            <w:fldChar w:fldCharType="separate"/>
          </w:r>
          <w:r>
            <w:rPr>
              <w:rFonts w:hint="eastAsia" w:ascii="楷体" w:hAnsi="楷体" w:eastAsia="楷体" w:cs="楷体"/>
              <w:bCs/>
              <w:szCs w:val="28"/>
              <w:lang w:eastAsia="zh-CN"/>
            </w:rPr>
            <w:t>（三）项目绩效目标</w:t>
          </w:r>
          <w:r>
            <w:tab/>
          </w:r>
          <w:r>
            <w:fldChar w:fldCharType="begin"/>
          </w:r>
          <w:r>
            <w:instrText xml:space="preserve"> PAGEREF _Toc17137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28"/>
            <w:tabs>
              <w:tab w:val="right" w:leader="dot" w:pos="8985"/>
            </w:tabs>
          </w:pPr>
          <w:r>
            <w:fldChar w:fldCharType="begin"/>
          </w:r>
          <w:r>
            <w:instrText xml:space="preserve"> HYPERLINK \l _Toc30050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28"/>
            </w:rPr>
            <w:t>二、绩效评价工作情况</w:t>
          </w:r>
          <w:r>
            <w:tab/>
          </w:r>
          <w:r>
            <w:fldChar w:fldCharType="begin"/>
          </w:r>
          <w:r>
            <w:instrText xml:space="preserve"> PAGEREF _Toc30050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31"/>
            <w:tabs>
              <w:tab w:val="right" w:leader="dot" w:pos="8985"/>
            </w:tabs>
          </w:pPr>
          <w:r>
            <w:fldChar w:fldCharType="begin"/>
          </w:r>
          <w:r>
            <w:instrText xml:space="preserve"> HYPERLINK \l _Toc16133 </w:instrText>
          </w:r>
          <w:r>
            <w:fldChar w:fldCharType="separate"/>
          </w:r>
          <w:r>
            <w:rPr>
              <w:rFonts w:hint="eastAsia" w:ascii="楷体" w:hAnsi="楷体" w:eastAsia="楷体" w:cs="楷体"/>
              <w:bCs/>
              <w:szCs w:val="28"/>
              <w:lang w:val="en-US" w:eastAsia="zh-CN"/>
            </w:rPr>
            <w:t>（一）绩效评价依据</w:t>
          </w:r>
          <w:r>
            <w:tab/>
          </w:r>
          <w:r>
            <w:fldChar w:fldCharType="begin"/>
          </w:r>
          <w:r>
            <w:instrText xml:space="preserve"> PAGEREF _Toc16133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31"/>
            <w:tabs>
              <w:tab w:val="right" w:leader="dot" w:pos="8985"/>
            </w:tabs>
          </w:pPr>
          <w:r>
            <w:fldChar w:fldCharType="begin"/>
          </w:r>
          <w:r>
            <w:instrText xml:space="preserve"> HYPERLINK \l _Toc15976 </w:instrText>
          </w:r>
          <w:r>
            <w:fldChar w:fldCharType="separate"/>
          </w:r>
          <w:r>
            <w:rPr>
              <w:rFonts w:hint="eastAsia" w:ascii="楷体" w:hAnsi="楷体" w:eastAsia="楷体" w:cs="楷体"/>
              <w:bCs/>
              <w:szCs w:val="28"/>
              <w:lang w:val="en-US" w:eastAsia="zh-CN"/>
            </w:rPr>
            <w:t>（二）绩效评价的基本内容</w:t>
          </w:r>
          <w:r>
            <w:tab/>
          </w:r>
          <w:r>
            <w:fldChar w:fldCharType="begin"/>
          </w:r>
          <w:r>
            <w:instrText xml:space="preserve"> PAGEREF _Toc15976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31"/>
            <w:tabs>
              <w:tab w:val="right" w:leader="dot" w:pos="8985"/>
            </w:tabs>
          </w:pPr>
          <w:r>
            <w:fldChar w:fldCharType="begin"/>
          </w:r>
          <w:r>
            <w:instrText xml:space="preserve"> HYPERLINK \l _Toc28102 </w:instrText>
          </w:r>
          <w:r>
            <w:fldChar w:fldCharType="separate"/>
          </w:r>
          <w:r>
            <w:rPr>
              <w:rFonts w:hint="eastAsia" w:ascii="楷体" w:hAnsi="楷体" w:eastAsia="楷体" w:cs="楷体"/>
              <w:bCs/>
              <w:szCs w:val="28"/>
              <w:lang w:val="en-US" w:eastAsia="zh-CN"/>
            </w:rPr>
            <w:t>（三）绩效评价原则</w:t>
          </w:r>
          <w:r>
            <w:tab/>
          </w:r>
          <w:r>
            <w:fldChar w:fldCharType="begin"/>
          </w:r>
          <w:r>
            <w:instrText xml:space="preserve"> PAGEREF _Toc28102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31"/>
            <w:tabs>
              <w:tab w:val="right" w:leader="dot" w:pos="8985"/>
            </w:tabs>
          </w:pPr>
          <w:r>
            <w:fldChar w:fldCharType="begin"/>
          </w:r>
          <w:r>
            <w:instrText xml:space="preserve"> HYPERLINK \l _Toc20426 </w:instrText>
          </w:r>
          <w:r>
            <w:fldChar w:fldCharType="separate"/>
          </w:r>
          <w:r>
            <w:rPr>
              <w:rFonts w:hint="eastAsia" w:ascii="楷体" w:hAnsi="楷体" w:eastAsia="楷体" w:cs="楷体"/>
              <w:bCs/>
              <w:szCs w:val="28"/>
              <w:lang w:val="en-US" w:eastAsia="zh-CN"/>
            </w:rPr>
            <w:t>（四）绩效评价指标体系</w:t>
          </w:r>
          <w:r>
            <w:tab/>
          </w:r>
          <w:r>
            <w:fldChar w:fldCharType="begin"/>
          </w:r>
          <w:r>
            <w:instrText xml:space="preserve"> PAGEREF _Toc20426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31"/>
            <w:tabs>
              <w:tab w:val="right" w:leader="dot" w:pos="8985"/>
            </w:tabs>
          </w:pPr>
          <w:r>
            <w:fldChar w:fldCharType="begin"/>
          </w:r>
          <w:r>
            <w:instrText xml:space="preserve"> HYPERLINK \l _Toc12119 </w:instrText>
          </w:r>
          <w:r>
            <w:fldChar w:fldCharType="separate"/>
          </w:r>
          <w:r>
            <w:rPr>
              <w:rFonts w:hint="eastAsia" w:ascii="楷体" w:hAnsi="楷体" w:eastAsia="楷体" w:cs="楷体"/>
              <w:bCs/>
              <w:szCs w:val="28"/>
              <w:lang w:val="en-US" w:eastAsia="zh-CN"/>
            </w:rPr>
            <w:t>（五）开展项目现场评价</w:t>
          </w:r>
          <w:r>
            <w:tab/>
          </w:r>
          <w:r>
            <w:fldChar w:fldCharType="begin"/>
          </w:r>
          <w:r>
            <w:instrText xml:space="preserve"> PAGEREF _Toc12119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28"/>
            <w:tabs>
              <w:tab w:val="right" w:leader="dot" w:pos="8985"/>
            </w:tabs>
          </w:pPr>
          <w:r>
            <w:fldChar w:fldCharType="begin"/>
          </w:r>
          <w:r>
            <w:instrText xml:space="preserve"> HYPERLINK \l _Toc15890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kern w:val="2"/>
              <w:szCs w:val="28"/>
              <w:lang w:eastAsia="zh-CN"/>
            </w:rPr>
            <w:t>三、绩效评价指标分析</w:t>
          </w:r>
          <w:r>
            <w:tab/>
          </w:r>
          <w:r>
            <w:fldChar w:fldCharType="begin"/>
          </w:r>
          <w:r>
            <w:instrText xml:space="preserve"> PAGEREF _Toc15890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31"/>
            <w:tabs>
              <w:tab w:val="right" w:leader="dot" w:pos="8985"/>
            </w:tabs>
          </w:pPr>
          <w:r>
            <w:fldChar w:fldCharType="begin"/>
          </w:r>
          <w:r>
            <w:instrText xml:space="preserve"> HYPERLINK \l _Toc3883 </w:instrText>
          </w:r>
          <w:r>
            <w:fldChar w:fldCharType="separate"/>
          </w:r>
          <w:r>
            <w:rPr>
              <w:rFonts w:hint="eastAsia" w:ascii="楷体" w:hAnsi="楷体" w:eastAsia="楷体" w:cs="楷体"/>
              <w:bCs/>
              <w:kern w:val="2"/>
              <w:szCs w:val="28"/>
              <w:lang w:eastAsia="zh-CN"/>
            </w:rPr>
            <w:t>（一）项目决策情况</w:t>
          </w:r>
          <w:r>
            <w:tab/>
          </w:r>
          <w:r>
            <w:fldChar w:fldCharType="begin"/>
          </w:r>
          <w:r>
            <w:instrText xml:space="preserve"> PAGEREF _Toc3883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31"/>
            <w:tabs>
              <w:tab w:val="right" w:leader="dot" w:pos="8985"/>
            </w:tabs>
          </w:pPr>
          <w:r>
            <w:fldChar w:fldCharType="begin"/>
          </w:r>
          <w:r>
            <w:instrText xml:space="preserve"> HYPERLINK \l _Toc21432 </w:instrText>
          </w:r>
          <w:r>
            <w:fldChar w:fldCharType="separate"/>
          </w:r>
          <w:r>
            <w:rPr>
              <w:rFonts w:hint="eastAsia" w:ascii="楷体" w:hAnsi="楷体" w:eastAsia="楷体" w:cs="楷体"/>
              <w:bCs/>
              <w:kern w:val="2"/>
              <w:szCs w:val="28"/>
              <w:lang w:eastAsia="zh-CN"/>
            </w:rPr>
            <w:t>（二）</w:t>
          </w:r>
          <w:bookmarkStart w:id="36" w:name="_GoBack"/>
          <w:bookmarkEnd w:id="36"/>
          <w:r>
            <w:rPr>
              <w:rFonts w:hint="eastAsia" w:ascii="楷体" w:hAnsi="楷体" w:eastAsia="楷体" w:cs="楷体"/>
              <w:bCs/>
              <w:kern w:val="2"/>
              <w:szCs w:val="28"/>
              <w:lang w:eastAsia="zh-CN"/>
            </w:rPr>
            <w:t>项目过程情况</w:t>
          </w:r>
          <w:r>
            <w:tab/>
          </w:r>
          <w:r>
            <w:fldChar w:fldCharType="begin"/>
          </w:r>
          <w:r>
            <w:instrText xml:space="preserve"> PAGEREF _Toc21432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31"/>
            <w:tabs>
              <w:tab w:val="right" w:leader="dot" w:pos="8985"/>
            </w:tabs>
          </w:pPr>
          <w:r>
            <w:fldChar w:fldCharType="begin"/>
          </w:r>
          <w:r>
            <w:instrText xml:space="preserve"> HYPERLINK \l _Toc3961 </w:instrText>
          </w:r>
          <w:r>
            <w:fldChar w:fldCharType="separate"/>
          </w:r>
          <w:r>
            <w:rPr>
              <w:rFonts w:hint="eastAsia" w:ascii="楷体" w:hAnsi="楷体" w:eastAsia="楷体" w:cs="楷体"/>
              <w:bCs/>
              <w:kern w:val="2"/>
              <w:szCs w:val="28"/>
              <w:lang w:eastAsia="zh-CN"/>
            </w:rPr>
            <w:t>（三）项目产出情况</w:t>
          </w:r>
          <w:r>
            <w:tab/>
          </w:r>
          <w:r>
            <w:fldChar w:fldCharType="begin"/>
          </w:r>
          <w:r>
            <w:instrText xml:space="preserve"> PAGEREF _Toc3961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31"/>
            <w:tabs>
              <w:tab w:val="right" w:leader="dot" w:pos="8985"/>
            </w:tabs>
          </w:pPr>
          <w:r>
            <w:fldChar w:fldCharType="begin"/>
          </w:r>
          <w:r>
            <w:instrText xml:space="preserve"> HYPERLINK \l _Toc27944 </w:instrText>
          </w:r>
          <w:r>
            <w:fldChar w:fldCharType="separate"/>
          </w:r>
          <w:r>
            <w:rPr>
              <w:rFonts w:hint="eastAsia" w:ascii="楷体" w:hAnsi="楷体" w:eastAsia="楷体" w:cs="楷体"/>
              <w:bCs/>
              <w:kern w:val="2"/>
              <w:szCs w:val="28"/>
              <w:lang w:eastAsia="zh-CN"/>
            </w:rPr>
            <w:t>（四）项目效益</w:t>
          </w:r>
          <w:r>
            <w:tab/>
          </w:r>
          <w:r>
            <w:fldChar w:fldCharType="begin"/>
          </w:r>
          <w:r>
            <w:instrText xml:space="preserve"> PAGEREF _Toc27944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31"/>
            <w:tabs>
              <w:tab w:val="right" w:leader="dot" w:pos="8985"/>
            </w:tabs>
          </w:pPr>
          <w:r>
            <w:fldChar w:fldCharType="begin"/>
          </w:r>
          <w:r>
            <w:instrText xml:space="preserve"> HYPERLINK \l _Toc22962 </w:instrText>
          </w:r>
          <w:r>
            <w:fldChar w:fldCharType="separate"/>
          </w:r>
          <w:r>
            <w:rPr>
              <w:rFonts w:hint="eastAsia" w:ascii="楷体" w:hAnsi="楷体" w:eastAsia="楷体" w:cs="楷体"/>
              <w:bCs/>
              <w:kern w:val="2"/>
              <w:szCs w:val="28"/>
              <w:lang w:eastAsia="zh-CN"/>
            </w:rPr>
            <w:t>（五）综合评价情况及评价结论</w:t>
          </w:r>
          <w:r>
            <w:tab/>
          </w:r>
          <w:r>
            <w:fldChar w:fldCharType="begin"/>
          </w:r>
          <w:r>
            <w:instrText xml:space="preserve"> PAGEREF _Toc22962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28"/>
            <w:tabs>
              <w:tab w:val="right" w:leader="dot" w:pos="8985"/>
            </w:tabs>
          </w:pPr>
          <w:r>
            <w:fldChar w:fldCharType="begin"/>
          </w:r>
          <w:r>
            <w:instrText xml:space="preserve"> HYPERLINK \l _Toc6659 </w:instrText>
          </w:r>
          <w:r>
            <w:fldChar w:fldCharType="separate"/>
          </w:r>
          <w:r>
            <w:rPr>
              <w:rFonts w:hint="eastAsia" w:ascii="楷体" w:hAnsi="楷体" w:eastAsia="楷体" w:cs="楷体"/>
              <w:bCs/>
              <w:kern w:val="2"/>
              <w:szCs w:val="28"/>
              <w:lang w:eastAsia="zh-CN"/>
            </w:rPr>
            <w:t>四、存在的问题及原因分析</w:t>
          </w:r>
          <w:r>
            <w:tab/>
          </w:r>
          <w:r>
            <w:fldChar w:fldCharType="begin"/>
          </w:r>
          <w:r>
            <w:instrText xml:space="preserve"> PAGEREF _Toc6659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31"/>
            <w:tabs>
              <w:tab w:val="right" w:leader="dot" w:pos="8985"/>
            </w:tabs>
          </w:pPr>
          <w:r>
            <w:fldChar w:fldCharType="begin"/>
          </w:r>
          <w:r>
            <w:instrText xml:space="preserve"> HYPERLINK \l _Toc17206 </w:instrText>
          </w:r>
          <w:r>
            <w:fldChar w:fldCharType="separate"/>
          </w:r>
          <w:r>
            <w:rPr>
              <w:rFonts w:hint="eastAsia" w:ascii="楷体" w:hAnsi="楷体" w:eastAsia="楷体" w:cs="楷体"/>
              <w:bCs/>
              <w:kern w:val="2"/>
              <w:szCs w:val="28"/>
              <w:lang w:eastAsia="zh-CN"/>
            </w:rPr>
            <w:t>（一）存在的问题</w:t>
          </w:r>
          <w:r>
            <w:tab/>
          </w:r>
          <w:r>
            <w:fldChar w:fldCharType="begin"/>
          </w:r>
          <w:r>
            <w:instrText xml:space="preserve"> PAGEREF _Toc17206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31"/>
            <w:tabs>
              <w:tab w:val="right" w:leader="dot" w:pos="8985"/>
            </w:tabs>
          </w:pPr>
          <w:r>
            <w:fldChar w:fldCharType="begin"/>
          </w:r>
          <w:r>
            <w:instrText xml:space="preserve"> HYPERLINK \l _Toc21853 </w:instrText>
          </w:r>
          <w:r>
            <w:fldChar w:fldCharType="separate"/>
          </w:r>
          <w:r>
            <w:rPr>
              <w:rFonts w:hint="eastAsia" w:ascii="楷体" w:hAnsi="楷体" w:eastAsia="楷体" w:cs="楷体"/>
              <w:bCs/>
              <w:kern w:val="2"/>
              <w:szCs w:val="28"/>
              <w:lang w:eastAsia="zh-CN"/>
            </w:rPr>
            <w:t>（二）有关建议</w:t>
          </w:r>
          <w:r>
            <w:tab/>
          </w:r>
          <w:r>
            <w:fldChar w:fldCharType="begin"/>
          </w:r>
          <w:r>
            <w:instrText xml:space="preserve"> PAGEREF _Toc21853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28"/>
            <w:tabs>
              <w:tab w:val="right" w:leader="dot" w:pos="8985"/>
            </w:tabs>
          </w:pPr>
          <w:r>
            <w:fldChar w:fldCharType="begin"/>
          </w:r>
          <w:r>
            <w:instrText xml:space="preserve"> HYPERLINK \l _Toc20758 </w:instrText>
          </w:r>
          <w:r>
            <w:fldChar w:fldCharType="separate"/>
          </w:r>
          <w:r>
            <w:rPr>
              <w:rFonts w:hint="eastAsia" w:ascii="Times New Roman" w:hAnsi="Times New Roman" w:eastAsia="仿宋_GB2312" w:cs="Times New Roman"/>
              <w:kern w:val="2"/>
              <w:szCs w:val="28"/>
              <w:lang w:eastAsia="zh-CN"/>
            </w:rPr>
            <w:t>附件</w:t>
          </w:r>
          <w:r>
            <w:rPr>
              <w:rFonts w:hint="eastAsia" w:ascii="Times New Roman" w:hAnsi="Times New Roman" w:eastAsia="仿宋_GB2312" w:cs="Times New Roman"/>
              <w:kern w:val="2"/>
              <w:szCs w:val="28"/>
              <w:lang w:val="en-US" w:eastAsia="zh-CN"/>
            </w:rPr>
            <w:t>1</w:t>
          </w:r>
          <w:r>
            <w:rPr>
              <w:rFonts w:hint="eastAsia" w:ascii="Times New Roman" w:hAnsi="Times New Roman" w:eastAsia="仿宋_GB2312" w:cs="Times New Roman"/>
              <w:kern w:val="2"/>
              <w:szCs w:val="28"/>
              <w:lang w:eastAsia="zh-CN"/>
            </w:rPr>
            <w:t>：邵东市农业农村局2021年种子采购项目绩效评价指标评分表</w:t>
          </w:r>
          <w:r>
            <w:tab/>
          </w:r>
          <w:r>
            <w:fldChar w:fldCharType="begin"/>
          </w:r>
          <w:r>
            <w:instrText xml:space="preserve"> PAGEREF _Toc20758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20" w:lineRule="exact"/>
            <w:textAlignment w:val="auto"/>
            <w:rPr>
              <w:rFonts w:ascii="宋体" w:hAnsi="宋体" w:eastAsia="宋体" w:cstheme="minorBidi"/>
              <w:b/>
              <w:sz w:val="21"/>
              <w:szCs w:val="22"/>
              <w:lang w:val="en-US" w:eastAsia="en-US" w:bidi="ar-SA"/>
            </w:rPr>
          </w:pPr>
          <w:r>
            <w:fldChar w:fldCharType="end"/>
          </w:r>
        </w:p>
      </w:sdtContent>
    </w:sdt>
    <w:p>
      <w:pPr>
        <w:pStyle w:val="2"/>
        <w:sectPr>
          <w:footerReference r:id="rId3" w:type="default"/>
          <w:pgSz w:w="11911" w:h="16838"/>
          <w:pgMar w:top="1519" w:right="1463" w:bottom="1179" w:left="1463" w:header="0" w:footer="986" w:gutter="0"/>
          <w:pgNumType w:fmt="decimal"/>
          <w:cols w:space="720" w:num="1"/>
        </w:sectPr>
      </w:pPr>
    </w:p>
    <w:p>
      <w:pPr>
        <w:widowControl w:val="0"/>
        <w:spacing w:before="0" w:line="520" w:lineRule="exact"/>
        <w:jc w:val="center"/>
        <w:outlineLvl w:val="9"/>
        <w:rPr>
          <w:rFonts w:ascii="方正小标宋简体" w:hAnsi="方正小标宋简体" w:eastAsia="方正小标宋简体" w:cs="Times New Roman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Times New Roman"/>
          <w:b w:val="0"/>
          <w:bCs w:val="0"/>
          <w:sz w:val="36"/>
          <w:szCs w:val="36"/>
          <w:lang w:eastAsia="zh-CN"/>
        </w:rPr>
        <w:t>邵东市农业农村局2021年种子采购资金项目</w:t>
      </w:r>
    </w:p>
    <w:p>
      <w:pPr>
        <w:pStyle w:val="2"/>
        <w:spacing w:after="0" w:line="520" w:lineRule="exact"/>
        <w:jc w:val="center"/>
        <w:outlineLvl w:val="9"/>
        <w:rPr>
          <w:rFonts w:ascii="方正小标宋简体" w:hAnsi="方正小标宋简体" w:eastAsia="方正小标宋简体" w:cs="Times New Roman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Times New Roman"/>
          <w:b/>
          <w:bCs/>
          <w:sz w:val="36"/>
          <w:szCs w:val="36"/>
          <w:lang w:eastAsia="zh-CN"/>
        </w:rPr>
        <w:t>绩效评价报告</w:t>
      </w:r>
    </w:p>
    <w:p>
      <w:pPr>
        <w:pStyle w:val="2"/>
        <w:spacing w:after="0" w:line="520" w:lineRule="exact"/>
        <w:jc w:val="center"/>
        <w:rPr>
          <w:rFonts w:ascii="方正小标宋简体" w:hAnsi="方正小标宋简体" w:eastAsia="方正小标宋简体" w:cs="Times New Roman"/>
          <w:b/>
          <w:bCs/>
          <w:sz w:val="44"/>
          <w:szCs w:val="44"/>
          <w:lang w:eastAsia="zh-CN"/>
        </w:rPr>
      </w:pP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根据《中华人民共和国预算法》《中共中央国务院关于全面实施预算绩效管理的意见》（中发</w:t>
      </w:r>
      <w:r>
        <w:rPr>
          <w:rFonts w:ascii="Times New Roman" w:hAnsi="Times New Roman" w:eastAsia="仿宋_GB2312" w:cs="Times New Roman"/>
          <w:kern w:val="2"/>
          <w:sz w:val="28"/>
          <w:szCs w:val="28"/>
          <w:lang w:eastAsia="zh-CN"/>
        </w:rPr>
        <w:t>〔2018〕34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号）、《中共湖南省委办公厅 湖南省人民政府办公 厅关于全面实施预算绩效管理的实施意见》（湘办发〔</w:t>
      </w:r>
      <w:r>
        <w:rPr>
          <w:rFonts w:ascii="Times New Roman" w:hAnsi="Times New Roman" w:eastAsia="仿宋_GB2312" w:cs="Times New Roman"/>
          <w:kern w:val="2"/>
          <w:sz w:val="28"/>
          <w:szCs w:val="28"/>
          <w:lang w:eastAsia="zh-CN"/>
        </w:rPr>
        <w:t>2019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〕</w:t>
      </w:r>
      <w:r>
        <w:rPr>
          <w:rFonts w:ascii="Times New Roman" w:hAnsi="Times New Roman" w:eastAsia="仿宋_GB2312" w:cs="Times New Roman"/>
          <w:kern w:val="2"/>
          <w:sz w:val="28"/>
          <w:szCs w:val="28"/>
          <w:lang w:eastAsia="zh-CN"/>
        </w:rPr>
        <w:t>10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号）和《湖南省财政厅关于印发湖南省预算支出绩效评价管理办法的通知》（湘财绩〔</w:t>
      </w:r>
      <w:r>
        <w:rPr>
          <w:rFonts w:ascii="Times New Roman" w:hAnsi="Times New Roman" w:eastAsia="仿宋_GB2312" w:cs="Times New Roman"/>
          <w:kern w:val="2"/>
          <w:sz w:val="28"/>
          <w:szCs w:val="28"/>
          <w:lang w:eastAsia="zh-CN"/>
        </w:rPr>
        <w:t>2020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〕</w:t>
      </w:r>
      <w:r>
        <w:rPr>
          <w:rFonts w:ascii="Times New Roman" w:hAnsi="Times New Roman" w:eastAsia="仿宋_GB2312" w:cs="Times New Roman"/>
          <w:kern w:val="2"/>
          <w:sz w:val="28"/>
          <w:szCs w:val="28"/>
          <w:lang w:eastAsia="zh-CN"/>
        </w:rPr>
        <w:t>7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号）等有关文件精神，为拓宽预算绩效管评价范围，加快建成全方位、全过程、全覆盖的预算绩效管理体系，按照《邵东市财政局关于开展2021年度财政支出重点项目绩效评价工作的通知》（邵财绩〔2022〕3号）要求，委托湖南国升联合会计师事务所</w:t>
      </w:r>
      <w:r>
        <w:rPr>
          <w:rFonts w:hint="eastAsia" w:ascii="仿宋_GB2312" w:hAnsi="仿宋" w:eastAsia="仿宋_GB2312"/>
          <w:spacing w:val="-8"/>
          <w:sz w:val="28"/>
          <w:szCs w:val="28"/>
        </w:rPr>
        <w:t>遵循“科学性、规范性、客观性和公正性”的原则，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对邵东市农业农村局2021年种子采购资金项目进行评价，现将评价情况报告如下：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firstLine="560" w:firstLineChars="200"/>
        <w:jc w:val="both"/>
        <w:textAlignment w:val="auto"/>
        <w:outlineLvl w:val="0"/>
        <w:rPr>
          <w:rFonts w:ascii="黑体" w:hAnsi="黑体" w:eastAsia="黑体" w:cs="黑体"/>
          <w:sz w:val="28"/>
          <w:szCs w:val="28"/>
          <w:lang w:eastAsia="zh-CN"/>
        </w:rPr>
      </w:pPr>
      <w:bookmarkStart w:id="0" w:name="_Toc31964"/>
      <w:bookmarkStart w:id="1" w:name="_Toc8766"/>
      <w:r>
        <w:rPr>
          <w:rFonts w:hint="eastAsia" w:ascii="黑体" w:hAnsi="黑体" w:eastAsia="黑体" w:cs="黑体"/>
          <w:sz w:val="28"/>
          <w:szCs w:val="28"/>
        </w:rPr>
        <w:t>项目基本情况</w:t>
      </w:r>
      <w:bookmarkEnd w:id="0"/>
      <w:bookmarkEnd w:id="1"/>
      <w:r>
        <w:rPr>
          <w:rFonts w:hint="eastAsia" w:ascii="黑体" w:hAnsi="黑体" w:eastAsia="宋体" w:cs="黑体"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2" w:firstLineChars="150"/>
        <w:textAlignment w:val="auto"/>
        <w:outlineLvl w:val="1"/>
        <w:rPr>
          <w:rFonts w:ascii="楷体" w:hAnsi="楷体" w:eastAsia="楷体" w:cs="楷体"/>
          <w:b/>
          <w:bCs/>
          <w:sz w:val="28"/>
          <w:szCs w:val="28"/>
          <w:lang w:eastAsia="zh-CN"/>
        </w:rPr>
      </w:pPr>
      <w:bookmarkStart w:id="2" w:name="_Toc28211"/>
      <w:bookmarkStart w:id="3" w:name="_Toc8183"/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（一）项目概况</w:t>
      </w:r>
      <w:bookmarkEnd w:id="2"/>
      <w:bookmarkEnd w:id="3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根据邵东市县委农村工作领导小组相关文件精神，为确保“稳面积、稳产量”，实现粮食稳产保供的目标，压缩“双改单”面积，恢复双季稻生产，项 固和提高粮食生产水平，通过由政府采购种子及相关配套农药，免费提供给农民推广“早专晚优”双季稻生产种植。项目由邵东市农业农村局（以下简称市农业农村局）组织实施。</w:t>
      </w:r>
    </w:p>
    <w:p>
      <w:pPr>
        <w:pStyle w:val="3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outlineLvl w:val="1"/>
        <w:rPr>
          <w:rFonts w:hint="eastAsia" w:ascii="楷体" w:hAnsi="楷体" w:eastAsia="楷体" w:cs="楷体"/>
          <w:b/>
          <w:bCs/>
          <w:sz w:val="28"/>
          <w:szCs w:val="28"/>
        </w:rPr>
      </w:pPr>
      <w:bookmarkStart w:id="4" w:name="_Toc6594"/>
      <w:r>
        <w:rPr>
          <w:rFonts w:hint="eastAsia" w:ascii="楷体" w:hAnsi="楷体" w:eastAsia="楷体" w:cs="楷体"/>
          <w:b/>
          <w:bCs/>
          <w:sz w:val="28"/>
          <w:szCs w:val="28"/>
        </w:rPr>
        <w:t>（二）项目实施内容及资立使用情况</w:t>
      </w:r>
      <w:bookmarkEnd w:id="4"/>
    </w:p>
    <w:p>
      <w:pPr>
        <w:pStyle w:val="3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ascii="Times New Roman" w:hAnsi="Times New Roman" w:eastAsia="仿宋_GB2312"/>
          <w:kern w:val="2"/>
          <w:sz w:val="28"/>
          <w:szCs w:val="28"/>
        </w:rPr>
      </w:pPr>
      <w:r>
        <w:rPr>
          <w:rFonts w:hint="eastAsia" w:ascii="Times New Roman" w:hAnsi="Times New Roman" w:eastAsia="仿宋_GB2312"/>
          <w:kern w:val="2"/>
          <w:sz w:val="28"/>
          <w:szCs w:val="28"/>
        </w:rPr>
        <w:t>2020年度市农业农村局主要通过免费提供种子和化肥的方式，推广鼓励全市范围内的双季稻生产种植，市农业农村局2021年度采购了水稻种子16.9万公斤、金额708.8万元；采购了玉米等旱粮作物种子3.85万公斤、金额77.63万元；采购了农药226.49万元；购买用于繁育的原种及自繁的一级良种28.1万公斤、金额172.42万元；采购了育秧剂、壮籽剂和微肥75万元，共计总金额1260.34万元，用于帮扶农产生产增收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75"/>
        <w:textAlignment w:val="auto"/>
        <w:outlineLvl w:val="1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bookmarkStart w:id="5" w:name="_Toc17137"/>
      <w:bookmarkStart w:id="6" w:name="_Toc23803"/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（三）项目绩效目标</w:t>
      </w:r>
      <w:bookmarkEnd w:id="5"/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75"/>
        <w:textAlignment w:val="auto"/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eastAsia="zh-CN"/>
        </w:rPr>
        <w:t>1．项目绩效总目标</w:t>
      </w:r>
    </w:p>
    <w:p>
      <w:pPr>
        <w:pStyle w:val="3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hint="eastAsia" w:ascii="Times New Roman" w:hAnsi="Times New Roman" w:eastAsia="仿宋_GB2312"/>
          <w:kern w:val="2"/>
          <w:sz w:val="28"/>
          <w:szCs w:val="28"/>
        </w:rPr>
      </w:pPr>
      <w:r>
        <w:rPr>
          <w:rFonts w:hint="eastAsia" w:ascii="Times New Roman" w:hAnsi="Times New Roman" w:eastAsia="仿宋_GB2312"/>
          <w:kern w:val="2"/>
          <w:sz w:val="28"/>
          <w:szCs w:val="28"/>
        </w:rPr>
        <w:t>围绕稳定增加粮食面积和产量，确保实现粮食稳产保供给目标，以压缩“双改单”为突破口，促进粮食生产数量和质量并重发展，创建双季稻种植示范片，带动大面积均衡发展，达到扩双季稻和高产高效的目标。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75"/>
        <w:textAlignment w:val="auto"/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eastAsia="zh-CN"/>
        </w:rPr>
        <w:t>2. 项目年度绩效目标</w:t>
      </w:r>
    </w:p>
    <w:p>
      <w:pPr>
        <w:pStyle w:val="3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700" w:firstLineChars="250"/>
        <w:textAlignment w:val="auto"/>
        <w:rPr>
          <w:rFonts w:hint="eastAsia" w:ascii="Times New Roman" w:hAnsi="Times New Roman" w:eastAsia="仿宋_GB2312"/>
          <w:kern w:val="2"/>
          <w:sz w:val="28"/>
          <w:szCs w:val="28"/>
        </w:rPr>
      </w:pPr>
      <w:r>
        <w:rPr>
          <w:rFonts w:hint="eastAsia" w:ascii="Times New Roman" w:hAnsi="Times New Roman" w:eastAsia="仿宋_GB2312"/>
          <w:kern w:val="2"/>
          <w:sz w:val="28"/>
          <w:szCs w:val="28"/>
        </w:rPr>
        <w:t>（</w:t>
      </w:r>
      <w:r>
        <w:rPr>
          <w:rFonts w:hint="eastAsia" w:ascii="Times New Roman" w:hAnsi="Times New Roman" w:eastAsia="仿宋_GB2312"/>
          <w:b/>
          <w:kern w:val="2"/>
          <w:sz w:val="28"/>
          <w:szCs w:val="28"/>
        </w:rPr>
        <w:t>1）数量指标</w:t>
      </w:r>
      <w:r>
        <w:rPr>
          <w:rFonts w:hint="eastAsia" w:ascii="Times New Roman" w:hAnsi="Times New Roman" w:eastAsia="仿宋_GB2312"/>
          <w:kern w:val="2"/>
          <w:sz w:val="28"/>
          <w:szCs w:val="28"/>
        </w:rPr>
        <w:t>。2021年上级下达给邵东市的粮食生产任务是：粮食生产总面积103.9万亩，总产43.85万吨，早稻面积25.5万亩；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75"/>
        <w:textAlignment w:val="auto"/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eastAsia="zh-CN"/>
        </w:rPr>
        <w:t>（2）质量指标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。各项种子的纯度达标、农村、化肥达到国标。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75"/>
        <w:textAlignment w:val="auto"/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eastAsia="zh-CN"/>
        </w:rPr>
        <w:t>（3）成本指标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。项目总成本控制在1260万元以内。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75"/>
        <w:textAlignment w:val="auto"/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eastAsia="zh-CN"/>
        </w:rPr>
        <w:t>4）效益目标。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75"/>
        <w:textAlignment w:val="auto"/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①引导恢复双季稻生产，全县早稻种植面积达到26.48万亩。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75"/>
        <w:textAlignment w:val="auto"/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②全县粮食生产面积达到105.59万亩以上。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75"/>
        <w:textAlignment w:val="auto"/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sym w:font="Wingdings" w:char="F083"/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确保粮食稳产增收，全县粮食总产量达到44.36万吨。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75"/>
        <w:textAlignment w:val="auto"/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④满意度，补贴对象满意度90%以上。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jc w:val="both"/>
        <w:textAlignment w:val="auto"/>
        <w:outlineLvl w:val="0"/>
        <w:rPr>
          <w:rFonts w:ascii="黑体" w:hAnsi="黑体" w:eastAsia="黑体" w:cs="黑体"/>
          <w:sz w:val="28"/>
          <w:szCs w:val="28"/>
        </w:rPr>
      </w:pPr>
      <w:bookmarkStart w:id="7" w:name="_Toc26253"/>
      <w:bookmarkStart w:id="8" w:name="_Toc30050"/>
      <w:r>
        <w:rPr>
          <w:rFonts w:hint="eastAsia" w:ascii="黑体" w:hAnsi="黑体" w:eastAsia="黑体" w:cs="黑体"/>
          <w:sz w:val="28"/>
          <w:szCs w:val="28"/>
        </w:rPr>
        <w:t>二、绩效评价工作情况</w:t>
      </w:r>
      <w:bookmarkEnd w:id="7"/>
      <w:bookmarkEnd w:id="8"/>
    </w:p>
    <w:p>
      <w:pPr>
        <w:pStyle w:val="14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jc w:val="both"/>
        <w:textAlignment w:val="auto"/>
        <w:outlineLvl w:val="1"/>
        <w:rPr>
          <w:rFonts w:ascii="楷体" w:hAnsi="楷体" w:eastAsia="楷体" w:cs="楷体"/>
          <w:b/>
          <w:bCs/>
          <w:sz w:val="28"/>
          <w:szCs w:val="28"/>
          <w:lang w:val="en-US" w:eastAsia="zh-CN"/>
        </w:rPr>
      </w:pPr>
      <w:bookmarkStart w:id="9" w:name="_Toc899"/>
      <w:bookmarkStart w:id="10" w:name="_Toc16133"/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（一）绩效评价依据</w:t>
      </w:r>
      <w:bookmarkEnd w:id="9"/>
      <w:bookmarkEnd w:id="10"/>
    </w:p>
    <w:p>
      <w:pPr>
        <w:pStyle w:val="14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0"/>
        <w:jc w:val="both"/>
        <w:textAlignment w:val="auto"/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《中华人民共和国预算法》；</w:t>
      </w:r>
    </w:p>
    <w:p>
      <w:pPr>
        <w:pStyle w:val="14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0"/>
        <w:jc w:val="both"/>
        <w:textAlignment w:val="auto"/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《中华人民共和国招标投标法》、《中华人民共和国招标投标法实施条例》；</w:t>
      </w:r>
    </w:p>
    <w:p>
      <w:pPr>
        <w:pStyle w:val="14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0"/>
        <w:jc w:val="both"/>
        <w:textAlignment w:val="auto"/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《中华人民共和国政府采购法》、《中华人民共和国政府采购法实施条例》；</w:t>
      </w:r>
    </w:p>
    <w:p>
      <w:pPr>
        <w:pStyle w:val="14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0"/>
        <w:jc w:val="both"/>
        <w:textAlignment w:val="auto"/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《中共中央国务院关于全面实施预算绩效管理的意见》（中发〔</w:t>
      </w:r>
      <w:r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18〕</w:t>
      </w:r>
      <w:r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/>
        </w:rPr>
        <w:t>34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号）；</w:t>
      </w:r>
    </w:p>
    <w:p>
      <w:pPr>
        <w:pStyle w:val="14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0"/>
        <w:jc w:val="both"/>
        <w:textAlignment w:val="auto"/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《中共湖南省委办公厅  湖南省人民政府办公厅关于全面实施预算绩效管理的实施意见》（湘办发〔</w:t>
      </w:r>
      <w:r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19〕</w:t>
      </w:r>
      <w:r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号)；</w:t>
      </w:r>
    </w:p>
    <w:p>
      <w:pPr>
        <w:pStyle w:val="14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0"/>
        <w:jc w:val="both"/>
        <w:textAlignment w:val="auto"/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《湖南省财政厅关于印发湖南省预算支出绩效评价管理办法的通知》（湘财绩〔</w:t>
      </w:r>
      <w:r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/>
        </w:rPr>
        <w:t>2020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〕</w:t>
      </w:r>
      <w:r>
        <w:rPr>
          <w:rFonts w:ascii="Times New Roman" w:hAnsi="Times New Roman" w:eastAsia="仿宋_GB2312" w:cs="Times New Roman"/>
          <w:kern w:val="2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号）；</w:t>
      </w:r>
    </w:p>
    <w:p>
      <w:pPr>
        <w:pStyle w:val="2"/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/>
        <w:jc w:val="both"/>
        <w:textAlignment w:val="auto"/>
        <w:rPr>
          <w:rFonts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其他相关资料。</w:t>
      </w:r>
    </w:p>
    <w:p>
      <w:pPr>
        <w:pStyle w:val="141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jc w:val="both"/>
        <w:textAlignment w:val="auto"/>
        <w:outlineLvl w:val="1"/>
        <w:rPr>
          <w:rFonts w:ascii="楷体" w:hAnsi="楷体" w:eastAsia="楷体" w:cs="楷体"/>
          <w:b/>
          <w:bCs/>
          <w:sz w:val="28"/>
          <w:szCs w:val="28"/>
          <w:lang w:val="en-US" w:eastAsia="zh-CN"/>
        </w:rPr>
      </w:pPr>
      <w:bookmarkStart w:id="11" w:name="_Toc31214"/>
      <w:bookmarkStart w:id="12" w:name="_Toc15976"/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绩效评价的基本内容</w:t>
      </w:r>
      <w:bookmarkEnd w:id="11"/>
      <w:bookmarkEnd w:id="12"/>
    </w:p>
    <w:p>
      <w:pPr>
        <w:pStyle w:val="141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jc w:val="both"/>
        <w:textAlignment w:val="auto"/>
        <w:rPr>
          <w:rFonts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决策方面。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项目立项依据的充分性，包括是否符合国家相关法律法规、国民经济发展规划和相关政策等；立项程序的规范性，包括项目是否按照规定的程序申请设立等；项目绩效目标以及指标设置情况。</w:t>
      </w:r>
    </w:p>
    <w:p>
      <w:pPr>
        <w:pStyle w:val="141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jc w:val="both"/>
        <w:textAlignment w:val="auto"/>
        <w:rPr>
          <w:rFonts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过程方面。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整个采购程序的合规情况，包括招标、投标、开标、评标、中标的合规情况；资金使用的合规情况。</w:t>
      </w:r>
    </w:p>
    <w:p>
      <w:pPr>
        <w:pStyle w:val="141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jc w:val="both"/>
        <w:textAlignment w:val="auto"/>
        <w:rPr>
          <w:rFonts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产出方面。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项目赔付案件情况；项目质量考核情况；履约付款及时情况。</w:t>
      </w:r>
    </w:p>
    <w:p>
      <w:pPr>
        <w:pStyle w:val="141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jc w:val="both"/>
        <w:textAlignment w:val="auto"/>
        <w:rPr>
          <w:rFonts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效益方面。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采购项目的公平、公正、公开情况及是否存在争议处理情况；项目实施带来的社会效益；项目服务对象的满意程度。</w:t>
      </w:r>
    </w:p>
    <w:p>
      <w:pPr>
        <w:pStyle w:val="14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jc w:val="both"/>
        <w:textAlignment w:val="auto"/>
        <w:outlineLvl w:val="1"/>
        <w:rPr>
          <w:rFonts w:ascii="楷体" w:hAnsi="楷体" w:eastAsia="楷体" w:cs="楷体"/>
          <w:b/>
          <w:bCs/>
          <w:sz w:val="28"/>
          <w:szCs w:val="28"/>
          <w:lang w:val="en-US" w:eastAsia="zh-CN"/>
        </w:rPr>
      </w:pPr>
      <w:bookmarkStart w:id="13" w:name="_Toc11574"/>
      <w:bookmarkStart w:id="14" w:name="_Toc28102"/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（三）绩效评价原则</w:t>
      </w:r>
      <w:bookmarkEnd w:id="13"/>
      <w:bookmarkEnd w:id="14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2" w:firstLineChars="200"/>
        <w:jc w:val="both"/>
        <w:rPr>
          <w:rFonts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28"/>
          <w:szCs w:val="28"/>
          <w:lang w:eastAsia="zh-CN"/>
        </w:rPr>
        <w:t>1.科学规范原则。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严格执行规定程序，按照科学可行的要求，采用定量与定性分析相结合的方法，对本项目进行绩效评价。同时设置量化程度较高的产出、效果指标，降低评价人员的主观评断影响。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2" w:firstLineChars="200"/>
        <w:jc w:val="both"/>
        <w:rPr>
          <w:rFonts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28"/>
          <w:szCs w:val="28"/>
          <w:lang w:eastAsia="zh-CN"/>
        </w:rPr>
        <w:t>2.公正公开原则。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本次绩效评价秉承真实、客观、公正的要求，依法公开并接受监督。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2" w:firstLineChars="200"/>
        <w:jc w:val="both"/>
        <w:rPr>
          <w:rFonts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28"/>
          <w:szCs w:val="28"/>
          <w:lang w:eastAsia="zh-CN"/>
        </w:rPr>
        <w:t>3.分级分类原则。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本次绩效评价根据评价对象的特点分类组织实施。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2" w:firstLineChars="200"/>
        <w:jc w:val="both"/>
        <w:rPr>
          <w:rFonts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28"/>
          <w:szCs w:val="28"/>
          <w:lang w:eastAsia="zh-CN"/>
        </w:rPr>
        <w:t>4.绩效相关原则。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使用与绩效目标有直接联系，能够恰当反映目标实现程度的绩效评价指标。</w:t>
      </w:r>
    </w:p>
    <w:p>
      <w:pPr>
        <w:pStyle w:val="14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jc w:val="both"/>
        <w:outlineLvl w:val="1"/>
        <w:rPr>
          <w:rFonts w:ascii="楷体" w:hAnsi="楷体" w:eastAsia="楷体" w:cs="楷体"/>
          <w:b/>
          <w:bCs/>
          <w:sz w:val="28"/>
          <w:szCs w:val="28"/>
          <w:lang w:val="en-US" w:eastAsia="zh-CN"/>
        </w:rPr>
      </w:pPr>
      <w:bookmarkStart w:id="15" w:name="_Toc5235"/>
      <w:bookmarkStart w:id="16" w:name="_Toc20426"/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（四）绩效评价指标体系</w:t>
      </w:r>
      <w:bookmarkEnd w:id="15"/>
      <w:bookmarkEnd w:id="16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rPr>
          <w:rFonts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按照《湖南省财政厅关于印发湖南省预算支出绩效评价管理办法的通知》（湘财绩〔</w:t>
      </w:r>
      <w:r>
        <w:rPr>
          <w:rFonts w:ascii="Times New Roman" w:hAnsi="Times New Roman" w:eastAsia="仿宋_GB2312" w:cs="Times New Roman"/>
          <w:kern w:val="2"/>
          <w:sz w:val="28"/>
          <w:szCs w:val="28"/>
          <w:lang w:eastAsia="zh-CN"/>
        </w:rPr>
        <w:t>2020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〕</w:t>
      </w:r>
      <w:r>
        <w:rPr>
          <w:rFonts w:ascii="Times New Roman" w:hAnsi="Times New Roman" w:eastAsia="仿宋_GB2312" w:cs="Times New Roman"/>
          <w:kern w:val="2"/>
          <w:sz w:val="28"/>
          <w:szCs w:val="28"/>
          <w:lang w:eastAsia="zh-CN"/>
        </w:rPr>
        <w:t>7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号）要求，评价组</w:t>
      </w:r>
      <w:r>
        <w:rPr>
          <w:rFonts w:ascii="Times New Roman" w:hAnsi="Times New Roman" w:eastAsia="仿宋_GB2312" w:cs="Times New Roman"/>
          <w:kern w:val="2"/>
          <w:sz w:val="28"/>
          <w:szCs w:val="28"/>
          <w:lang w:eastAsia="zh-CN"/>
        </w:rPr>
        <w:t>从绩效指标设计的原则分析，结合项目实际情况，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设计了本项目支出的评价指标体系。</w:t>
      </w:r>
      <w:r>
        <w:rPr>
          <w:rFonts w:ascii="Times New Roman" w:hAnsi="Times New Roman" w:eastAsia="仿宋_GB2312" w:cs="Times New Roman"/>
          <w:kern w:val="2"/>
          <w:sz w:val="28"/>
          <w:szCs w:val="28"/>
          <w:lang w:eastAsia="zh-CN"/>
        </w:rPr>
        <w:t>本次绩效评价指标设计应重点包括四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个维度</w:t>
      </w:r>
      <w:r>
        <w:rPr>
          <w:rFonts w:ascii="Times New Roman" w:hAnsi="Times New Roman" w:eastAsia="仿宋_GB2312" w:cs="Times New Roman"/>
          <w:kern w:val="2"/>
          <w:sz w:val="28"/>
          <w:szCs w:val="28"/>
          <w:lang w:eastAsia="zh-CN"/>
        </w:rPr>
        <w:t>内容，一是项目决策指标，即通过评价项目立项依据充分性、立项程序规范性、绩效目标合理性、绩效指标明确性来分析项目决策是否科学合理；二是项目过程指标，即通过评价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招标过程合规性</w:t>
      </w:r>
      <w:r>
        <w:rPr>
          <w:rFonts w:ascii="Times New Roman" w:hAnsi="Times New Roman" w:eastAsia="仿宋_GB2312" w:cs="Times New Roman"/>
          <w:kern w:val="2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投标过程合规性、开标过程合规性、评标过程合规性、中标过程合规性及</w:t>
      </w:r>
      <w:r>
        <w:rPr>
          <w:rFonts w:ascii="Times New Roman" w:hAnsi="Times New Roman" w:eastAsia="仿宋_GB2312" w:cs="Times New Roman"/>
          <w:kern w:val="2"/>
          <w:sz w:val="28"/>
          <w:szCs w:val="28"/>
          <w:lang w:eastAsia="zh-CN"/>
        </w:rPr>
        <w:t>资金使用合规性来分析项目实施过程所采取的组织措施是否完备；三是项目产出指标，即从产出的数量指标、质量指标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和</w:t>
      </w:r>
      <w:r>
        <w:rPr>
          <w:rFonts w:ascii="Times New Roman" w:hAnsi="Times New Roman" w:eastAsia="仿宋_GB2312" w:cs="Times New Roman"/>
          <w:kern w:val="2"/>
          <w:sz w:val="28"/>
          <w:szCs w:val="28"/>
          <w:lang w:eastAsia="zh-CN"/>
        </w:rPr>
        <w:t>时效指标分析工作开展是否全面、及时执行到位，检测是否符合预期质量要求，检测成本是否合理等；四是项目效益指标，即通过对实施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邵东市农业农村局2021年种子采购资金项目</w:t>
      </w:r>
      <w:r>
        <w:rPr>
          <w:rFonts w:ascii="Times New Roman" w:hAnsi="Times New Roman" w:eastAsia="仿宋_GB2312" w:cs="Times New Roman"/>
          <w:kern w:val="2"/>
          <w:sz w:val="28"/>
          <w:szCs w:val="28"/>
          <w:lang w:eastAsia="zh-CN"/>
        </w:rPr>
        <w:t>所产生的社会效益方面进行全面分析，以验证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项目</w:t>
      </w:r>
      <w:r>
        <w:rPr>
          <w:rFonts w:ascii="Times New Roman" w:hAnsi="Times New Roman" w:eastAsia="仿宋_GB2312" w:cs="Times New Roman"/>
          <w:kern w:val="2"/>
          <w:sz w:val="28"/>
          <w:szCs w:val="28"/>
          <w:lang w:eastAsia="zh-CN"/>
        </w:rPr>
        <w:t>的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开展</w:t>
      </w:r>
      <w:r>
        <w:rPr>
          <w:rFonts w:ascii="Times New Roman" w:hAnsi="Times New Roman" w:eastAsia="仿宋_GB2312" w:cs="Times New Roman"/>
          <w:kern w:val="2"/>
          <w:sz w:val="28"/>
          <w:szCs w:val="28"/>
          <w:lang w:eastAsia="zh-CN"/>
        </w:rPr>
        <w:t>是否产生了积极良好的效果，达成了预期目标。通过对社会公众及服务对象进行满意度调查，了解其对项目实施效果的满意情况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rPr>
          <w:rFonts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每个维度由一级、二级、三级指标构成，满分</w:t>
      </w:r>
      <w:r>
        <w:rPr>
          <w:rFonts w:ascii="Times New Roman" w:hAnsi="Times New Roman" w:eastAsia="仿宋_GB2312" w:cs="Times New Roman"/>
          <w:kern w:val="2"/>
          <w:sz w:val="28"/>
          <w:szCs w:val="28"/>
          <w:lang w:eastAsia="zh-CN"/>
        </w:rPr>
        <w:t>100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分。绩效评价结果分为四个等级：</w:t>
      </w:r>
      <w:r>
        <w:rPr>
          <w:rFonts w:ascii="Times New Roman" w:hAnsi="Times New Roman" w:eastAsia="仿宋_GB2312" w:cs="Times New Roman"/>
          <w:kern w:val="2"/>
          <w:sz w:val="28"/>
          <w:szCs w:val="28"/>
          <w:lang w:eastAsia="zh-CN"/>
        </w:rPr>
        <w:t>90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分（含）—</w:t>
      </w:r>
      <w:r>
        <w:rPr>
          <w:rFonts w:ascii="Times New Roman" w:hAnsi="Times New Roman" w:eastAsia="仿宋_GB2312" w:cs="Times New Roman"/>
          <w:kern w:val="2"/>
          <w:sz w:val="28"/>
          <w:szCs w:val="28"/>
          <w:lang w:eastAsia="zh-CN"/>
        </w:rPr>
        <w:t>100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分为优秀，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75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分（含）—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90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分为良好，</w:t>
      </w:r>
      <w:r>
        <w:rPr>
          <w:rFonts w:ascii="Times New Roman" w:hAnsi="Times New Roman" w:eastAsia="仿宋_GB2312" w:cs="Times New Roman"/>
          <w:kern w:val="2"/>
          <w:sz w:val="28"/>
          <w:szCs w:val="28"/>
          <w:lang w:eastAsia="zh-CN"/>
        </w:rPr>
        <w:t>60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分（含）—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75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分为一般，</w:t>
      </w:r>
      <w:r>
        <w:rPr>
          <w:rFonts w:ascii="Times New Roman" w:hAnsi="Times New Roman" w:eastAsia="仿宋_GB2312" w:cs="Times New Roman"/>
          <w:kern w:val="2"/>
          <w:sz w:val="28"/>
          <w:szCs w:val="28"/>
          <w:lang w:eastAsia="zh-CN"/>
        </w:rPr>
        <w:t>60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分以下为较差。</w:t>
      </w:r>
    </w:p>
    <w:p>
      <w:pPr>
        <w:pStyle w:val="14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jc w:val="both"/>
        <w:outlineLvl w:val="1"/>
        <w:rPr>
          <w:rFonts w:ascii="楷体" w:hAnsi="楷体" w:eastAsia="楷体" w:cs="楷体"/>
          <w:b/>
          <w:bCs/>
          <w:sz w:val="28"/>
          <w:szCs w:val="28"/>
          <w:lang w:val="en-US" w:eastAsia="zh-CN"/>
        </w:rPr>
      </w:pPr>
      <w:bookmarkStart w:id="17" w:name="_Toc19823"/>
      <w:bookmarkStart w:id="18" w:name="_Toc12119"/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（五）开展项目现场评价</w:t>
      </w:r>
      <w:bookmarkEnd w:id="17"/>
      <w:bookmarkEnd w:id="18"/>
    </w:p>
    <w:p>
      <w:pPr>
        <w:pStyle w:val="14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jc w:val="both"/>
        <w:rPr>
          <w:rFonts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现场评价工作内容主要有：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2" w:firstLineChars="200"/>
        <w:jc w:val="both"/>
        <w:rPr>
          <w:rFonts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b/>
          <w:bCs/>
          <w:kern w:val="2"/>
          <w:sz w:val="28"/>
          <w:szCs w:val="28"/>
          <w:lang w:eastAsia="zh-CN"/>
        </w:rPr>
        <w:t>1</w:t>
      </w:r>
      <w:r>
        <w:rPr>
          <w:rFonts w:hint="eastAsia" w:ascii="Times New Roman" w:hAnsi="Times New Roman" w:eastAsia="仿宋_GB2312" w:cs="Times New Roman"/>
          <w:b/>
          <w:bCs/>
          <w:kern w:val="2"/>
          <w:sz w:val="28"/>
          <w:szCs w:val="28"/>
          <w:lang w:eastAsia="zh-CN"/>
        </w:rPr>
        <w:t>.资料收集。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收集与2021年种子采购资金项目有关的资料，如：与政策制度相关的通知档案、与招投标流程相关的合同协议书和计划审批表等、与合同履约保障相关的资金管理制度和财务制度等、以及与具体实施效果相关的会计资料和自评报告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2" w:firstLineChars="200"/>
        <w:jc w:val="both"/>
        <w:rPr>
          <w:rFonts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b/>
          <w:bCs/>
          <w:kern w:val="2"/>
          <w:sz w:val="28"/>
          <w:szCs w:val="28"/>
          <w:lang w:eastAsia="zh-CN"/>
        </w:rPr>
        <w:t>2</w:t>
      </w:r>
      <w:r>
        <w:rPr>
          <w:rFonts w:hint="eastAsia" w:ascii="Times New Roman" w:hAnsi="Times New Roman" w:eastAsia="仿宋_GB2312" w:cs="Times New Roman"/>
          <w:b/>
          <w:bCs/>
          <w:kern w:val="2"/>
          <w:sz w:val="28"/>
          <w:szCs w:val="28"/>
          <w:lang w:eastAsia="zh-CN"/>
        </w:rPr>
        <w:t>.沟通交流。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向熟悉相关政策人员以及项目立项、实施、管理的相关人员询问具体情况，听取项目实施单位对评价内容相关情况的介绍。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2" w:firstLineChars="200"/>
        <w:jc w:val="both"/>
        <w:rPr>
          <w:rFonts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b/>
          <w:bCs/>
          <w:kern w:val="2"/>
          <w:sz w:val="28"/>
          <w:szCs w:val="28"/>
          <w:lang w:eastAsia="zh-CN"/>
        </w:rPr>
        <w:t>3</w:t>
      </w:r>
      <w:r>
        <w:rPr>
          <w:rFonts w:hint="eastAsia" w:ascii="Times New Roman" w:hAnsi="Times New Roman" w:eastAsia="仿宋_GB2312" w:cs="Times New Roman"/>
          <w:b/>
          <w:bCs/>
          <w:kern w:val="2"/>
          <w:sz w:val="28"/>
          <w:szCs w:val="28"/>
          <w:lang w:eastAsia="zh-CN"/>
        </w:rPr>
        <w:t>.实地核查。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通过询问、核对、勘查、检查等方法，对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2021年种子采购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项目和资金管理制度的建立和健全情况、管理责任制的建立和落实情况、项目建设和完成情况、资金使用情况等进行现场检查和核实，获取绩效评价需要的基础资料。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2" w:firstLineChars="200"/>
        <w:jc w:val="both"/>
        <w:rPr>
          <w:rFonts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/>
          <w:bCs/>
          <w:kern w:val="2"/>
          <w:sz w:val="28"/>
          <w:szCs w:val="28"/>
          <w:lang w:eastAsia="zh-CN"/>
        </w:rPr>
        <w:t>.综合分析。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归纳汇总提供的佐证资料及项目单位的自评报告，结合现场调查情况进行综合分析。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2" w:firstLineChars="200"/>
        <w:jc w:val="both"/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/>
          <w:bCs/>
          <w:kern w:val="2"/>
          <w:sz w:val="28"/>
          <w:szCs w:val="28"/>
          <w:lang w:eastAsia="zh-CN"/>
        </w:rPr>
        <w:t>.撰写评价报告。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评价组依据各项评价指标进行评价和打分，形成绩效评价报告。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jc w:val="both"/>
        <w:outlineLvl w:val="0"/>
        <w:rPr>
          <w:rFonts w:ascii="黑体" w:hAnsi="黑体" w:eastAsia="黑体" w:cs="黑体"/>
          <w:kern w:val="2"/>
          <w:sz w:val="28"/>
          <w:szCs w:val="28"/>
          <w:lang w:eastAsia="zh-CN"/>
        </w:rPr>
      </w:pPr>
      <w:bookmarkStart w:id="19" w:name="_Toc4262"/>
      <w:bookmarkStart w:id="20" w:name="_Toc15890"/>
      <w:r>
        <w:rPr>
          <w:rFonts w:hint="eastAsia" w:ascii="黑体" w:hAnsi="黑体" w:eastAsia="黑体" w:cs="黑体"/>
          <w:kern w:val="2"/>
          <w:sz w:val="28"/>
          <w:szCs w:val="28"/>
          <w:lang w:eastAsia="zh-CN"/>
        </w:rPr>
        <w:t>三、绩效评价指标分析</w:t>
      </w:r>
      <w:bookmarkEnd w:id="19"/>
      <w:bookmarkEnd w:id="20"/>
    </w:p>
    <w:p>
      <w:pPr>
        <w:pStyle w:val="2"/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2" w:firstLineChars="200"/>
        <w:jc w:val="both"/>
        <w:outlineLvl w:val="1"/>
        <w:rPr>
          <w:rFonts w:ascii="楷体" w:hAnsi="楷体" w:eastAsia="楷体" w:cs="楷体"/>
          <w:b/>
          <w:bCs/>
          <w:kern w:val="2"/>
          <w:sz w:val="28"/>
          <w:szCs w:val="28"/>
          <w:lang w:eastAsia="zh-CN"/>
        </w:rPr>
      </w:pPr>
      <w:bookmarkStart w:id="21" w:name="_Toc1899"/>
      <w:bookmarkStart w:id="22" w:name="_Toc3883"/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eastAsia="zh-CN"/>
        </w:rPr>
        <w:t>项目决策情况</w:t>
      </w:r>
      <w:bookmarkEnd w:id="21"/>
      <w:bookmarkEnd w:id="22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2" w:firstLineChars="200"/>
        <w:jc w:val="both"/>
        <w:rPr>
          <w:rFonts w:ascii="Times New Roman" w:hAnsi="Times New Roman" w:eastAsia="仿宋_GB2312" w:cs="Times New Roman"/>
          <w:b/>
          <w:bCs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28"/>
          <w:szCs w:val="28"/>
          <w:lang w:eastAsia="zh-CN"/>
        </w:rPr>
        <w:t>1.项目立项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rPr>
          <w:rFonts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项目立项符合国家法律法规、国民经济发展规划和相关政策；符合行业发展规划和政策要求；与部门职责范围相符；属于公共财政支持范围；未与相关部门同类项目或部门内部相关项目重复。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rPr>
          <w:rFonts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项目按照规定的程序申请设立，审批文件符合相关要求，事前已经过集体决策等程序。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2" w:firstLineChars="200"/>
        <w:jc w:val="both"/>
        <w:rPr>
          <w:rFonts w:ascii="Times New Roman" w:hAnsi="Times New Roman" w:eastAsia="仿宋_GB2312" w:cs="Times New Roman"/>
          <w:b/>
          <w:bCs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28"/>
          <w:szCs w:val="28"/>
          <w:lang w:eastAsia="zh-CN"/>
        </w:rPr>
        <w:t>2.绩效目标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jc w:val="both"/>
        <w:rPr>
          <w:rFonts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kern w:val="2"/>
          <w:sz w:val="28"/>
          <w:szCs w:val="28"/>
          <w:lang w:eastAsia="zh-CN"/>
        </w:rPr>
        <w:t>绩效目标指标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未细化，未确定项目产出效益和效果。</w:t>
      </w:r>
    </w:p>
    <w:p>
      <w:pPr>
        <w:pStyle w:val="2"/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2" w:firstLineChars="200"/>
        <w:jc w:val="both"/>
        <w:outlineLvl w:val="1"/>
        <w:rPr>
          <w:rFonts w:ascii="楷体" w:hAnsi="楷体" w:eastAsia="楷体" w:cs="楷体"/>
          <w:b/>
          <w:bCs/>
          <w:kern w:val="2"/>
          <w:sz w:val="28"/>
          <w:szCs w:val="28"/>
          <w:lang w:eastAsia="zh-CN"/>
        </w:rPr>
      </w:pPr>
      <w:bookmarkStart w:id="23" w:name="_Toc24213"/>
      <w:bookmarkStart w:id="24" w:name="_Toc21432"/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eastAsia="zh-CN"/>
        </w:rPr>
        <w:t>项目过程情况</w:t>
      </w:r>
      <w:bookmarkEnd w:id="23"/>
      <w:bookmarkEnd w:id="24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2" w:firstLineChars="200"/>
        <w:jc w:val="both"/>
        <w:rPr>
          <w:rFonts w:hint="eastAsia" w:ascii="楷体" w:hAnsi="楷体" w:eastAsia="楷体" w:cs="楷体"/>
          <w:b/>
          <w:bCs/>
          <w:kern w:val="2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eastAsia="zh-CN"/>
        </w:rPr>
        <w:t>1.资金管理情况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75"/>
        <w:rPr>
          <w:rFonts w:hint="eastAsia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（1）资金到位率。项目原预算金额700万元，追加预算560万元，实际支出1260万元；2021年到位700万元，预算资金到位率55.56%。</w:t>
      </w:r>
    </w:p>
    <w:tbl>
      <w:tblPr>
        <w:tblStyle w:val="38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931"/>
        <w:gridCol w:w="1525"/>
        <w:gridCol w:w="3629"/>
        <w:gridCol w:w="15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000" w:firstLineChars="1000"/>
              <w:textAlignment w:val="center"/>
              <w:rPr>
                <w:rFonts w:ascii="黑体" w:hAnsi="黑体" w:eastAsia="黑体" w:cs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仿宋"/>
                <w:color w:val="000000"/>
                <w:sz w:val="30"/>
                <w:szCs w:val="30"/>
                <w:lang w:eastAsia="zh-CN"/>
              </w:rPr>
              <w:t>资金到位情况表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编号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指标文件号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下达时间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摘要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邵财农指【2021】0168号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2021-11-29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2021年市本级发展粮食生产专项资金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 xml:space="preserve">7,000,000.00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邵财农指【2022】0077号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2022-5-12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追加2021年种子采购款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 xml:space="preserve">5,600,000.00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840" w:firstLineChars="400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合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 xml:space="preserve">12,600,000.00 </w:t>
            </w:r>
          </w:p>
        </w:tc>
      </w:tr>
    </w:tbl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75"/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（2）预算执行率。2021年项目资金累计拨付使用700万元，预算执行率55.56%，未支付货款560万元。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75"/>
        <w:rPr>
          <w:rFonts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（3）资金使用合规性。市农业农村局根据单位财务管理制度对资金进行管理，各项支出由经办部门申请，财务复核，分管局领导审核，分管财务副局长审批后拨付。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2" w:firstLineChars="200"/>
        <w:jc w:val="both"/>
        <w:rPr>
          <w:rFonts w:hint="eastAsia" w:ascii="楷体" w:hAnsi="楷体" w:eastAsia="楷体" w:cs="楷体"/>
          <w:b/>
          <w:bCs/>
          <w:kern w:val="2"/>
          <w:sz w:val="28"/>
          <w:szCs w:val="28"/>
          <w:lang w:eastAsia="zh-CN"/>
        </w:rPr>
      </w:pPr>
      <w:bookmarkStart w:id="25" w:name="_Toc2395"/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eastAsia="zh-CN"/>
        </w:rPr>
        <w:t>2. 组织实施情况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（1）管理制度健全性。资金管理方面建立了专项资金管理方案（审议稿）；项目管理方面未建立实施方案和分配方案，也未建立考核和验收方案。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rPr>
          <w:rFonts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（2）组织实施程序。种子、壮秧剂、谷粒饱等生产物资由市农业农村局统一采购，免费发放，委托湖南全至工程咨询有限公司代理公开采购。本项目在采购程序、采购方式符合《中华人民共和国招标投标法》、《中华人民共和国政府采购法》及其实施条例法规要求，从招标、投标、开标、评标到中标，整个采购程序基本合规合法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outlineLvl w:val="1"/>
        <w:rPr>
          <w:rFonts w:hint="eastAsia" w:ascii="楷体" w:hAnsi="楷体" w:eastAsia="楷体" w:cs="楷体"/>
          <w:b/>
          <w:bCs/>
          <w:kern w:val="2"/>
          <w:sz w:val="28"/>
          <w:szCs w:val="28"/>
          <w:lang w:eastAsia="zh-CN"/>
        </w:rPr>
      </w:pPr>
      <w:bookmarkStart w:id="26" w:name="_Toc3961"/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eastAsia="zh-CN"/>
        </w:rPr>
        <w:t>（三）项目产出情况</w:t>
      </w:r>
      <w:bookmarkEnd w:id="26"/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rPr>
          <w:rFonts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1. 数量指标。2021年实际完成：粮食生产总面积105.62万亩，总产45.5万吨，早稻栽插面积26.51万亩。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2. 质量指标。采购的优质种子、谷粒饱、壮秧剂、化肥质量合格率没考核体系，也没有验收资料。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3. 时效指标。种子、谷粒饱、壮秧剂、化肥均能按农耕需求投放。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4. 成本指标。项目原预算700万，追加预算560万元。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outlineLvl w:val="1"/>
        <w:rPr>
          <w:rFonts w:hint="eastAsia" w:ascii="楷体" w:hAnsi="楷体" w:eastAsia="楷体" w:cs="楷体"/>
          <w:b/>
          <w:bCs/>
          <w:kern w:val="2"/>
          <w:sz w:val="28"/>
          <w:szCs w:val="28"/>
          <w:lang w:eastAsia="zh-CN"/>
        </w:rPr>
      </w:pPr>
      <w:bookmarkStart w:id="27" w:name="_Toc27944"/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eastAsia="zh-CN"/>
        </w:rPr>
        <w:t>（四）项目效益</w:t>
      </w:r>
      <w:bookmarkEnd w:id="27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1. 引导恢复双季稻生产。通过双季稻生产资产的免费发放等激励引导作用，充分调动农户种植双季稻的积极性和热情，2021年全市早稻种植26.51万亩，比上级下达的任务增加1.01万亩，比邵东市的目标增加0.03万亩，全面完成双季稻扩种任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2.  推广高档优质稻种植。市农业农村局通过发放优质晚稻种子等物资，推广了邵东市高档优质稻种植，邵东市粮食产能逐步提高，质量较大提升。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rPr>
          <w:rFonts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3 确保粮食稳产增收。根据统计数据，2021年全市粮食总产量45.5万吨，灵官殿创建了一个万亩省级双季稻高产示范片，总面积1.02万亩。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4. 满意度。项目实施单位未进行问卷调查统计结果，但获得了湖南省2021年度粮食生产先进县荣誉称号。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0" w:firstLineChars="200"/>
        <w:textAlignment w:val="auto"/>
        <w:outlineLvl w:val="1"/>
        <w:rPr>
          <w:rFonts w:hint="eastAsia" w:ascii="楷体" w:hAnsi="楷体" w:eastAsia="楷体" w:cs="楷体"/>
          <w:b/>
          <w:bCs/>
          <w:kern w:val="2"/>
          <w:sz w:val="28"/>
          <w:szCs w:val="28"/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eastAsia="zh-CN"/>
        </w:rPr>
        <w:t xml:space="preserve"> </w:t>
      </w:r>
      <w:bookmarkStart w:id="28" w:name="_Toc22962"/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eastAsia="zh-CN"/>
        </w:rPr>
        <w:t>（五）综合评价情况及评价结论</w:t>
      </w:r>
      <w:bookmarkEnd w:id="28"/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经综合评价，该项目得分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76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分，评价等级为“良好”，得（扣）分明细如下：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项目决策总分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分，实得1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分，扣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6分，扣分明细：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项目的绩效目标未细分、量化，扣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分。预算有重大调整，扣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2分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项目过程总分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35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分，实得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22.5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分，扣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分，扣分明细：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）资金到位率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55.56%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，扣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2.22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分；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） 资金支付进度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55.56%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，扣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1.78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分；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）未针对该项目建立专项资金管理办法，扣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1.5分；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）资料归档不及时、不完整，扣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1.5分；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（5）招标过程中采购实施计划所附资料不全面；扣1分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（6）未建立项目实施方案，对质量检查、验收没有明确责任、要求，扣3分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3.项目产出情况总分30，实得26分，扣4分，扣分明细：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质量达标率无相关资料，扣4分；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 xml:space="preserve">        4.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项目效益情况总分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，实得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分，扣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分，扣分明细：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未对发放对象进行满意度调查，扣2分。</w:t>
      </w:r>
    </w:p>
    <w:bookmarkEnd w:id="6"/>
    <w:bookmarkEnd w:id="25"/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outlineLvl w:val="0"/>
        <w:rPr>
          <w:rFonts w:hint="eastAsia" w:ascii="楷体" w:hAnsi="楷体" w:eastAsia="楷体" w:cs="楷体"/>
          <w:b/>
          <w:bCs/>
          <w:kern w:val="2"/>
          <w:sz w:val="28"/>
          <w:szCs w:val="28"/>
          <w:lang w:eastAsia="zh-CN"/>
        </w:rPr>
      </w:pPr>
      <w:bookmarkStart w:id="29" w:name="_Toc6659"/>
      <w:bookmarkStart w:id="30" w:name="_Toc4138"/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eastAsia="zh-CN"/>
        </w:rPr>
        <w:t>四、存在的问题及原因分析</w:t>
      </w:r>
      <w:bookmarkEnd w:id="29"/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outlineLvl w:val="1"/>
        <w:rPr>
          <w:rFonts w:hint="eastAsia" w:ascii="楷体" w:hAnsi="楷体" w:eastAsia="楷体" w:cs="楷体"/>
          <w:b/>
          <w:bCs/>
          <w:kern w:val="2"/>
          <w:sz w:val="28"/>
          <w:szCs w:val="28"/>
          <w:lang w:eastAsia="zh-CN"/>
        </w:rPr>
      </w:pPr>
      <w:bookmarkStart w:id="31" w:name="_Toc17206"/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eastAsia="zh-CN"/>
        </w:rPr>
        <w:t>（一）存在的问题</w:t>
      </w:r>
      <w:bookmarkEnd w:id="31"/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rPr>
          <w:rFonts w:hint="eastAsia" w:ascii="楷体" w:hAnsi="楷体" w:eastAsia="楷体" w:cs="楷体"/>
          <w:b/>
          <w:bCs/>
          <w:kern w:val="2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eastAsia="zh-CN"/>
        </w:rPr>
        <w:t>1. 财务管理欠规范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（1）未建立专项资金台账。县农业农村局未建立专项资金台账，对于专项资金的使用管理缺乏专门的核算统计。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（2）种子、化肥等生产资料发放方式不透明、没有执行方案。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rPr>
          <w:rFonts w:hint="eastAsia" w:ascii="楷体" w:hAnsi="楷体" w:eastAsia="楷体" w:cs="楷体"/>
          <w:b/>
          <w:bCs/>
          <w:kern w:val="2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eastAsia="zh-CN"/>
        </w:rPr>
        <w:t>2. 管理制度欠缺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市农业农村局建立专项资金管理办法，但未制订实施方案、分配方案、考核方案发放程序不明确、不透明。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rPr>
          <w:rFonts w:hint="eastAsia" w:ascii="楷体" w:hAnsi="楷体" w:eastAsia="楷体" w:cs="楷体"/>
          <w:b/>
          <w:bCs/>
          <w:kern w:val="2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eastAsia="zh-CN"/>
        </w:rPr>
        <w:t>3. 业务管理不到位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rPr>
          <w:rFonts w:hint="eastAsia" w:ascii="Times New Roman" w:hAnsi="Times New Roman" w:eastAsia="仿宋_GB2312" w:cs="Times New Roman"/>
          <w:kern w:val="2"/>
          <w:sz w:val="28"/>
          <w:szCs w:val="28"/>
          <w:highlight w:val="yellow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一是公示程序未履行，种子、化肥等免费发费物资未落实公示程序。二是档案管理未落实，市农业农村局未将各项发放资料系统归档，无具体发放到人的领用记录。三是对种子的纯度和化肥的质量未建立科学的验收标准，也未建立考核机制，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highlight w:val="none"/>
          <w:lang w:eastAsia="zh-CN"/>
        </w:rPr>
        <w:t>总之不能一买了之。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eastAsia="zh-CN"/>
        </w:rPr>
        <w:t>4. 预算不严谨，前瞻性不够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2021年的种子、化肥采购预算700万元，时间不长又在2021年市政府就粮食生产工作进行了调度，增加了预算560万元，说明市农业农村局工作计划性不强，前瞻性不够。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outlineLvl w:val="1"/>
        <w:rPr>
          <w:rFonts w:hint="eastAsia" w:ascii="楷体" w:hAnsi="楷体" w:eastAsia="楷体" w:cs="楷体"/>
          <w:b/>
          <w:bCs/>
          <w:kern w:val="2"/>
          <w:sz w:val="28"/>
          <w:szCs w:val="28"/>
          <w:lang w:eastAsia="zh-CN"/>
        </w:rPr>
      </w:pPr>
      <w:bookmarkStart w:id="32" w:name="_Toc21853"/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eastAsia="zh-CN"/>
        </w:rPr>
        <w:t>（二）有关建议</w:t>
      </w:r>
      <w:bookmarkEnd w:id="32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eastAsia="zh-CN"/>
        </w:rPr>
        <w:t>完善制度建设，强化财务管理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（1） 粮食生产资料采购项目专项资金为常年实施的项目，市农业农村局应联合财政局制定专项资金管理办法和项目实施方案，明确资金使用范围、审批流程和监管程序；根据上级考核要求和粮食生产计划，明确各年度专项资金支出方向和实施内容，制定细化实施方案，公示标准和流程，为项目资金和业务管理提供制度保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） 建立专项资金台账，及时、准确、完整的反映专项资金收支情况。确保种子、化肥等生产物资的的确确发放到种粮户手中。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eastAsia="zh-CN"/>
        </w:rPr>
        <w:t>规范业务管理，强化监管程序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 实施方案一经审定应严格执行，保证严肃性。生产资料的发放应严格落实公示程序，在相关村（社）、乡镇（街道）和政府网站公示补助信息，接受公众监督，保证过程公开透明。严格落实查验程序，形成查验记录，对种业纯度的查验结果应由种粮对象和查验人共同签字认可。建立信用管理机制，对于政府采购供应商产品的质量未达标的情况应纳入黑名单，取消其供应商的资格。完善档案管理，各项采购、发放、验收、考评资料应规范完整，准确反映补助发放全过程，系统整理完整归档，妥善保存。</w:t>
      </w:r>
    </w:p>
    <w:bookmarkEnd w:id="30"/>
    <w:p>
      <w:pPr>
        <w:shd w:val="clear" w:color="auto" w:fill="FFFFFF"/>
        <w:spacing w:line="520" w:lineRule="exact"/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</w:pPr>
      <w:bookmarkStart w:id="33" w:name="_Toc4198"/>
    </w:p>
    <w:bookmarkEnd w:id="33"/>
    <w:p>
      <w:pPr>
        <w:shd w:val="clear" w:color="auto" w:fill="FFFFFF"/>
        <w:spacing w:line="520" w:lineRule="exact"/>
        <w:outlineLvl w:val="0"/>
        <w:rPr>
          <w:rFonts w:ascii="Times New Roman" w:hAnsi="Times New Roman" w:eastAsia="仿宋_GB2312" w:cs="Times New Roman"/>
          <w:kern w:val="2"/>
          <w:sz w:val="28"/>
          <w:szCs w:val="28"/>
          <w:lang w:eastAsia="zh-CN"/>
        </w:rPr>
      </w:pPr>
      <w:bookmarkStart w:id="34" w:name="_Toc12378"/>
      <w:bookmarkStart w:id="35" w:name="_Toc20758"/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eastAsia="zh-CN"/>
        </w:rPr>
        <w:t>：邵东市农业农村局2021年种子采购项目绩效评价指标评分表</w:t>
      </w:r>
      <w:bookmarkEnd w:id="34"/>
      <w:bookmarkEnd w:id="35"/>
    </w:p>
    <w:p>
      <w:pPr>
        <w:spacing w:line="520" w:lineRule="exact"/>
        <w:ind w:firstLine="7200" w:firstLineChars="2400"/>
        <w:jc w:val="both"/>
        <w:rPr>
          <w:rFonts w:hint="eastAsia" w:ascii="仿宋_GB2312" w:eastAsia="仿宋_GB2312"/>
          <w:sz w:val="30"/>
          <w:szCs w:val="30"/>
        </w:rPr>
      </w:pPr>
    </w:p>
    <w:p>
      <w:pPr>
        <w:spacing w:line="520" w:lineRule="exact"/>
        <w:ind w:firstLine="7200" w:firstLineChars="2400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湖南</w:t>
      </w:r>
      <w:r>
        <w:rPr>
          <w:rFonts w:hint="eastAsia" w:ascii="仿宋_GB2312" w:eastAsia="仿宋_GB2312"/>
          <w:sz w:val="30"/>
          <w:szCs w:val="30"/>
          <w:lang w:eastAsia="zh-CN"/>
        </w:rPr>
        <w:t>国升联合</w:t>
      </w:r>
      <w:r>
        <w:rPr>
          <w:rFonts w:hint="eastAsia" w:ascii="仿宋_GB2312" w:eastAsia="仿宋_GB2312"/>
          <w:sz w:val="30"/>
          <w:szCs w:val="30"/>
        </w:rPr>
        <w:t>会计师事务所</w:t>
      </w:r>
      <w:r>
        <w:rPr>
          <w:rFonts w:hint="eastAsia" w:ascii="仿宋_GB2312" w:eastAsia="仿宋_GB2312"/>
          <w:sz w:val="30"/>
          <w:szCs w:val="30"/>
          <w:lang w:eastAsia="zh-CN"/>
        </w:rPr>
        <w:t>（普通合伙）</w:t>
      </w: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spacing w:line="520" w:lineRule="exact"/>
        <w:ind w:firstLine="600" w:firstLineChars="200"/>
        <w:jc w:val="both"/>
        <w:rPr>
          <w:rFonts w:ascii="仿宋_GB2312" w:eastAsia="仿宋_GB2312"/>
          <w:sz w:val="30"/>
          <w:szCs w:val="30"/>
        </w:rPr>
      </w:pPr>
    </w:p>
    <w:p>
      <w:pPr>
        <w:spacing w:line="520" w:lineRule="exact"/>
        <w:ind w:firstLine="9900" w:firstLineChars="3300"/>
        <w:jc w:val="both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宋体"/>
          <w:sz w:val="30"/>
          <w:szCs w:val="30"/>
          <w:lang w:eastAsia="zh-CN"/>
        </w:rPr>
        <w:t xml:space="preserve"> </w:t>
      </w:r>
      <w:r>
        <w:rPr>
          <w:rFonts w:ascii="仿宋_GB2312" w:eastAsia="仿宋_GB2312"/>
          <w:sz w:val="30"/>
          <w:szCs w:val="30"/>
          <w:lang w:eastAsia="zh-CN"/>
        </w:rPr>
        <w:t>2022</w:t>
      </w:r>
      <w:r>
        <w:rPr>
          <w:rFonts w:hint="eastAsia" w:ascii="仿宋_GB2312" w:eastAsia="仿宋_GB2312"/>
          <w:sz w:val="30"/>
          <w:szCs w:val="30"/>
          <w:lang w:eastAsia="zh-CN"/>
        </w:rPr>
        <w:t>年10月</w:t>
      </w:r>
      <w:r>
        <w:rPr>
          <w:rFonts w:ascii="仿宋_GB2312" w:eastAsia="仿宋_GB2312"/>
          <w:sz w:val="30"/>
          <w:szCs w:val="30"/>
          <w:lang w:eastAsia="zh-CN"/>
        </w:rPr>
        <w:t>1</w:t>
      </w:r>
      <w:r>
        <w:rPr>
          <w:rFonts w:hint="eastAsia" w:ascii="仿宋_GB2312" w:eastAsia="仿宋_GB2312"/>
          <w:sz w:val="30"/>
          <w:szCs w:val="30"/>
          <w:lang w:eastAsia="zh-CN"/>
        </w:rPr>
        <w:t>4日</w:t>
      </w:r>
    </w:p>
    <w:p>
      <w:pPr>
        <w:rPr>
          <w:rFonts w:hint="eastAsia" w:ascii="仿宋_GB2312" w:eastAsia="仿宋_GB2312"/>
          <w:sz w:val="30"/>
          <w:szCs w:val="30"/>
          <w:lang w:eastAsia="zh-CN"/>
        </w:rPr>
      </w:pPr>
    </w:p>
    <w:sectPr>
      <w:headerReference r:id="rId4" w:type="default"/>
      <w:pgSz w:w="15840" w:h="12240" w:orient="landscape"/>
      <w:pgMar w:top="1587" w:right="1474" w:bottom="1587" w:left="1474" w:header="720" w:footer="720" w:gutter="0"/>
      <w:pgNumType w:fmt="decimal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52D4F2E-3ACA-4365-B04B-34DA9939A990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B4178D6-B6A8-4EB0-AC49-BD696FDBA9E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13D5E77-5110-450B-879D-61D9D9E688AA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AF12C8B-B586-4B20-B754-2A905FF24EA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3D71286-B3CB-4BBE-A76D-B64C4586FF9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BC7813DB-DBA1-483C-98CA-AAB4343F5A2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0A26062E-9BDD-41D2-B0A3-1B3196768D6C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</w:p>
  <w:p>
    <w:pPr>
      <w:pStyle w:val="26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9F52D3"/>
    <w:multiLevelType w:val="singleLevel"/>
    <w:tmpl w:val="E69F52D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540CD6C"/>
    <w:multiLevelType w:val="singleLevel"/>
    <w:tmpl w:val="F540CD6C"/>
    <w:lvl w:ilvl="0" w:tentative="0">
      <w:start w:val="1"/>
      <w:numFmt w:val="decimal"/>
      <w:suff w:val="nothing"/>
      <w:lvlText w:val="%1．"/>
      <w:lvlJc w:val="left"/>
      <w:pPr>
        <w:ind w:left="20" w:firstLine="400"/>
      </w:pPr>
      <w:rPr>
        <w:rFonts w:hint="default"/>
      </w:r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22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2"/>
    <w:multiLevelType w:val="singleLevel"/>
    <w:tmpl w:val="FFFFFF82"/>
    <w:lvl w:ilvl="0" w:tentative="0">
      <w:start w:val="1"/>
      <w:numFmt w:val="bullet"/>
      <w:pStyle w:val="20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5">
    <w:nsid w:val="FFFFFF83"/>
    <w:multiLevelType w:val="singleLevel"/>
    <w:tmpl w:val="FFFFFF83"/>
    <w:lvl w:ilvl="0" w:tentative="0">
      <w:start w:val="1"/>
      <w:numFmt w:val="bullet"/>
      <w:pStyle w:val="25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6">
    <w:nsid w:val="FFFFFF88"/>
    <w:multiLevelType w:val="singleLevel"/>
    <w:tmpl w:val="FFFFFF88"/>
    <w:lvl w:ilvl="0" w:tentative="0">
      <w:start w:val="1"/>
      <w:numFmt w:val="decimal"/>
      <w:pStyle w:val="15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7">
    <w:nsid w:val="FFFFFF89"/>
    <w:multiLevelType w:val="singleLevel"/>
    <w:tmpl w:val="FFFFFF89"/>
    <w:lvl w:ilvl="0" w:tentative="0">
      <w:start w:val="1"/>
      <w:numFmt w:val="bullet"/>
      <w:pStyle w:val="1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8">
    <w:nsid w:val="2479A659"/>
    <w:multiLevelType w:val="singleLevel"/>
    <w:tmpl w:val="2479A659"/>
    <w:lvl w:ilvl="0" w:tentative="0">
      <w:start w:val="1"/>
      <w:numFmt w:val="chineseCounting"/>
      <w:suff w:val="nothing"/>
      <w:lvlText w:val="%1、"/>
      <w:lvlJc w:val="left"/>
      <w:pPr>
        <w:ind w:left="1040" w:firstLine="0"/>
      </w:pPr>
      <w:rPr>
        <w:rFonts w:hint="eastAsia"/>
      </w:rPr>
    </w:lvl>
  </w:abstractNum>
  <w:abstractNum w:abstractNumId="9">
    <w:nsid w:val="31FC3E01"/>
    <w:multiLevelType w:val="singleLevel"/>
    <w:tmpl w:val="31FC3E0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0">
    <w:nsid w:val="75BFA3F1"/>
    <w:multiLevelType w:val="singleLevel"/>
    <w:tmpl w:val="75BFA3F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11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ZDZkMzIzYjczMTc0MmQyMDg2ZTMwOWNhY2U1ZDYifQ=="/>
  </w:docVars>
  <w:rsids>
    <w:rsidRoot w:val="002730F5"/>
    <w:rsid w:val="000120C8"/>
    <w:rsid w:val="00012311"/>
    <w:rsid w:val="00051B18"/>
    <w:rsid w:val="000A2B31"/>
    <w:rsid w:val="000A2BB6"/>
    <w:rsid w:val="00106268"/>
    <w:rsid w:val="001165DA"/>
    <w:rsid w:val="00144231"/>
    <w:rsid w:val="001C12C9"/>
    <w:rsid w:val="00220AA0"/>
    <w:rsid w:val="00270F77"/>
    <w:rsid w:val="002730F5"/>
    <w:rsid w:val="002F08A7"/>
    <w:rsid w:val="002F6F64"/>
    <w:rsid w:val="004200F6"/>
    <w:rsid w:val="00445D4C"/>
    <w:rsid w:val="004A72BB"/>
    <w:rsid w:val="004B4941"/>
    <w:rsid w:val="005104F8"/>
    <w:rsid w:val="00546B95"/>
    <w:rsid w:val="005820AE"/>
    <w:rsid w:val="00595AD7"/>
    <w:rsid w:val="006523E3"/>
    <w:rsid w:val="00707947"/>
    <w:rsid w:val="00835E4B"/>
    <w:rsid w:val="00876B84"/>
    <w:rsid w:val="00886E1B"/>
    <w:rsid w:val="00951EB4"/>
    <w:rsid w:val="00966DD0"/>
    <w:rsid w:val="009D19B6"/>
    <w:rsid w:val="009F2E6D"/>
    <w:rsid w:val="00A860E0"/>
    <w:rsid w:val="00B01A7D"/>
    <w:rsid w:val="00C31E6A"/>
    <w:rsid w:val="00C70192"/>
    <w:rsid w:val="00CD6BD1"/>
    <w:rsid w:val="00D7494D"/>
    <w:rsid w:val="00D87CC3"/>
    <w:rsid w:val="00DC6DB2"/>
    <w:rsid w:val="00F1745C"/>
    <w:rsid w:val="01075571"/>
    <w:rsid w:val="01141D9C"/>
    <w:rsid w:val="012A0989"/>
    <w:rsid w:val="012B64AF"/>
    <w:rsid w:val="012E439E"/>
    <w:rsid w:val="0136732D"/>
    <w:rsid w:val="0149122C"/>
    <w:rsid w:val="01514167"/>
    <w:rsid w:val="017E0CD4"/>
    <w:rsid w:val="01AC0464"/>
    <w:rsid w:val="01B97F5E"/>
    <w:rsid w:val="01BB5F1B"/>
    <w:rsid w:val="01E35F1F"/>
    <w:rsid w:val="022A6C7F"/>
    <w:rsid w:val="023B0973"/>
    <w:rsid w:val="024718DB"/>
    <w:rsid w:val="025F4662"/>
    <w:rsid w:val="026756F6"/>
    <w:rsid w:val="029318DB"/>
    <w:rsid w:val="03280EF8"/>
    <w:rsid w:val="033B50CF"/>
    <w:rsid w:val="035E0DBD"/>
    <w:rsid w:val="037360F1"/>
    <w:rsid w:val="03A8028B"/>
    <w:rsid w:val="03F51233"/>
    <w:rsid w:val="04001DE3"/>
    <w:rsid w:val="042913CB"/>
    <w:rsid w:val="046C1FD7"/>
    <w:rsid w:val="048711CB"/>
    <w:rsid w:val="04932CE9"/>
    <w:rsid w:val="04B82E0F"/>
    <w:rsid w:val="04DC7CE5"/>
    <w:rsid w:val="052B1173"/>
    <w:rsid w:val="0545320E"/>
    <w:rsid w:val="06197A15"/>
    <w:rsid w:val="062968B0"/>
    <w:rsid w:val="06471FDD"/>
    <w:rsid w:val="067B3A34"/>
    <w:rsid w:val="067D736C"/>
    <w:rsid w:val="06940ECF"/>
    <w:rsid w:val="06980863"/>
    <w:rsid w:val="06B158FF"/>
    <w:rsid w:val="074A2961"/>
    <w:rsid w:val="074E5313"/>
    <w:rsid w:val="079B2121"/>
    <w:rsid w:val="079E5C2C"/>
    <w:rsid w:val="07CD206E"/>
    <w:rsid w:val="07D31880"/>
    <w:rsid w:val="081479F8"/>
    <w:rsid w:val="081D7FA8"/>
    <w:rsid w:val="0832531B"/>
    <w:rsid w:val="08365E65"/>
    <w:rsid w:val="087C316B"/>
    <w:rsid w:val="089070F0"/>
    <w:rsid w:val="08BD20E2"/>
    <w:rsid w:val="08C200BB"/>
    <w:rsid w:val="08D5350B"/>
    <w:rsid w:val="09114527"/>
    <w:rsid w:val="092959CA"/>
    <w:rsid w:val="092C6E46"/>
    <w:rsid w:val="09336848"/>
    <w:rsid w:val="093B7C41"/>
    <w:rsid w:val="0980662B"/>
    <w:rsid w:val="09AA6564"/>
    <w:rsid w:val="09AF5ECF"/>
    <w:rsid w:val="09D26B6B"/>
    <w:rsid w:val="09E33DCA"/>
    <w:rsid w:val="09F22B9F"/>
    <w:rsid w:val="0A3F5676"/>
    <w:rsid w:val="0A5F5C88"/>
    <w:rsid w:val="0A6F12FB"/>
    <w:rsid w:val="0A747118"/>
    <w:rsid w:val="0A7E0B08"/>
    <w:rsid w:val="0A9615EB"/>
    <w:rsid w:val="0AB87005"/>
    <w:rsid w:val="0ABA0B82"/>
    <w:rsid w:val="0AC21C32"/>
    <w:rsid w:val="0ACD305B"/>
    <w:rsid w:val="0B026EC9"/>
    <w:rsid w:val="0B04224A"/>
    <w:rsid w:val="0B220A54"/>
    <w:rsid w:val="0B376639"/>
    <w:rsid w:val="0B3E200E"/>
    <w:rsid w:val="0B6220B0"/>
    <w:rsid w:val="0BAB0918"/>
    <w:rsid w:val="0BF00A21"/>
    <w:rsid w:val="0C3628D7"/>
    <w:rsid w:val="0C3B4EC0"/>
    <w:rsid w:val="0C7D22B4"/>
    <w:rsid w:val="0C807FF6"/>
    <w:rsid w:val="0C8E44C1"/>
    <w:rsid w:val="0CF700CB"/>
    <w:rsid w:val="0CFB3363"/>
    <w:rsid w:val="0D5254FD"/>
    <w:rsid w:val="0D735465"/>
    <w:rsid w:val="0DE833B5"/>
    <w:rsid w:val="0E0D7668"/>
    <w:rsid w:val="0E1E7AC7"/>
    <w:rsid w:val="0E7477B1"/>
    <w:rsid w:val="0E8D6F12"/>
    <w:rsid w:val="0E9B17BB"/>
    <w:rsid w:val="0E9F42B0"/>
    <w:rsid w:val="0EF50A8B"/>
    <w:rsid w:val="0F230541"/>
    <w:rsid w:val="0F512544"/>
    <w:rsid w:val="0F73799F"/>
    <w:rsid w:val="0F8676D2"/>
    <w:rsid w:val="0FA66862"/>
    <w:rsid w:val="0FBF4992"/>
    <w:rsid w:val="0FD07903"/>
    <w:rsid w:val="0FD91EF8"/>
    <w:rsid w:val="0FEC27A7"/>
    <w:rsid w:val="0FF87EA4"/>
    <w:rsid w:val="100827DD"/>
    <w:rsid w:val="102F3975"/>
    <w:rsid w:val="104B1537"/>
    <w:rsid w:val="10825804"/>
    <w:rsid w:val="10A36062"/>
    <w:rsid w:val="10BD7F7B"/>
    <w:rsid w:val="10C84E80"/>
    <w:rsid w:val="10E86517"/>
    <w:rsid w:val="10F42D61"/>
    <w:rsid w:val="112847B9"/>
    <w:rsid w:val="113B15FC"/>
    <w:rsid w:val="118A1C40"/>
    <w:rsid w:val="11B61DC5"/>
    <w:rsid w:val="11F35FF1"/>
    <w:rsid w:val="11F73BD0"/>
    <w:rsid w:val="12622D86"/>
    <w:rsid w:val="127B46F1"/>
    <w:rsid w:val="12E0359D"/>
    <w:rsid w:val="12EA1788"/>
    <w:rsid w:val="130F79DE"/>
    <w:rsid w:val="13135E04"/>
    <w:rsid w:val="132D6DC7"/>
    <w:rsid w:val="133C4A16"/>
    <w:rsid w:val="134358DA"/>
    <w:rsid w:val="13472D6F"/>
    <w:rsid w:val="13635202"/>
    <w:rsid w:val="13646750"/>
    <w:rsid w:val="13877224"/>
    <w:rsid w:val="13912BD6"/>
    <w:rsid w:val="139D148E"/>
    <w:rsid w:val="139D18A3"/>
    <w:rsid w:val="13A862B5"/>
    <w:rsid w:val="13B27AB8"/>
    <w:rsid w:val="13BB7B66"/>
    <w:rsid w:val="13C15995"/>
    <w:rsid w:val="13CE7899"/>
    <w:rsid w:val="13D32029"/>
    <w:rsid w:val="13D824C6"/>
    <w:rsid w:val="13DA6A23"/>
    <w:rsid w:val="13E946D3"/>
    <w:rsid w:val="13F310AE"/>
    <w:rsid w:val="1493721C"/>
    <w:rsid w:val="14CB7C9E"/>
    <w:rsid w:val="14DC5FE6"/>
    <w:rsid w:val="14DF1632"/>
    <w:rsid w:val="14E530ED"/>
    <w:rsid w:val="152319A9"/>
    <w:rsid w:val="154D5664"/>
    <w:rsid w:val="157306F8"/>
    <w:rsid w:val="15CC605B"/>
    <w:rsid w:val="15D849FF"/>
    <w:rsid w:val="15E5122D"/>
    <w:rsid w:val="15E52C78"/>
    <w:rsid w:val="1652235A"/>
    <w:rsid w:val="165F0C7D"/>
    <w:rsid w:val="166804F5"/>
    <w:rsid w:val="166C5148"/>
    <w:rsid w:val="167F3407"/>
    <w:rsid w:val="16B15AA0"/>
    <w:rsid w:val="16EB0762"/>
    <w:rsid w:val="175471F0"/>
    <w:rsid w:val="17730E9B"/>
    <w:rsid w:val="177B7D38"/>
    <w:rsid w:val="17AB6473"/>
    <w:rsid w:val="17B2302E"/>
    <w:rsid w:val="17BC1976"/>
    <w:rsid w:val="17F35B20"/>
    <w:rsid w:val="18096A17"/>
    <w:rsid w:val="180D1619"/>
    <w:rsid w:val="181635BD"/>
    <w:rsid w:val="181A12FF"/>
    <w:rsid w:val="181D2B9D"/>
    <w:rsid w:val="182A0E16"/>
    <w:rsid w:val="184E2D57"/>
    <w:rsid w:val="18647688"/>
    <w:rsid w:val="188121DA"/>
    <w:rsid w:val="188744BB"/>
    <w:rsid w:val="18AD1606"/>
    <w:rsid w:val="18B51028"/>
    <w:rsid w:val="18EB1D55"/>
    <w:rsid w:val="18F63219"/>
    <w:rsid w:val="191F46F3"/>
    <w:rsid w:val="19287A4C"/>
    <w:rsid w:val="19510D51"/>
    <w:rsid w:val="19744A3F"/>
    <w:rsid w:val="1994097C"/>
    <w:rsid w:val="19EA4ACE"/>
    <w:rsid w:val="1A1B0911"/>
    <w:rsid w:val="1A226249"/>
    <w:rsid w:val="1A4E612D"/>
    <w:rsid w:val="1AA01631"/>
    <w:rsid w:val="1AA44EB0"/>
    <w:rsid w:val="1AAA22B0"/>
    <w:rsid w:val="1ABF1CEA"/>
    <w:rsid w:val="1ACD1308"/>
    <w:rsid w:val="1AD76BA1"/>
    <w:rsid w:val="1B395F80"/>
    <w:rsid w:val="1B46240B"/>
    <w:rsid w:val="1B615656"/>
    <w:rsid w:val="1C1D1097"/>
    <w:rsid w:val="1C297D63"/>
    <w:rsid w:val="1C872CDB"/>
    <w:rsid w:val="1C8F3562"/>
    <w:rsid w:val="1CA84170"/>
    <w:rsid w:val="1CE52743"/>
    <w:rsid w:val="1CFC32B7"/>
    <w:rsid w:val="1D100184"/>
    <w:rsid w:val="1D216B94"/>
    <w:rsid w:val="1D76522A"/>
    <w:rsid w:val="1DD54077"/>
    <w:rsid w:val="1E2B6CB1"/>
    <w:rsid w:val="1E3D18A3"/>
    <w:rsid w:val="1E6F65C7"/>
    <w:rsid w:val="1EE00481"/>
    <w:rsid w:val="1F312AAB"/>
    <w:rsid w:val="1F5A0233"/>
    <w:rsid w:val="1F685ED0"/>
    <w:rsid w:val="1F843502"/>
    <w:rsid w:val="1FA37E2C"/>
    <w:rsid w:val="1FBD0D8B"/>
    <w:rsid w:val="20006535"/>
    <w:rsid w:val="20120B0E"/>
    <w:rsid w:val="20176D7D"/>
    <w:rsid w:val="202C6073"/>
    <w:rsid w:val="20770D67"/>
    <w:rsid w:val="20ED07AA"/>
    <w:rsid w:val="21172E10"/>
    <w:rsid w:val="2123573A"/>
    <w:rsid w:val="215F46CE"/>
    <w:rsid w:val="217575A6"/>
    <w:rsid w:val="2186620B"/>
    <w:rsid w:val="21867A05"/>
    <w:rsid w:val="21955205"/>
    <w:rsid w:val="219860B0"/>
    <w:rsid w:val="21A93097"/>
    <w:rsid w:val="21D66B2E"/>
    <w:rsid w:val="21F7620D"/>
    <w:rsid w:val="227B0BEC"/>
    <w:rsid w:val="22895C0E"/>
    <w:rsid w:val="22A35183"/>
    <w:rsid w:val="22D12F02"/>
    <w:rsid w:val="230961F8"/>
    <w:rsid w:val="230D182D"/>
    <w:rsid w:val="234B6811"/>
    <w:rsid w:val="237251FC"/>
    <w:rsid w:val="23814109"/>
    <w:rsid w:val="23A10B26"/>
    <w:rsid w:val="23B048C6"/>
    <w:rsid w:val="23CB16FF"/>
    <w:rsid w:val="24577437"/>
    <w:rsid w:val="246D6757"/>
    <w:rsid w:val="248F6BD1"/>
    <w:rsid w:val="24FF5971"/>
    <w:rsid w:val="250D579E"/>
    <w:rsid w:val="252A68FA"/>
    <w:rsid w:val="25307966"/>
    <w:rsid w:val="2536704D"/>
    <w:rsid w:val="254B6F9C"/>
    <w:rsid w:val="25550AC2"/>
    <w:rsid w:val="255D0A7D"/>
    <w:rsid w:val="257218BD"/>
    <w:rsid w:val="25861939"/>
    <w:rsid w:val="259A3A7F"/>
    <w:rsid w:val="25CD5C03"/>
    <w:rsid w:val="25F14939"/>
    <w:rsid w:val="26136357"/>
    <w:rsid w:val="26253753"/>
    <w:rsid w:val="26392DD8"/>
    <w:rsid w:val="26C633E4"/>
    <w:rsid w:val="26D44D6F"/>
    <w:rsid w:val="26E16C63"/>
    <w:rsid w:val="26EF1BA9"/>
    <w:rsid w:val="26FA204C"/>
    <w:rsid w:val="272A5F01"/>
    <w:rsid w:val="27493F41"/>
    <w:rsid w:val="27767BD4"/>
    <w:rsid w:val="277A268A"/>
    <w:rsid w:val="27826579"/>
    <w:rsid w:val="279A1481"/>
    <w:rsid w:val="27AB1F74"/>
    <w:rsid w:val="27EE5D75"/>
    <w:rsid w:val="2856314B"/>
    <w:rsid w:val="285F68BA"/>
    <w:rsid w:val="28884063"/>
    <w:rsid w:val="28E05C4D"/>
    <w:rsid w:val="28F25980"/>
    <w:rsid w:val="29056808"/>
    <w:rsid w:val="291B5559"/>
    <w:rsid w:val="29320DA3"/>
    <w:rsid w:val="29451F54"/>
    <w:rsid w:val="294C4188"/>
    <w:rsid w:val="2A3A736B"/>
    <w:rsid w:val="2A524929"/>
    <w:rsid w:val="2A790107"/>
    <w:rsid w:val="2A885296"/>
    <w:rsid w:val="2A950CB9"/>
    <w:rsid w:val="2A9C6F64"/>
    <w:rsid w:val="2AA333D6"/>
    <w:rsid w:val="2AC31382"/>
    <w:rsid w:val="2AF8286E"/>
    <w:rsid w:val="2B0B1E63"/>
    <w:rsid w:val="2B1B11BE"/>
    <w:rsid w:val="2B255B99"/>
    <w:rsid w:val="2B457FE9"/>
    <w:rsid w:val="2B830B12"/>
    <w:rsid w:val="2B906808"/>
    <w:rsid w:val="2B967CE2"/>
    <w:rsid w:val="2BAF6ABB"/>
    <w:rsid w:val="2C365B84"/>
    <w:rsid w:val="2C52474D"/>
    <w:rsid w:val="2C626979"/>
    <w:rsid w:val="2C6426F1"/>
    <w:rsid w:val="2C680433"/>
    <w:rsid w:val="2C6941AB"/>
    <w:rsid w:val="2C786367"/>
    <w:rsid w:val="2CBA67B5"/>
    <w:rsid w:val="2CE850D0"/>
    <w:rsid w:val="2CFB12A7"/>
    <w:rsid w:val="2D031F0A"/>
    <w:rsid w:val="2D0B414C"/>
    <w:rsid w:val="2D194365"/>
    <w:rsid w:val="2D452523"/>
    <w:rsid w:val="2D684463"/>
    <w:rsid w:val="2D821FDA"/>
    <w:rsid w:val="2D8C1573"/>
    <w:rsid w:val="2DEA30CA"/>
    <w:rsid w:val="2E051CB2"/>
    <w:rsid w:val="2E0A1F6A"/>
    <w:rsid w:val="2E1048F5"/>
    <w:rsid w:val="2E124790"/>
    <w:rsid w:val="2E1F157D"/>
    <w:rsid w:val="2E6609A2"/>
    <w:rsid w:val="2E725599"/>
    <w:rsid w:val="2E7C6BFF"/>
    <w:rsid w:val="2E7E033B"/>
    <w:rsid w:val="2F087CAC"/>
    <w:rsid w:val="2F10090E"/>
    <w:rsid w:val="2F210E65"/>
    <w:rsid w:val="2F295CCC"/>
    <w:rsid w:val="2F3E191F"/>
    <w:rsid w:val="2F590507"/>
    <w:rsid w:val="2F8D01B1"/>
    <w:rsid w:val="2FA41659"/>
    <w:rsid w:val="30224D9D"/>
    <w:rsid w:val="305E56A9"/>
    <w:rsid w:val="306B6744"/>
    <w:rsid w:val="307E2412"/>
    <w:rsid w:val="309D536F"/>
    <w:rsid w:val="311B76C1"/>
    <w:rsid w:val="313613CE"/>
    <w:rsid w:val="31371613"/>
    <w:rsid w:val="313908AB"/>
    <w:rsid w:val="314465B8"/>
    <w:rsid w:val="317C04DD"/>
    <w:rsid w:val="31A90F01"/>
    <w:rsid w:val="31C81974"/>
    <w:rsid w:val="31D066C5"/>
    <w:rsid w:val="31F451A8"/>
    <w:rsid w:val="31FE5396"/>
    <w:rsid w:val="323572CB"/>
    <w:rsid w:val="323B04A4"/>
    <w:rsid w:val="32432DA9"/>
    <w:rsid w:val="329E7067"/>
    <w:rsid w:val="32C043F9"/>
    <w:rsid w:val="32C148E5"/>
    <w:rsid w:val="32C21624"/>
    <w:rsid w:val="33323549"/>
    <w:rsid w:val="33641229"/>
    <w:rsid w:val="339D1A57"/>
    <w:rsid w:val="33AD01BF"/>
    <w:rsid w:val="33FE421D"/>
    <w:rsid w:val="340053F5"/>
    <w:rsid w:val="3442156A"/>
    <w:rsid w:val="34802092"/>
    <w:rsid w:val="34CE1050"/>
    <w:rsid w:val="34FB796B"/>
    <w:rsid w:val="350031D3"/>
    <w:rsid w:val="35154ED0"/>
    <w:rsid w:val="35235196"/>
    <w:rsid w:val="354312AE"/>
    <w:rsid w:val="35963460"/>
    <w:rsid w:val="359702F7"/>
    <w:rsid w:val="363F4A21"/>
    <w:rsid w:val="365E6403"/>
    <w:rsid w:val="36AA50EA"/>
    <w:rsid w:val="36B64491"/>
    <w:rsid w:val="370A20E7"/>
    <w:rsid w:val="370E2874"/>
    <w:rsid w:val="370F64B2"/>
    <w:rsid w:val="375120B2"/>
    <w:rsid w:val="378A39C6"/>
    <w:rsid w:val="37C04378"/>
    <w:rsid w:val="37C37155"/>
    <w:rsid w:val="37CC30FB"/>
    <w:rsid w:val="38451D30"/>
    <w:rsid w:val="3879064E"/>
    <w:rsid w:val="387D4B6C"/>
    <w:rsid w:val="3880534A"/>
    <w:rsid w:val="38D744D8"/>
    <w:rsid w:val="392751D2"/>
    <w:rsid w:val="395B76F7"/>
    <w:rsid w:val="396B6801"/>
    <w:rsid w:val="39891E47"/>
    <w:rsid w:val="398E5251"/>
    <w:rsid w:val="399860D0"/>
    <w:rsid w:val="39BE5B37"/>
    <w:rsid w:val="39CC4F72"/>
    <w:rsid w:val="39F72DF7"/>
    <w:rsid w:val="3A053505"/>
    <w:rsid w:val="3A575260"/>
    <w:rsid w:val="3A59585F"/>
    <w:rsid w:val="3A886145"/>
    <w:rsid w:val="3A895CCB"/>
    <w:rsid w:val="3AA6459C"/>
    <w:rsid w:val="3AB15613"/>
    <w:rsid w:val="3AF91D62"/>
    <w:rsid w:val="3B2319C9"/>
    <w:rsid w:val="3B660234"/>
    <w:rsid w:val="3B667BE8"/>
    <w:rsid w:val="3B7E0727"/>
    <w:rsid w:val="3B7E4420"/>
    <w:rsid w:val="3B8B1B71"/>
    <w:rsid w:val="3B8B471B"/>
    <w:rsid w:val="3BAE5737"/>
    <w:rsid w:val="3BF84C04"/>
    <w:rsid w:val="3C073099"/>
    <w:rsid w:val="3C1C4C79"/>
    <w:rsid w:val="3C1E1133"/>
    <w:rsid w:val="3C25226C"/>
    <w:rsid w:val="3C262A59"/>
    <w:rsid w:val="3C4A1903"/>
    <w:rsid w:val="3C6F2629"/>
    <w:rsid w:val="3C762E21"/>
    <w:rsid w:val="3C813BA0"/>
    <w:rsid w:val="3C841674"/>
    <w:rsid w:val="3CAA396B"/>
    <w:rsid w:val="3CBF274C"/>
    <w:rsid w:val="3CC2593E"/>
    <w:rsid w:val="3CC33464"/>
    <w:rsid w:val="3CD13DD3"/>
    <w:rsid w:val="3CDC102A"/>
    <w:rsid w:val="3D2317C1"/>
    <w:rsid w:val="3D404555"/>
    <w:rsid w:val="3DBD7EB3"/>
    <w:rsid w:val="3DE74F30"/>
    <w:rsid w:val="3E047890"/>
    <w:rsid w:val="3E3A3E57"/>
    <w:rsid w:val="3E4103B6"/>
    <w:rsid w:val="3E951987"/>
    <w:rsid w:val="3EF913BF"/>
    <w:rsid w:val="3F1C50AD"/>
    <w:rsid w:val="3F1E0E25"/>
    <w:rsid w:val="3F283A52"/>
    <w:rsid w:val="3F771C09"/>
    <w:rsid w:val="3F7902D5"/>
    <w:rsid w:val="3F7942AE"/>
    <w:rsid w:val="3FCE0156"/>
    <w:rsid w:val="3FD1499F"/>
    <w:rsid w:val="3FEB51AC"/>
    <w:rsid w:val="3FEE4CB9"/>
    <w:rsid w:val="3FF91CB6"/>
    <w:rsid w:val="40260C87"/>
    <w:rsid w:val="402F6E92"/>
    <w:rsid w:val="40477F08"/>
    <w:rsid w:val="40A9471F"/>
    <w:rsid w:val="40D75730"/>
    <w:rsid w:val="410A340F"/>
    <w:rsid w:val="41264191"/>
    <w:rsid w:val="412856C0"/>
    <w:rsid w:val="412A1A75"/>
    <w:rsid w:val="412C5A7C"/>
    <w:rsid w:val="41444342"/>
    <w:rsid w:val="41677F4A"/>
    <w:rsid w:val="418D13E5"/>
    <w:rsid w:val="418D4040"/>
    <w:rsid w:val="41B20209"/>
    <w:rsid w:val="420F1962"/>
    <w:rsid w:val="423B5E0F"/>
    <w:rsid w:val="42424D84"/>
    <w:rsid w:val="425132C0"/>
    <w:rsid w:val="42937435"/>
    <w:rsid w:val="42D26C8F"/>
    <w:rsid w:val="42E67EAC"/>
    <w:rsid w:val="43BC5E40"/>
    <w:rsid w:val="43C31F9B"/>
    <w:rsid w:val="44226CC2"/>
    <w:rsid w:val="44742EF1"/>
    <w:rsid w:val="44936F24"/>
    <w:rsid w:val="449B0501"/>
    <w:rsid w:val="44AB6CB7"/>
    <w:rsid w:val="44DA134B"/>
    <w:rsid w:val="450F5BA1"/>
    <w:rsid w:val="45260A34"/>
    <w:rsid w:val="457B2B2E"/>
    <w:rsid w:val="45806396"/>
    <w:rsid w:val="459C0CF6"/>
    <w:rsid w:val="45C51FFB"/>
    <w:rsid w:val="45E65A95"/>
    <w:rsid w:val="466435C2"/>
    <w:rsid w:val="4665733A"/>
    <w:rsid w:val="466E61EE"/>
    <w:rsid w:val="46E60E26"/>
    <w:rsid w:val="46FE3A16"/>
    <w:rsid w:val="47151445"/>
    <w:rsid w:val="4774745E"/>
    <w:rsid w:val="478F5647"/>
    <w:rsid w:val="47AA14A8"/>
    <w:rsid w:val="47B61E19"/>
    <w:rsid w:val="480A63EB"/>
    <w:rsid w:val="48311BC9"/>
    <w:rsid w:val="48733F90"/>
    <w:rsid w:val="48E46C3C"/>
    <w:rsid w:val="48EE3617"/>
    <w:rsid w:val="49437E06"/>
    <w:rsid w:val="49573CB4"/>
    <w:rsid w:val="49B02FC2"/>
    <w:rsid w:val="49C64593"/>
    <w:rsid w:val="49F44C5D"/>
    <w:rsid w:val="4A017E23"/>
    <w:rsid w:val="4A494D0A"/>
    <w:rsid w:val="4A9432D3"/>
    <w:rsid w:val="4AA52D9C"/>
    <w:rsid w:val="4AA57740"/>
    <w:rsid w:val="4AAE12AF"/>
    <w:rsid w:val="4AB47927"/>
    <w:rsid w:val="4AD30D16"/>
    <w:rsid w:val="4ADE3C92"/>
    <w:rsid w:val="4AEC6043"/>
    <w:rsid w:val="4AFC7DE3"/>
    <w:rsid w:val="4B1530DD"/>
    <w:rsid w:val="4BEF1B80"/>
    <w:rsid w:val="4C11016E"/>
    <w:rsid w:val="4C1866D1"/>
    <w:rsid w:val="4C4C6FD2"/>
    <w:rsid w:val="4C8D1398"/>
    <w:rsid w:val="4CC528E0"/>
    <w:rsid w:val="4D3459D6"/>
    <w:rsid w:val="4D447CA9"/>
    <w:rsid w:val="4D510618"/>
    <w:rsid w:val="4D5D6FBD"/>
    <w:rsid w:val="4D6620BA"/>
    <w:rsid w:val="4D93478D"/>
    <w:rsid w:val="4E131240"/>
    <w:rsid w:val="4E1C29D4"/>
    <w:rsid w:val="4E2B0E69"/>
    <w:rsid w:val="4E310849"/>
    <w:rsid w:val="4E31748B"/>
    <w:rsid w:val="4E3E1B03"/>
    <w:rsid w:val="4E422CC5"/>
    <w:rsid w:val="4E45658E"/>
    <w:rsid w:val="4E526B36"/>
    <w:rsid w:val="4EA15545"/>
    <w:rsid w:val="4EAA5A61"/>
    <w:rsid w:val="4EE96D5A"/>
    <w:rsid w:val="4EFE20DA"/>
    <w:rsid w:val="4F181D81"/>
    <w:rsid w:val="4F6C1739"/>
    <w:rsid w:val="4F813436"/>
    <w:rsid w:val="4FEB5468"/>
    <w:rsid w:val="4FFE7C36"/>
    <w:rsid w:val="4FFF25AD"/>
    <w:rsid w:val="5006393C"/>
    <w:rsid w:val="500E1CF8"/>
    <w:rsid w:val="50BF2B01"/>
    <w:rsid w:val="50C71676"/>
    <w:rsid w:val="51145BE4"/>
    <w:rsid w:val="516E158F"/>
    <w:rsid w:val="51722193"/>
    <w:rsid w:val="51984184"/>
    <w:rsid w:val="51C4585C"/>
    <w:rsid w:val="51F36142"/>
    <w:rsid w:val="522E2B51"/>
    <w:rsid w:val="52422827"/>
    <w:rsid w:val="52946FDD"/>
    <w:rsid w:val="529E60AD"/>
    <w:rsid w:val="52B728D3"/>
    <w:rsid w:val="52BE1053"/>
    <w:rsid w:val="52DF77F7"/>
    <w:rsid w:val="52FC2DD4"/>
    <w:rsid w:val="53227120"/>
    <w:rsid w:val="53325CC2"/>
    <w:rsid w:val="536039D3"/>
    <w:rsid w:val="537C1F19"/>
    <w:rsid w:val="539B03B7"/>
    <w:rsid w:val="53EA0E7E"/>
    <w:rsid w:val="543A0058"/>
    <w:rsid w:val="543F76BA"/>
    <w:rsid w:val="544D7D8B"/>
    <w:rsid w:val="545E4980"/>
    <w:rsid w:val="549B7172"/>
    <w:rsid w:val="54D90406"/>
    <w:rsid w:val="54D933CD"/>
    <w:rsid w:val="55012C8B"/>
    <w:rsid w:val="550A17D8"/>
    <w:rsid w:val="558329BA"/>
    <w:rsid w:val="5600472B"/>
    <w:rsid w:val="5606715A"/>
    <w:rsid w:val="564E64E5"/>
    <w:rsid w:val="565C6FA9"/>
    <w:rsid w:val="566D7F71"/>
    <w:rsid w:val="567E247E"/>
    <w:rsid w:val="569B134C"/>
    <w:rsid w:val="56C41374"/>
    <w:rsid w:val="56CD51B3"/>
    <w:rsid w:val="56CE4A87"/>
    <w:rsid w:val="56D77DE0"/>
    <w:rsid w:val="572821B6"/>
    <w:rsid w:val="57A9177C"/>
    <w:rsid w:val="57D910F2"/>
    <w:rsid w:val="581237DA"/>
    <w:rsid w:val="58226E39"/>
    <w:rsid w:val="58535734"/>
    <w:rsid w:val="587071A7"/>
    <w:rsid w:val="58760431"/>
    <w:rsid w:val="58780442"/>
    <w:rsid w:val="5882143B"/>
    <w:rsid w:val="58900246"/>
    <w:rsid w:val="58B02697"/>
    <w:rsid w:val="593924D4"/>
    <w:rsid w:val="594700E3"/>
    <w:rsid w:val="5979276E"/>
    <w:rsid w:val="59815DE1"/>
    <w:rsid w:val="59C256E4"/>
    <w:rsid w:val="5A144EA7"/>
    <w:rsid w:val="5A696FA1"/>
    <w:rsid w:val="5A9D30EE"/>
    <w:rsid w:val="5BD97D4E"/>
    <w:rsid w:val="5C074CC3"/>
    <w:rsid w:val="5C0C4088"/>
    <w:rsid w:val="5C6A7000"/>
    <w:rsid w:val="5C700989"/>
    <w:rsid w:val="5CAE48F9"/>
    <w:rsid w:val="5CAE613A"/>
    <w:rsid w:val="5CB0535B"/>
    <w:rsid w:val="5D3F048D"/>
    <w:rsid w:val="5D5332C7"/>
    <w:rsid w:val="5D635F29"/>
    <w:rsid w:val="5D700646"/>
    <w:rsid w:val="5D8A795A"/>
    <w:rsid w:val="5D994262"/>
    <w:rsid w:val="5DCE49E2"/>
    <w:rsid w:val="5DD42CF4"/>
    <w:rsid w:val="5E0C4936"/>
    <w:rsid w:val="5E2733FB"/>
    <w:rsid w:val="5E382E13"/>
    <w:rsid w:val="5E7B7D5B"/>
    <w:rsid w:val="5EA56355"/>
    <w:rsid w:val="5EAB08AD"/>
    <w:rsid w:val="5ECC5D50"/>
    <w:rsid w:val="5EFE1FDE"/>
    <w:rsid w:val="5F427DC1"/>
    <w:rsid w:val="5F4F0E5B"/>
    <w:rsid w:val="5F5A7800"/>
    <w:rsid w:val="5F742670"/>
    <w:rsid w:val="5F781A34"/>
    <w:rsid w:val="5F9C5723"/>
    <w:rsid w:val="5F9E76ED"/>
    <w:rsid w:val="5FA25CD8"/>
    <w:rsid w:val="5FEB66AA"/>
    <w:rsid w:val="5FEE13E9"/>
    <w:rsid w:val="602B6327"/>
    <w:rsid w:val="602F60E9"/>
    <w:rsid w:val="603C1FFC"/>
    <w:rsid w:val="605C0058"/>
    <w:rsid w:val="606827D5"/>
    <w:rsid w:val="60956D42"/>
    <w:rsid w:val="609C0C43"/>
    <w:rsid w:val="609E5971"/>
    <w:rsid w:val="614D50FB"/>
    <w:rsid w:val="6153006A"/>
    <w:rsid w:val="61997914"/>
    <w:rsid w:val="619E0170"/>
    <w:rsid w:val="61D03DA9"/>
    <w:rsid w:val="61DF3FED"/>
    <w:rsid w:val="61E07370"/>
    <w:rsid w:val="61E33385"/>
    <w:rsid w:val="620D2908"/>
    <w:rsid w:val="62652744"/>
    <w:rsid w:val="626A1B08"/>
    <w:rsid w:val="62FE631E"/>
    <w:rsid w:val="6386781D"/>
    <w:rsid w:val="63C937C7"/>
    <w:rsid w:val="63DF2082"/>
    <w:rsid w:val="640472D7"/>
    <w:rsid w:val="64063AB3"/>
    <w:rsid w:val="641C1F88"/>
    <w:rsid w:val="64556B55"/>
    <w:rsid w:val="64925346"/>
    <w:rsid w:val="64A21A2D"/>
    <w:rsid w:val="64DB3E41"/>
    <w:rsid w:val="64EE4C72"/>
    <w:rsid w:val="654851FE"/>
    <w:rsid w:val="656E1B1E"/>
    <w:rsid w:val="65B37C6A"/>
    <w:rsid w:val="65DD3E5F"/>
    <w:rsid w:val="65E8717A"/>
    <w:rsid w:val="66334DC2"/>
    <w:rsid w:val="66650F64"/>
    <w:rsid w:val="66833198"/>
    <w:rsid w:val="66A729CC"/>
    <w:rsid w:val="66C51A03"/>
    <w:rsid w:val="670C7632"/>
    <w:rsid w:val="670F7122"/>
    <w:rsid w:val="673152EA"/>
    <w:rsid w:val="67566AFF"/>
    <w:rsid w:val="676014F9"/>
    <w:rsid w:val="67656D42"/>
    <w:rsid w:val="67917B79"/>
    <w:rsid w:val="67C577E1"/>
    <w:rsid w:val="67D06199"/>
    <w:rsid w:val="67D736A0"/>
    <w:rsid w:val="68280D7D"/>
    <w:rsid w:val="68A112AF"/>
    <w:rsid w:val="68FE1361"/>
    <w:rsid w:val="690913E0"/>
    <w:rsid w:val="69342E70"/>
    <w:rsid w:val="694F7CAA"/>
    <w:rsid w:val="69A80950"/>
    <w:rsid w:val="69F6406B"/>
    <w:rsid w:val="6A5C3FC2"/>
    <w:rsid w:val="6A67513A"/>
    <w:rsid w:val="6A6D4F83"/>
    <w:rsid w:val="6AA87975"/>
    <w:rsid w:val="6B1C3BBC"/>
    <w:rsid w:val="6B3E64A3"/>
    <w:rsid w:val="6B440C9A"/>
    <w:rsid w:val="6B4C17C5"/>
    <w:rsid w:val="6B545C45"/>
    <w:rsid w:val="6C201D3A"/>
    <w:rsid w:val="6C700663"/>
    <w:rsid w:val="6C792D7D"/>
    <w:rsid w:val="6C7F3298"/>
    <w:rsid w:val="6C8E0AE9"/>
    <w:rsid w:val="6CAC554D"/>
    <w:rsid w:val="6CAD0F6F"/>
    <w:rsid w:val="6CD209D6"/>
    <w:rsid w:val="6CDF38D3"/>
    <w:rsid w:val="6CE80B79"/>
    <w:rsid w:val="6CF272CA"/>
    <w:rsid w:val="6D075326"/>
    <w:rsid w:val="6D12171A"/>
    <w:rsid w:val="6D464F20"/>
    <w:rsid w:val="6D58333F"/>
    <w:rsid w:val="6D9642D2"/>
    <w:rsid w:val="6DB4632D"/>
    <w:rsid w:val="6DBD3434"/>
    <w:rsid w:val="6DC24EEE"/>
    <w:rsid w:val="6DC61B09"/>
    <w:rsid w:val="6DD4077E"/>
    <w:rsid w:val="6E104562"/>
    <w:rsid w:val="6E343746"/>
    <w:rsid w:val="6E517E9A"/>
    <w:rsid w:val="6E5F67B2"/>
    <w:rsid w:val="6E83026E"/>
    <w:rsid w:val="6EA12A6E"/>
    <w:rsid w:val="6EAB7730"/>
    <w:rsid w:val="6EF966EE"/>
    <w:rsid w:val="6F1F1ECC"/>
    <w:rsid w:val="6F433E7E"/>
    <w:rsid w:val="6F437969"/>
    <w:rsid w:val="6F7264A0"/>
    <w:rsid w:val="6F773AB6"/>
    <w:rsid w:val="6F885CC3"/>
    <w:rsid w:val="6FA106B4"/>
    <w:rsid w:val="6FC50E0F"/>
    <w:rsid w:val="6FF43359"/>
    <w:rsid w:val="6FFF4DCD"/>
    <w:rsid w:val="70051CAB"/>
    <w:rsid w:val="700C06A3"/>
    <w:rsid w:val="70544477"/>
    <w:rsid w:val="7064228D"/>
    <w:rsid w:val="70A26911"/>
    <w:rsid w:val="70B3029A"/>
    <w:rsid w:val="70BA00FF"/>
    <w:rsid w:val="70E00014"/>
    <w:rsid w:val="70EF7E2E"/>
    <w:rsid w:val="70FD6B70"/>
    <w:rsid w:val="71297032"/>
    <w:rsid w:val="714631F7"/>
    <w:rsid w:val="717977CF"/>
    <w:rsid w:val="71C01745"/>
    <w:rsid w:val="71C70D25"/>
    <w:rsid w:val="71DE4E50"/>
    <w:rsid w:val="72930C6D"/>
    <w:rsid w:val="72941D50"/>
    <w:rsid w:val="729D7567"/>
    <w:rsid w:val="72B15531"/>
    <w:rsid w:val="733C304D"/>
    <w:rsid w:val="733F0D8F"/>
    <w:rsid w:val="734B7734"/>
    <w:rsid w:val="73C2557F"/>
    <w:rsid w:val="740476B0"/>
    <w:rsid w:val="744E128A"/>
    <w:rsid w:val="746740F9"/>
    <w:rsid w:val="74A25132"/>
    <w:rsid w:val="74E41919"/>
    <w:rsid w:val="74FA4F6E"/>
    <w:rsid w:val="75087867"/>
    <w:rsid w:val="7512389A"/>
    <w:rsid w:val="75B90985"/>
    <w:rsid w:val="75DB4D9F"/>
    <w:rsid w:val="75E218D9"/>
    <w:rsid w:val="75E72CC8"/>
    <w:rsid w:val="75F43BA6"/>
    <w:rsid w:val="76312C11"/>
    <w:rsid w:val="76404C02"/>
    <w:rsid w:val="76B86E8E"/>
    <w:rsid w:val="76D33CC8"/>
    <w:rsid w:val="76EE5EA0"/>
    <w:rsid w:val="77324E93"/>
    <w:rsid w:val="775858BF"/>
    <w:rsid w:val="77783132"/>
    <w:rsid w:val="77813044"/>
    <w:rsid w:val="77B84C6C"/>
    <w:rsid w:val="77D3756F"/>
    <w:rsid w:val="77F550F4"/>
    <w:rsid w:val="784F55D0"/>
    <w:rsid w:val="787A0EA1"/>
    <w:rsid w:val="78AA6CAB"/>
    <w:rsid w:val="78FD327E"/>
    <w:rsid w:val="79112886"/>
    <w:rsid w:val="79341573"/>
    <w:rsid w:val="79825532"/>
    <w:rsid w:val="79B24069"/>
    <w:rsid w:val="79E306C6"/>
    <w:rsid w:val="7A2C61E7"/>
    <w:rsid w:val="7A3525A4"/>
    <w:rsid w:val="7A387029"/>
    <w:rsid w:val="7A4555A2"/>
    <w:rsid w:val="7A547236"/>
    <w:rsid w:val="7A5A025C"/>
    <w:rsid w:val="7A9F70DE"/>
    <w:rsid w:val="7AAA2F92"/>
    <w:rsid w:val="7AD65B35"/>
    <w:rsid w:val="7AE00762"/>
    <w:rsid w:val="7AEF2A0F"/>
    <w:rsid w:val="7B047259"/>
    <w:rsid w:val="7B5353D8"/>
    <w:rsid w:val="7BA93E3A"/>
    <w:rsid w:val="7BE03151"/>
    <w:rsid w:val="7BF55794"/>
    <w:rsid w:val="7C355C76"/>
    <w:rsid w:val="7C464F3C"/>
    <w:rsid w:val="7CE502B1"/>
    <w:rsid w:val="7CE8640F"/>
    <w:rsid w:val="7D1F7CCB"/>
    <w:rsid w:val="7D481BBF"/>
    <w:rsid w:val="7D851A94"/>
    <w:rsid w:val="7D871368"/>
    <w:rsid w:val="7DA14E82"/>
    <w:rsid w:val="7DD005ED"/>
    <w:rsid w:val="7E2E0B1C"/>
    <w:rsid w:val="7E2F0455"/>
    <w:rsid w:val="7E5F4093"/>
    <w:rsid w:val="7E7E5038"/>
    <w:rsid w:val="7EA13BBE"/>
    <w:rsid w:val="7EC562F5"/>
    <w:rsid w:val="7F4C0ABC"/>
    <w:rsid w:val="7F5273F6"/>
    <w:rsid w:val="7F56725F"/>
    <w:rsid w:val="7F737DF6"/>
    <w:rsid w:val="7F74591C"/>
    <w:rsid w:val="7FC0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uiPriority="99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paragraph" w:styleId="4">
    <w:name w:val="heading 1"/>
    <w:basedOn w:val="1"/>
    <w:next w:val="1"/>
    <w:link w:val="145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5">
    <w:name w:val="heading 2"/>
    <w:basedOn w:val="1"/>
    <w:next w:val="1"/>
    <w:link w:val="146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6">
    <w:name w:val="heading 3"/>
    <w:basedOn w:val="1"/>
    <w:next w:val="1"/>
    <w:link w:val="147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4"/>
    <w:basedOn w:val="1"/>
    <w:next w:val="1"/>
    <w:link w:val="157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8">
    <w:name w:val="heading 5"/>
    <w:basedOn w:val="1"/>
    <w:next w:val="1"/>
    <w:link w:val="158"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9">
    <w:name w:val="heading 6"/>
    <w:basedOn w:val="1"/>
    <w:next w:val="1"/>
    <w:link w:val="159"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10">
    <w:name w:val="heading 7"/>
    <w:basedOn w:val="1"/>
    <w:next w:val="1"/>
    <w:link w:val="160"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1">
    <w:name w:val="heading 8"/>
    <w:basedOn w:val="1"/>
    <w:next w:val="1"/>
    <w:link w:val="161"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2">
    <w:name w:val="heading 9"/>
    <w:basedOn w:val="1"/>
    <w:next w:val="1"/>
    <w:link w:val="162"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8">
    <w:name w:val="Default Paragraph Font"/>
    <w:semiHidden/>
    <w:unhideWhenUsed/>
    <w:qFormat/>
    <w:uiPriority w:val="1"/>
  </w:style>
  <w:style w:type="table" w:default="1" w:styleId="3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51"/>
    <w:unhideWhenUsed/>
    <w:qFormat/>
    <w:uiPriority w:val="99"/>
    <w:pPr>
      <w:spacing w:after="120"/>
    </w:pPr>
  </w:style>
  <w:style w:type="paragraph" w:styleId="3">
    <w:name w:val="macro"/>
    <w:link w:val="154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lang w:val="en-US" w:eastAsia="en-US" w:bidi="ar-SA"/>
    </w:rPr>
  </w:style>
  <w:style w:type="paragraph" w:styleId="13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4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5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6">
    <w:name w:val="caption"/>
    <w:basedOn w:val="1"/>
    <w:next w:val="1"/>
    <w:unhideWhenUsed/>
    <w:qFormat/>
    <w:uiPriority w:val="35"/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7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8">
    <w:name w:val="annotation text"/>
    <w:basedOn w:val="1"/>
    <w:unhideWhenUsed/>
    <w:qFormat/>
    <w:uiPriority w:val="99"/>
  </w:style>
  <w:style w:type="paragraph" w:styleId="19">
    <w:name w:val="Body Text 3"/>
    <w:basedOn w:val="1"/>
    <w:link w:val="153"/>
    <w:unhideWhenUsed/>
    <w:qFormat/>
    <w:uiPriority w:val="99"/>
    <w:pPr>
      <w:spacing w:after="120"/>
    </w:pPr>
    <w:rPr>
      <w:sz w:val="16"/>
      <w:szCs w:val="16"/>
    </w:rPr>
  </w:style>
  <w:style w:type="paragraph" w:styleId="20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21">
    <w:name w:val="Body Text Indent"/>
    <w:basedOn w:val="1"/>
    <w:qFormat/>
    <w:uiPriority w:val="0"/>
    <w:pPr>
      <w:ind w:firstLine="560"/>
    </w:pPr>
    <w:rPr>
      <w:sz w:val="28"/>
    </w:rPr>
  </w:style>
  <w:style w:type="paragraph" w:styleId="22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3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4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5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6">
    <w:name w:val="footer"/>
    <w:basedOn w:val="1"/>
    <w:link w:val="143"/>
    <w:unhideWhenUsed/>
    <w:qFormat/>
    <w:uiPriority w:val="99"/>
    <w:pPr>
      <w:tabs>
        <w:tab w:val="center" w:pos="4680"/>
        <w:tab w:val="right" w:pos="9360"/>
      </w:tabs>
    </w:pPr>
  </w:style>
  <w:style w:type="paragraph" w:styleId="27">
    <w:name w:val="header"/>
    <w:basedOn w:val="1"/>
    <w:link w:val="142"/>
    <w:unhideWhenUsed/>
    <w:qFormat/>
    <w:uiPriority w:val="99"/>
    <w:pPr>
      <w:tabs>
        <w:tab w:val="center" w:pos="4680"/>
        <w:tab w:val="right" w:pos="9360"/>
      </w:tabs>
    </w:pPr>
  </w:style>
  <w:style w:type="paragraph" w:styleId="28">
    <w:name w:val="toc 1"/>
    <w:basedOn w:val="1"/>
    <w:next w:val="1"/>
    <w:qFormat/>
    <w:uiPriority w:val="1"/>
    <w:pPr>
      <w:spacing w:before="252"/>
      <w:ind w:left="126"/>
    </w:pPr>
    <w:rPr>
      <w:rFonts w:ascii="黑体" w:hAnsi="黑体" w:eastAsia="黑体" w:cs="黑体"/>
      <w:sz w:val="24"/>
      <w:szCs w:val="24"/>
      <w:lang w:val="zh-CN" w:eastAsia="zh-CN" w:bidi="zh-CN"/>
    </w:rPr>
  </w:style>
  <w:style w:type="paragraph" w:styleId="29">
    <w:name w:val="Subtitle"/>
    <w:basedOn w:val="1"/>
    <w:next w:val="1"/>
    <w:link w:val="14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0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31">
    <w:name w:val="toc 2"/>
    <w:basedOn w:val="1"/>
    <w:next w:val="1"/>
    <w:qFormat/>
    <w:uiPriority w:val="1"/>
    <w:pPr>
      <w:spacing w:before="251"/>
      <w:ind w:left="546"/>
    </w:pPr>
    <w:rPr>
      <w:rFonts w:ascii="楷体" w:hAnsi="楷体" w:eastAsia="楷体" w:cs="楷体"/>
      <w:sz w:val="24"/>
      <w:szCs w:val="24"/>
      <w:lang w:val="zh-CN" w:eastAsia="zh-CN" w:bidi="zh-CN"/>
    </w:rPr>
  </w:style>
  <w:style w:type="paragraph" w:styleId="32">
    <w:name w:val="Body Text 2"/>
    <w:basedOn w:val="1"/>
    <w:link w:val="152"/>
    <w:unhideWhenUsed/>
    <w:qFormat/>
    <w:uiPriority w:val="99"/>
    <w:pPr>
      <w:spacing w:after="120" w:line="480" w:lineRule="auto"/>
    </w:pPr>
  </w:style>
  <w:style w:type="paragraph" w:styleId="33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4">
    <w:name w:val="Normal (Web)"/>
    <w:basedOn w:val="1"/>
    <w:unhideWhenUsed/>
    <w:qFormat/>
    <w:uiPriority w:val="99"/>
    <w:pPr>
      <w:spacing w:beforeAutospacing="1" w:afterAutospacing="1"/>
    </w:pPr>
    <w:rPr>
      <w:rFonts w:cs="Times New Roman"/>
      <w:sz w:val="24"/>
      <w:lang w:eastAsia="zh-CN"/>
    </w:rPr>
  </w:style>
  <w:style w:type="paragraph" w:styleId="35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6">
    <w:name w:val="Title"/>
    <w:basedOn w:val="1"/>
    <w:next w:val="1"/>
    <w:link w:val="148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37">
    <w:name w:val="Body Text First Indent 2"/>
    <w:basedOn w:val="21"/>
    <w:qFormat/>
    <w:uiPriority w:val="0"/>
    <w:pPr>
      <w:ind w:firstLine="420" w:firstLineChars="200"/>
    </w:pPr>
  </w:style>
  <w:style w:type="table" w:styleId="39">
    <w:name w:val="Table Grid"/>
    <w:basedOn w:val="3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0">
    <w:name w:val="Light Shading"/>
    <w:basedOn w:val="38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41">
    <w:name w:val="Light Shading Accent 1"/>
    <w:basedOn w:val="38"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42">
    <w:name w:val="Light Shading Accent 2"/>
    <w:basedOn w:val="38"/>
    <w:qFormat/>
    <w:uiPriority w:val="60"/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3">
    <w:name w:val="Light Shading Accent 3"/>
    <w:basedOn w:val="38"/>
    <w:qFormat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4">
    <w:name w:val="Light Shading Accent 4"/>
    <w:basedOn w:val="38"/>
    <w:qFormat/>
    <w:uiPriority w:val="60"/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5">
    <w:name w:val="Light Shading Accent 5"/>
    <w:basedOn w:val="38"/>
    <w:qFormat/>
    <w:uiPriority w:val="60"/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6">
    <w:name w:val="Light Shading Accent 6"/>
    <w:basedOn w:val="38"/>
    <w:qFormat/>
    <w:uiPriority w:val="60"/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7">
    <w:name w:val="Light List"/>
    <w:basedOn w:val="38"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8">
    <w:name w:val="Light List Accent 1"/>
    <w:basedOn w:val="38"/>
    <w:qFormat/>
    <w:uiPriority w:val="61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9">
    <w:name w:val="Light List Accent 2"/>
    <w:basedOn w:val="38"/>
    <w:qFormat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50">
    <w:name w:val="Light List Accent 3"/>
    <w:basedOn w:val="38"/>
    <w:qFormat/>
    <w:uiPriority w:val="61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51">
    <w:name w:val="Light List Accent 4"/>
    <w:basedOn w:val="38"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52">
    <w:name w:val="Light List Accent 5"/>
    <w:basedOn w:val="38"/>
    <w:qFormat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3">
    <w:name w:val="Light List Accent 6"/>
    <w:basedOn w:val="38"/>
    <w:qFormat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4">
    <w:name w:val="Light Grid"/>
    <w:basedOn w:val="38"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5">
    <w:name w:val="Light Grid Accent 1"/>
    <w:basedOn w:val="38"/>
    <w:qFormat/>
    <w:uiPriority w:val="62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6">
    <w:name w:val="Light Grid Accent 2"/>
    <w:basedOn w:val="38"/>
    <w:qFormat/>
    <w:uiPriority w:val="62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7">
    <w:name w:val="Light Grid Accent 3"/>
    <w:basedOn w:val="38"/>
    <w:qFormat/>
    <w:uiPriority w:val="62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8">
    <w:name w:val="Light Grid Accent 4"/>
    <w:basedOn w:val="38"/>
    <w:qFormat/>
    <w:uiPriority w:val="62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9">
    <w:name w:val="Light Grid Accent 5"/>
    <w:basedOn w:val="38"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60">
    <w:name w:val="Light Grid Accent 6"/>
    <w:basedOn w:val="38"/>
    <w:qFormat/>
    <w:uiPriority w:val="62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61">
    <w:name w:val="Medium Shading 1"/>
    <w:basedOn w:val="38"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1"/>
    <w:basedOn w:val="38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2"/>
    <w:basedOn w:val="38"/>
    <w:qFormat/>
    <w:uiPriority w:val="63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3"/>
    <w:basedOn w:val="38"/>
    <w:qFormat/>
    <w:uiPriority w:val="63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1 Accent 4"/>
    <w:basedOn w:val="38"/>
    <w:qFormat/>
    <w:uiPriority w:val="63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6">
    <w:name w:val="Medium Shading 1 Accent 5"/>
    <w:basedOn w:val="38"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7">
    <w:name w:val="Medium Shading 1 Accent 6"/>
    <w:basedOn w:val="38"/>
    <w:qFormat/>
    <w:uiPriority w:val="63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8">
    <w:name w:val="Medium Shading 2"/>
    <w:basedOn w:val="38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1"/>
    <w:basedOn w:val="38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2"/>
    <w:basedOn w:val="38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3"/>
    <w:basedOn w:val="38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Shading 2 Accent 4"/>
    <w:basedOn w:val="38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3">
    <w:name w:val="Medium Shading 2 Accent 5"/>
    <w:basedOn w:val="38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4">
    <w:name w:val="Medium Shading 2 Accent 6"/>
    <w:basedOn w:val="38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5">
    <w:name w:val="Medium List 1"/>
    <w:basedOn w:val="38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6">
    <w:name w:val="Medium List 1 Accent 1"/>
    <w:basedOn w:val="38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7">
    <w:name w:val="Medium List 1 Accent 2"/>
    <w:basedOn w:val="38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8">
    <w:name w:val="Medium List 1 Accent 3"/>
    <w:basedOn w:val="38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9">
    <w:name w:val="Medium List 1 Accent 4"/>
    <w:basedOn w:val="38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80">
    <w:name w:val="Medium List 1 Accent 5"/>
    <w:basedOn w:val="38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81">
    <w:name w:val="Medium List 1 Accent 6"/>
    <w:basedOn w:val="38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82">
    <w:name w:val="Medium List 2"/>
    <w:basedOn w:val="38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1"/>
    <w:basedOn w:val="38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2"/>
    <w:basedOn w:val="38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3"/>
    <w:basedOn w:val="38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List 2 Accent 4"/>
    <w:basedOn w:val="38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7">
    <w:name w:val="Medium List 2 Accent 5"/>
    <w:basedOn w:val="38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8">
    <w:name w:val="Medium List 2 Accent 6"/>
    <w:basedOn w:val="38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9">
    <w:name w:val="Medium Grid 1"/>
    <w:basedOn w:val="38"/>
    <w:qFormat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90">
    <w:name w:val="Medium Grid 1 Accent 1"/>
    <w:basedOn w:val="38"/>
    <w:qFormat/>
    <w:uiPriority w:val="67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91">
    <w:name w:val="Medium Grid 1 Accent 2"/>
    <w:basedOn w:val="38"/>
    <w:qFormat/>
    <w:uiPriority w:val="67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92">
    <w:name w:val="Medium Grid 1 Accent 3"/>
    <w:basedOn w:val="38"/>
    <w:qFormat/>
    <w:uiPriority w:val="67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3">
    <w:name w:val="Medium Grid 1 Accent 4"/>
    <w:basedOn w:val="38"/>
    <w:qFormat/>
    <w:uiPriority w:val="67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4">
    <w:name w:val="Medium Grid 1 Accent 5"/>
    <w:basedOn w:val="38"/>
    <w:qFormat/>
    <w:uiPriority w:val="67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5">
    <w:name w:val="Medium Grid 1 Accent 6"/>
    <w:basedOn w:val="38"/>
    <w:qFormat/>
    <w:uiPriority w:val="67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6">
    <w:name w:val="Medium Grid 2"/>
    <w:basedOn w:val="38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1"/>
    <w:basedOn w:val="38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2"/>
    <w:basedOn w:val="38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3"/>
    <w:basedOn w:val="38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2 Accent 4"/>
    <w:basedOn w:val="38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1">
    <w:name w:val="Medium Grid 2 Accent 5"/>
    <w:basedOn w:val="38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2">
    <w:name w:val="Medium Grid 2 Accent 6"/>
    <w:basedOn w:val="38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3">
    <w:name w:val="Medium Grid 3"/>
    <w:basedOn w:val="38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4">
    <w:name w:val="Medium Grid 3 Accent 1"/>
    <w:basedOn w:val="38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5">
    <w:name w:val="Medium Grid 3 Accent 2"/>
    <w:basedOn w:val="38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6">
    <w:name w:val="Medium Grid 3 Accent 3"/>
    <w:basedOn w:val="38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7">
    <w:name w:val="Medium Grid 3 Accent 4"/>
    <w:basedOn w:val="38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8">
    <w:name w:val="Medium Grid 3 Accent 5"/>
    <w:basedOn w:val="38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9">
    <w:name w:val="Medium Grid 3 Accent 6"/>
    <w:basedOn w:val="38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10">
    <w:name w:val="Dark List"/>
    <w:basedOn w:val="38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38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12">
    <w:name w:val="Dark List Accent 2"/>
    <w:basedOn w:val="38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3">
    <w:name w:val="Dark List Accent 3"/>
    <w:basedOn w:val="38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38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38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38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7">
    <w:name w:val="Colorful Shading"/>
    <w:basedOn w:val="38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1"/>
    <w:basedOn w:val="38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2"/>
    <w:basedOn w:val="38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3"/>
    <w:basedOn w:val="38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1">
    <w:name w:val="Colorful Shading Accent 4"/>
    <w:basedOn w:val="38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2">
    <w:name w:val="Colorful Shading Accent 5"/>
    <w:basedOn w:val="38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3">
    <w:name w:val="Colorful Shading Accent 6"/>
    <w:basedOn w:val="38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4">
    <w:name w:val="Colorful List"/>
    <w:basedOn w:val="38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5">
    <w:name w:val="Colorful List Accent 1"/>
    <w:basedOn w:val="38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6">
    <w:name w:val="Colorful List Accent 2"/>
    <w:basedOn w:val="38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7">
    <w:name w:val="Colorful List Accent 3"/>
    <w:basedOn w:val="38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8">
    <w:name w:val="Colorful List Accent 4"/>
    <w:basedOn w:val="38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9">
    <w:name w:val="Colorful List Accent 5"/>
    <w:basedOn w:val="38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0">
    <w:name w:val="Colorful List Accent 6"/>
    <w:basedOn w:val="38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31">
    <w:name w:val="Colorful Grid"/>
    <w:basedOn w:val="38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32">
    <w:name w:val="Colorful Grid Accent 1"/>
    <w:basedOn w:val="38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33">
    <w:name w:val="Colorful Grid Accent 2"/>
    <w:basedOn w:val="38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4">
    <w:name w:val="Colorful Grid Accent 3"/>
    <w:basedOn w:val="38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5">
    <w:name w:val="Colorful Grid Accent 4"/>
    <w:basedOn w:val="38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6">
    <w:name w:val="Colorful Grid Accent 5"/>
    <w:basedOn w:val="38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7">
    <w:name w:val="Colorful Grid Accent 6"/>
    <w:basedOn w:val="38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9">
    <w:name w:val="Strong"/>
    <w:basedOn w:val="138"/>
    <w:qFormat/>
    <w:uiPriority w:val="22"/>
    <w:rPr>
      <w:b/>
      <w:bCs/>
    </w:rPr>
  </w:style>
  <w:style w:type="character" w:styleId="140">
    <w:name w:val="Emphasis"/>
    <w:basedOn w:val="138"/>
    <w:qFormat/>
    <w:uiPriority w:val="20"/>
    <w:rPr>
      <w:i/>
      <w:iCs/>
    </w:rPr>
  </w:style>
  <w:style w:type="paragraph" w:customStyle="1" w:styleId="141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character" w:customStyle="1" w:styleId="142">
    <w:name w:val="页眉 Char"/>
    <w:basedOn w:val="138"/>
    <w:link w:val="27"/>
    <w:qFormat/>
    <w:uiPriority w:val="99"/>
  </w:style>
  <w:style w:type="character" w:customStyle="1" w:styleId="143">
    <w:name w:val="页脚 Char"/>
    <w:basedOn w:val="138"/>
    <w:link w:val="26"/>
    <w:qFormat/>
    <w:uiPriority w:val="99"/>
  </w:style>
  <w:style w:type="paragraph" w:customStyle="1" w:styleId="144">
    <w:name w:val="无间隔1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45">
    <w:name w:val="标题 1 Char"/>
    <w:basedOn w:val="138"/>
    <w:link w:val="4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6">
    <w:name w:val="标题 2 Char"/>
    <w:basedOn w:val="138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7">
    <w:name w:val="标题 3 Char"/>
    <w:basedOn w:val="138"/>
    <w:link w:val="6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8">
    <w:name w:val="标题 Char"/>
    <w:basedOn w:val="138"/>
    <w:link w:val="36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9">
    <w:name w:val="副标题 Char"/>
    <w:basedOn w:val="138"/>
    <w:link w:val="2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customStyle="1" w:styleId="150">
    <w:name w:val="列出段落1"/>
    <w:basedOn w:val="1"/>
    <w:qFormat/>
    <w:uiPriority w:val="34"/>
    <w:pPr>
      <w:ind w:left="720"/>
      <w:contextualSpacing/>
    </w:pPr>
  </w:style>
  <w:style w:type="character" w:customStyle="1" w:styleId="151">
    <w:name w:val="正文文本 Char"/>
    <w:basedOn w:val="138"/>
    <w:link w:val="2"/>
    <w:qFormat/>
    <w:uiPriority w:val="99"/>
  </w:style>
  <w:style w:type="character" w:customStyle="1" w:styleId="152">
    <w:name w:val="正文文本 2 Char"/>
    <w:basedOn w:val="138"/>
    <w:link w:val="32"/>
    <w:qFormat/>
    <w:uiPriority w:val="99"/>
  </w:style>
  <w:style w:type="character" w:customStyle="1" w:styleId="153">
    <w:name w:val="正文文本 3 Char"/>
    <w:basedOn w:val="138"/>
    <w:link w:val="19"/>
    <w:qFormat/>
    <w:uiPriority w:val="99"/>
    <w:rPr>
      <w:sz w:val="16"/>
      <w:szCs w:val="16"/>
    </w:rPr>
  </w:style>
  <w:style w:type="character" w:customStyle="1" w:styleId="154">
    <w:name w:val="宏文本 Char"/>
    <w:basedOn w:val="138"/>
    <w:link w:val="3"/>
    <w:qFormat/>
    <w:uiPriority w:val="99"/>
    <w:rPr>
      <w:rFonts w:ascii="Courier" w:hAnsi="Courier"/>
      <w:sz w:val="20"/>
      <w:szCs w:val="20"/>
    </w:rPr>
  </w:style>
  <w:style w:type="paragraph" w:customStyle="1" w:styleId="155">
    <w:name w:val="引用1"/>
    <w:basedOn w:val="1"/>
    <w:next w:val="1"/>
    <w:link w:val="156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6">
    <w:name w:val="Quote Char"/>
    <w:basedOn w:val="138"/>
    <w:link w:val="15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7">
    <w:name w:val="标题 4 Char"/>
    <w:basedOn w:val="138"/>
    <w:link w:val="7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标题 5 Char"/>
    <w:basedOn w:val="138"/>
    <w:link w:val="8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9">
    <w:name w:val="标题 6 Char"/>
    <w:basedOn w:val="138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60">
    <w:name w:val="标题 7 Char"/>
    <w:basedOn w:val="138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61">
    <w:name w:val="标题 8 Char"/>
    <w:basedOn w:val="138"/>
    <w:link w:val="11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62">
    <w:name w:val="标题 9 Char"/>
    <w:basedOn w:val="138"/>
    <w:link w:val="12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163">
    <w:name w:val="明显引用1"/>
    <w:basedOn w:val="1"/>
    <w:next w:val="1"/>
    <w:link w:val="164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4">
    <w:name w:val="Intense Quote Char"/>
    <w:basedOn w:val="138"/>
    <w:link w:val="163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5">
    <w:name w:val="不明显强调1"/>
    <w:basedOn w:val="13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6">
    <w:name w:val="明显强调1"/>
    <w:basedOn w:val="138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7">
    <w:name w:val="不明显参考1"/>
    <w:basedOn w:val="138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8">
    <w:name w:val="明显参考1"/>
    <w:basedOn w:val="138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9">
    <w:name w:val="书籍标题1"/>
    <w:basedOn w:val="138"/>
    <w:qFormat/>
    <w:uiPriority w:val="33"/>
    <w:rPr>
      <w:b/>
      <w:bCs/>
      <w:smallCaps/>
      <w:spacing w:val="5"/>
    </w:rPr>
  </w:style>
  <w:style w:type="paragraph" w:customStyle="1" w:styleId="170">
    <w:name w:val="TOC 标题1"/>
    <w:basedOn w:val="4"/>
    <w:next w:val="1"/>
    <w:unhideWhenUsed/>
    <w:qFormat/>
    <w:uiPriority w:val="39"/>
    <w:pPr>
      <w:outlineLvl w:val="9"/>
    </w:pPr>
  </w:style>
  <w:style w:type="character" w:customStyle="1" w:styleId="171">
    <w:name w:val="font31"/>
    <w:basedOn w:val="13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2">
    <w:name w:val="font01"/>
    <w:basedOn w:val="138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73">
    <w:name w:val="font21"/>
    <w:basedOn w:val="138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74">
    <w:name w:val="font11"/>
    <w:basedOn w:val="138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75">
    <w:name w:val="font41"/>
    <w:basedOn w:val="13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76">
    <w:name w:val="正文二级标题"/>
    <w:basedOn w:val="1"/>
    <w:link w:val="180"/>
    <w:qFormat/>
    <w:uiPriority w:val="0"/>
    <w:pPr>
      <w:snapToGrid w:val="0"/>
      <w:spacing w:line="360" w:lineRule="auto"/>
      <w:ind w:firstLine="200" w:firstLineChars="200"/>
      <w:outlineLvl w:val="1"/>
    </w:pPr>
    <w:rPr>
      <w:rFonts w:ascii="楷体" w:hAnsi="楷体" w:eastAsia="楷体"/>
      <w:sz w:val="30"/>
      <w:szCs w:val="30"/>
    </w:rPr>
  </w:style>
  <w:style w:type="paragraph" w:customStyle="1" w:styleId="177">
    <w:name w:val="考务细则 正文"/>
    <w:basedOn w:val="1"/>
    <w:qFormat/>
    <w:uiPriority w:val="0"/>
    <w:pPr>
      <w:snapToGrid w:val="0"/>
      <w:spacing w:line="360" w:lineRule="auto"/>
      <w:ind w:firstLine="600" w:firstLineChars="200"/>
    </w:pPr>
    <w:rPr>
      <w:sz w:val="30"/>
      <w:szCs w:val="30"/>
    </w:rPr>
  </w:style>
  <w:style w:type="paragraph" w:customStyle="1" w:styleId="178">
    <w:name w:val="正文小标题"/>
    <w:basedOn w:val="1"/>
    <w:qFormat/>
    <w:uiPriority w:val="0"/>
    <w:pPr>
      <w:jc w:val="center"/>
      <w:outlineLvl w:val="1"/>
    </w:pPr>
    <w:rPr>
      <w:rFonts w:eastAsia="方正小标宋简体"/>
      <w:sz w:val="28"/>
      <w:szCs w:val="21"/>
    </w:rPr>
  </w:style>
  <w:style w:type="paragraph" w:customStyle="1" w:styleId="179">
    <w:name w:val="正文一级标题"/>
    <w:basedOn w:val="1"/>
    <w:qFormat/>
    <w:uiPriority w:val="0"/>
    <w:pPr>
      <w:snapToGrid w:val="0"/>
      <w:spacing w:line="360" w:lineRule="auto"/>
      <w:ind w:firstLine="600" w:firstLineChars="200"/>
      <w:outlineLvl w:val="0"/>
    </w:pPr>
    <w:rPr>
      <w:rFonts w:ascii="黑体" w:hAnsi="黑体" w:eastAsia="黑体"/>
      <w:sz w:val="30"/>
      <w:szCs w:val="30"/>
    </w:rPr>
  </w:style>
  <w:style w:type="character" w:customStyle="1" w:styleId="180">
    <w:name w:val="正文二级标题 字符"/>
    <w:basedOn w:val="138"/>
    <w:link w:val="176"/>
    <w:qFormat/>
    <w:uiPriority w:val="0"/>
    <w:rPr>
      <w:rFonts w:ascii="楷体" w:hAnsi="楷体" w:eastAsia="楷体"/>
      <w:sz w:val="30"/>
      <w:szCs w:val="30"/>
    </w:rPr>
  </w:style>
  <w:style w:type="paragraph" w:customStyle="1" w:styleId="181">
    <w:name w:val="p"/>
    <w:basedOn w:val="1"/>
    <w:qFormat/>
    <w:uiPriority w:val="0"/>
    <w:pPr>
      <w:spacing w:line="525" w:lineRule="atLeast"/>
      <w:ind w:firstLine="375"/>
    </w:pPr>
  </w:style>
  <w:style w:type="paragraph" w:styleId="182">
    <w:name w:val="List Paragraph"/>
    <w:basedOn w:val="1"/>
    <w:unhideWhenUsed/>
    <w:uiPriority w:val="99"/>
    <w:pPr>
      <w:ind w:firstLine="420" w:firstLineChars="200"/>
    </w:pPr>
  </w:style>
  <w:style w:type="paragraph" w:customStyle="1" w:styleId="183">
    <w:name w:val="WPSOffice手动目录 1"/>
    <w:uiPriority w:val="0"/>
    <w:pPr>
      <w:ind w:leftChars="0"/>
    </w:pPr>
    <w:rPr>
      <w:sz w:val="20"/>
      <w:szCs w:val="20"/>
    </w:rPr>
  </w:style>
  <w:style w:type="paragraph" w:customStyle="1" w:styleId="184">
    <w:name w:val="WPSOffice手动目录 2"/>
    <w:uiPriority w:val="0"/>
    <w:pPr>
      <w:ind w:leftChars="20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5134</Words>
  <Characters>5496</Characters>
  <Lines>40</Lines>
  <Paragraphs>11</Paragraphs>
  <TotalTime>1</TotalTime>
  <ScaleCrop>false</ScaleCrop>
  <LinksUpToDate>false</LinksUpToDate>
  <CharactersWithSpaces>6001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2022-10-19T08:17:00Z</dcterms:created>
  <dc:creator>python-docx</dc:creator>
  <dc:description>generated by python-docx</dc:description>
  <cp:lastModifiedBy>文龄</cp:lastModifiedBy>
  <cp:lastPrinted>2022-10-14T07:06:00Z</cp:lastPrinted>
  <dcterms:modified xsi:type="dcterms:W3CDTF">2022-12-14T08:17:35Z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188C74C3DCB54569A152B92DE78C604B</vt:lpwstr>
  </property>
</Properties>
</file>