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A1C41">
      <w:pPr>
        <w:spacing w:line="287" w:lineRule="auto"/>
        <w:rPr>
          <w:rFonts w:ascii="Arial"/>
          <w:sz w:val="21"/>
        </w:rPr>
      </w:pPr>
    </w:p>
    <w:p w14:paraId="3CCA7783">
      <w:pPr>
        <w:spacing w:line="287" w:lineRule="auto"/>
        <w:rPr>
          <w:rFonts w:ascii="Arial"/>
          <w:sz w:val="21"/>
        </w:rPr>
      </w:pPr>
    </w:p>
    <w:p w14:paraId="22F35A95">
      <w:pPr>
        <w:spacing w:before="101" w:line="224" w:lineRule="auto"/>
        <w:ind w:left="119"/>
        <w:rPr>
          <w:rFonts w:ascii="黑体" w:hAnsi="黑体" w:eastAsia="黑体" w:cs="黑体"/>
          <w:sz w:val="31"/>
          <w:szCs w:val="31"/>
        </w:rPr>
      </w:pPr>
      <w:bookmarkStart w:id="0" w:name="_GoBack"/>
      <w:bookmarkEnd w:id="0"/>
    </w:p>
    <w:p w14:paraId="64435802">
      <w:pPr>
        <w:spacing w:before="242" w:line="219" w:lineRule="auto"/>
        <w:ind w:left="4121"/>
        <w:rPr>
          <w:rFonts w:ascii="宋体" w:hAnsi="宋体" w:eastAsia="宋体" w:cs="宋体"/>
          <w:sz w:val="42"/>
          <w:szCs w:val="42"/>
        </w:rPr>
      </w:pPr>
      <w:r>
        <w:rPr>
          <w:rFonts w:ascii="宋体" w:hAnsi="宋体" w:eastAsia="宋体" w:cs="宋体"/>
          <w:b/>
          <w:bCs/>
          <w:spacing w:val="18"/>
          <w:sz w:val="42"/>
          <w:szCs w:val="42"/>
        </w:rPr>
        <w:t>《邵阳市水行政执法事项指导目录》</w:t>
      </w:r>
    </w:p>
    <w:p w14:paraId="562F6BCB">
      <w:pPr>
        <w:spacing w:before="21"/>
      </w:pPr>
    </w:p>
    <w:p w14:paraId="21884E47">
      <w:pPr>
        <w:spacing w:before="21"/>
      </w:pPr>
    </w:p>
    <w:tbl>
      <w:tblPr>
        <w:tblStyle w:val="5"/>
        <w:tblW w:w="152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538"/>
        <w:gridCol w:w="720"/>
        <w:gridCol w:w="1179"/>
        <w:gridCol w:w="1209"/>
        <w:gridCol w:w="7905"/>
        <w:gridCol w:w="934"/>
      </w:tblGrid>
      <w:tr w14:paraId="685FE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735" w:type="dxa"/>
            <w:vAlign w:val="top"/>
          </w:tcPr>
          <w:p w14:paraId="084055E5">
            <w:pPr>
              <w:spacing w:line="453" w:lineRule="auto"/>
              <w:rPr>
                <w:rFonts w:ascii="Arial"/>
                <w:sz w:val="21"/>
              </w:rPr>
            </w:pPr>
          </w:p>
          <w:p w14:paraId="2EDB6541">
            <w:pPr>
              <w:pStyle w:val="6"/>
              <w:spacing w:before="69" w:line="221" w:lineRule="auto"/>
              <w:ind w:left="145"/>
            </w:pPr>
            <w:r>
              <w:rPr>
                <w:spacing w:val="6"/>
              </w:rPr>
              <w:t>序号</w:t>
            </w:r>
          </w:p>
        </w:tc>
        <w:tc>
          <w:tcPr>
            <w:tcW w:w="2538" w:type="dxa"/>
            <w:vAlign w:val="top"/>
          </w:tcPr>
          <w:p w14:paraId="100A6837">
            <w:pPr>
              <w:spacing w:line="449" w:lineRule="auto"/>
              <w:rPr>
                <w:rFonts w:ascii="Arial"/>
                <w:sz w:val="21"/>
              </w:rPr>
            </w:pPr>
          </w:p>
          <w:p w14:paraId="357B2D8B">
            <w:pPr>
              <w:pStyle w:val="6"/>
              <w:spacing w:before="68" w:line="219" w:lineRule="auto"/>
              <w:ind w:left="632"/>
            </w:pPr>
            <w:r>
              <w:rPr>
                <w:b/>
                <w:bCs/>
                <w:spacing w:val="-4"/>
              </w:rPr>
              <w:t>执法事项名称</w:t>
            </w:r>
          </w:p>
        </w:tc>
        <w:tc>
          <w:tcPr>
            <w:tcW w:w="720" w:type="dxa"/>
            <w:vAlign w:val="top"/>
          </w:tcPr>
          <w:p w14:paraId="3AB4C99A">
            <w:pPr>
              <w:spacing w:line="292" w:lineRule="auto"/>
              <w:rPr>
                <w:rFonts w:ascii="Arial"/>
                <w:sz w:val="21"/>
              </w:rPr>
            </w:pPr>
          </w:p>
          <w:p w14:paraId="69ADDE9A">
            <w:pPr>
              <w:pStyle w:val="6"/>
              <w:spacing w:before="69" w:line="266" w:lineRule="auto"/>
              <w:ind w:left="142" w:right="130"/>
            </w:pPr>
            <w:r>
              <w:rPr>
                <w:spacing w:val="-5"/>
              </w:rPr>
              <w:t>执法</w:t>
            </w:r>
            <w:r>
              <w:t xml:space="preserve"> </w:t>
            </w:r>
            <w:r>
              <w:rPr>
                <w:spacing w:val="8"/>
              </w:rPr>
              <w:t>类别</w:t>
            </w:r>
          </w:p>
        </w:tc>
        <w:tc>
          <w:tcPr>
            <w:tcW w:w="1179" w:type="dxa"/>
            <w:vAlign w:val="top"/>
          </w:tcPr>
          <w:p w14:paraId="3B713796">
            <w:pPr>
              <w:pStyle w:val="6"/>
              <w:spacing w:before="223" w:line="219" w:lineRule="auto"/>
              <w:ind w:left="162"/>
            </w:pPr>
            <w:r>
              <w:rPr>
                <w:spacing w:val="-2"/>
              </w:rPr>
              <w:t>执法主体</w:t>
            </w:r>
          </w:p>
          <w:p w14:paraId="54EE1231">
            <w:pPr>
              <w:pStyle w:val="6"/>
              <w:spacing w:before="60" w:line="219" w:lineRule="auto"/>
              <w:ind w:left="162"/>
            </w:pPr>
            <w:r>
              <w:rPr>
                <w:spacing w:val="1"/>
              </w:rPr>
              <w:t>(含实施层</w:t>
            </w:r>
          </w:p>
          <w:p w14:paraId="32740610">
            <w:pPr>
              <w:pStyle w:val="6"/>
              <w:spacing w:before="73" w:line="221" w:lineRule="auto"/>
              <w:ind w:left="422"/>
            </w:pPr>
            <w:r>
              <w:rPr>
                <w:spacing w:val="-6"/>
              </w:rPr>
              <w:t>级</w:t>
            </w:r>
            <w:r>
              <w:rPr>
                <w:spacing w:val="-44"/>
              </w:rPr>
              <w:t xml:space="preserve"> </w:t>
            </w:r>
            <w:r>
              <w:rPr>
                <w:spacing w:val="-6"/>
              </w:rPr>
              <w:t>)</w:t>
            </w:r>
          </w:p>
        </w:tc>
        <w:tc>
          <w:tcPr>
            <w:tcW w:w="1209" w:type="dxa"/>
            <w:vAlign w:val="top"/>
          </w:tcPr>
          <w:p w14:paraId="1B626351">
            <w:pPr>
              <w:pStyle w:val="6"/>
              <w:spacing w:before="52" w:line="273" w:lineRule="auto"/>
              <w:ind w:left="122" w:right="67" w:hanging="49"/>
            </w:pPr>
            <w:r>
              <w:rPr>
                <w:spacing w:val="1"/>
              </w:rPr>
              <w:t>市级承办机</w:t>
            </w:r>
            <w:r>
              <w:rPr>
                <w:spacing w:val="2"/>
              </w:rPr>
              <w:t xml:space="preserve"> </w:t>
            </w:r>
            <w:r>
              <w:rPr>
                <w:spacing w:val="-2"/>
              </w:rPr>
              <w:t>构(邵阳市</w:t>
            </w:r>
          </w:p>
          <w:p w14:paraId="13FC7197">
            <w:pPr>
              <w:pStyle w:val="6"/>
              <w:spacing w:line="219" w:lineRule="auto"/>
              <w:ind w:left="73"/>
            </w:pPr>
            <w:r>
              <w:rPr>
                <w:spacing w:val="1"/>
              </w:rPr>
              <w:t>水利局内设</w:t>
            </w:r>
          </w:p>
          <w:p w14:paraId="1B1CB4D1">
            <w:pPr>
              <w:pStyle w:val="6"/>
              <w:spacing w:before="80" w:line="202" w:lineRule="auto"/>
              <w:ind w:left="332"/>
            </w:pPr>
            <w:r>
              <w:rPr>
                <w:spacing w:val="13"/>
              </w:rPr>
              <w:t>科室)</w:t>
            </w:r>
          </w:p>
        </w:tc>
        <w:tc>
          <w:tcPr>
            <w:tcW w:w="7905" w:type="dxa"/>
            <w:vAlign w:val="top"/>
          </w:tcPr>
          <w:p w14:paraId="1D7E03A6">
            <w:pPr>
              <w:spacing w:line="448" w:lineRule="auto"/>
              <w:rPr>
                <w:rFonts w:ascii="Arial"/>
                <w:sz w:val="21"/>
              </w:rPr>
            </w:pPr>
          </w:p>
          <w:p w14:paraId="619CCEC7">
            <w:pPr>
              <w:pStyle w:val="6"/>
              <w:spacing w:before="68" w:line="219" w:lineRule="auto"/>
              <w:ind w:left="3516"/>
            </w:pPr>
            <w:r>
              <w:rPr>
                <w:b/>
                <w:bCs/>
                <w:spacing w:val="-5"/>
              </w:rPr>
              <w:t>实施依据</w:t>
            </w:r>
          </w:p>
        </w:tc>
        <w:tc>
          <w:tcPr>
            <w:tcW w:w="934" w:type="dxa"/>
            <w:vAlign w:val="top"/>
          </w:tcPr>
          <w:p w14:paraId="784DF177">
            <w:pPr>
              <w:spacing w:line="450" w:lineRule="auto"/>
              <w:rPr>
                <w:rFonts w:ascii="Arial"/>
                <w:sz w:val="21"/>
              </w:rPr>
            </w:pPr>
          </w:p>
          <w:p w14:paraId="4689307E">
            <w:pPr>
              <w:pStyle w:val="6"/>
              <w:spacing w:before="69" w:line="221" w:lineRule="auto"/>
              <w:ind w:left="272"/>
            </w:pPr>
            <w:r>
              <w:rPr>
                <w:b/>
                <w:bCs/>
                <w:spacing w:val="-5"/>
              </w:rPr>
              <w:t>备注</w:t>
            </w:r>
          </w:p>
        </w:tc>
      </w:tr>
      <w:tr w14:paraId="22E10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5220" w:type="dxa"/>
            <w:gridSpan w:val="7"/>
            <w:vAlign w:val="top"/>
          </w:tcPr>
          <w:p w14:paraId="0C942602">
            <w:pPr>
              <w:pStyle w:val="6"/>
              <w:spacing w:before="188" w:line="220" w:lineRule="auto"/>
              <w:ind w:left="28"/>
            </w:pPr>
            <w:r>
              <w:rPr>
                <w:b/>
                <w:bCs/>
                <w:spacing w:val="1"/>
              </w:rPr>
              <w:t>行政处罚(133项)</w:t>
            </w:r>
          </w:p>
        </w:tc>
      </w:tr>
      <w:tr w14:paraId="2C2D9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8" w:hRule="atLeast"/>
        </w:trPr>
        <w:tc>
          <w:tcPr>
            <w:tcW w:w="735" w:type="dxa"/>
            <w:textDirection w:val="tbRlV"/>
            <w:vAlign w:val="top"/>
          </w:tcPr>
          <w:p w14:paraId="49C43C0E">
            <w:pPr>
              <w:spacing w:line="260" w:lineRule="auto"/>
              <w:rPr>
                <w:rFonts w:ascii="Arial"/>
                <w:sz w:val="21"/>
              </w:rPr>
            </w:pPr>
          </w:p>
          <w:p w14:paraId="288F47A0">
            <w:pPr>
              <w:pStyle w:val="6"/>
              <w:spacing w:before="70" w:line="126" w:lineRule="exact"/>
              <w:ind w:left="2296"/>
            </w:pPr>
            <w:r>
              <w:rPr>
                <w:spacing w:val="50"/>
                <w:w w:val="125"/>
                <w:position w:val="-3"/>
              </w:rPr>
              <w:t>1</w:t>
            </w:r>
          </w:p>
        </w:tc>
        <w:tc>
          <w:tcPr>
            <w:tcW w:w="2538" w:type="dxa"/>
            <w:vAlign w:val="top"/>
          </w:tcPr>
          <w:p w14:paraId="599976EA">
            <w:pPr>
              <w:spacing w:line="248" w:lineRule="auto"/>
              <w:rPr>
                <w:rFonts w:ascii="Arial"/>
                <w:sz w:val="21"/>
              </w:rPr>
            </w:pPr>
          </w:p>
          <w:p w14:paraId="2262CC0B">
            <w:pPr>
              <w:spacing w:line="248" w:lineRule="auto"/>
              <w:rPr>
                <w:rFonts w:ascii="Arial"/>
                <w:sz w:val="21"/>
              </w:rPr>
            </w:pPr>
          </w:p>
          <w:p w14:paraId="2ABBE5C4">
            <w:pPr>
              <w:spacing w:line="249" w:lineRule="auto"/>
              <w:rPr>
                <w:rFonts w:ascii="Arial"/>
                <w:sz w:val="21"/>
              </w:rPr>
            </w:pPr>
          </w:p>
          <w:p w14:paraId="49189C72">
            <w:pPr>
              <w:spacing w:line="249" w:lineRule="auto"/>
              <w:rPr>
                <w:rFonts w:ascii="Arial"/>
                <w:sz w:val="21"/>
              </w:rPr>
            </w:pPr>
          </w:p>
          <w:p w14:paraId="2881B560">
            <w:pPr>
              <w:spacing w:line="249" w:lineRule="auto"/>
              <w:rPr>
                <w:rFonts w:ascii="Arial"/>
                <w:sz w:val="21"/>
              </w:rPr>
            </w:pPr>
          </w:p>
          <w:p w14:paraId="42B0BC85">
            <w:pPr>
              <w:spacing w:line="249" w:lineRule="auto"/>
              <w:rPr>
                <w:rFonts w:ascii="Arial"/>
                <w:sz w:val="21"/>
              </w:rPr>
            </w:pPr>
          </w:p>
          <w:p w14:paraId="18EE3C83">
            <w:pPr>
              <w:pStyle w:val="6"/>
              <w:spacing w:before="68" w:line="274" w:lineRule="auto"/>
              <w:ind w:left="20" w:firstLine="49"/>
            </w:pPr>
            <w:r>
              <w:rPr>
                <w:spacing w:val="-5"/>
              </w:rPr>
              <w:t>在河道管理范围内建设妨</w:t>
            </w:r>
            <w:r>
              <w:rPr>
                <w:spacing w:val="1"/>
              </w:rPr>
              <w:t xml:space="preserve">   </w:t>
            </w:r>
            <w:r>
              <w:rPr>
                <w:spacing w:val="-2"/>
              </w:rPr>
              <w:t>碍行洪的建筑物、构筑物，</w:t>
            </w:r>
            <w:r>
              <w:rPr>
                <w:spacing w:val="10"/>
              </w:rPr>
              <w:t xml:space="preserve"> </w:t>
            </w:r>
            <w:r>
              <w:rPr>
                <w:spacing w:val="8"/>
              </w:rPr>
              <w:t>或者从事影响河势稳定、</w:t>
            </w:r>
            <w:r>
              <w:rPr>
                <w:spacing w:val="1"/>
              </w:rPr>
              <w:t xml:space="preserve">  </w:t>
            </w:r>
            <w:r>
              <w:rPr>
                <w:spacing w:val="-2"/>
              </w:rPr>
              <w:t>危害河岸堤防安全和其他</w:t>
            </w:r>
            <w:r>
              <w:rPr>
                <w:spacing w:val="2"/>
              </w:rPr>
              <w:t xml:space="preserve">   </w:t>
            </w:r>
            <w:r>
              <w:rPr>
                <w:spacing w:val="-3"/>
              </w:rPr>
              <w:t>妨碍河道行洪的活动的行</w:t>
            </w:r>
            <w:r>
              <w:t xml:space="preserve">   </w:t>
            </w:r>
            <w:r>
              <w:rPr>
                <w:spacing w:val="4"/>
              </w:rPr>
              <w:t>政处罚</w:t>
            </w:r>
          </w:p>
        </w:tc>
        <w:tc>
          <w:tcPr>
            <w:tcW w:w="720" w:type="dxa"/>
            <w:vAlign w:val="top"/>
          </w:tcPr>
          <w:p w14:paraId="4CECE39F">
            <w:pPr>
              <w:spacing w:line="261" w:lineRule="auto"/>
              <w:rPr>
                <w:rFonts w:ascii="Arial"/>
                <w:sz w:val="21"/>
              </w:rPr>
            </w:pPr>
          </w:p>
          <w:p w14:paraId="76422C5D">
            <w:pPr>
              <w:spacing w:line="261" w:lineRule="auto"/>
              <w:rPr>
                <w:rFonts w:ascii="Arial"/>
                <w:sz w:val="21"/>
              </w:rPr>
            </w:pPr>
          </w:p>
          <w:p w14:paraId="10FD9DF0">
            <w:pPr>
              <w:spacing w:line="261" w:lineRule="auto"/>
              <w:rPr>
                <w:rFonts w:ascii="Arial"/>
                <w:sz w:val="21"/>
              </w:rPr>
            </w:pPr>
          </w:p>
          <w:p w14:paraId="5528B89E">
            <w:pPr>
              <w:spacing w:line="261" w:lineRule="auto"/>
              <w:rPr>
                <w:rFonts w:ascii="Arial"/>
                <w:sz w:val="21"/>
              </w:rPr>
            </w:pPr>
          </w:p>
          <w:p w14:paraId="79E9BF3A">
            <w:pPr>
              <w:spacing w:line="261" w:lineRule="auto"/>
              <w:rPr>
                <w:rFonts w:ascii="Arial"/>
                <w:sz w:val="21"/>
              </w:rPr>
            </w:pPr>
          </w:p>
          <w:p w14:paraId="79663573">
            <w:pPr>
              <w:spacing w:line="262" w:lineRule="auto"/>
              <w:rPr>
                <w:rFonts w:ascii="Arial"/>
                <w:sz w:val="21"/>
              </w:rPr>
            </w:pPr>
          </w:p>
          <w:p w14:paraId="433EB05C">
            <w:pPr>
              <w:spacing w:line="262" w:lineRule="auto"/>
              <w:rPr>
                <w:rFonts w:ascii="Arial"/>
                <w:sz w:val="21"/>
              </w:rPr>
            </w:pPr>
          </w:p>
          <w:p w14:paraId="0B502B7C">
            <w:pPr>
              <w:spacing w:line="262" w:lineRule="auto"/>
              <w:rPr>
                <w:rFonts w:ascii="Arial"/>
                <w:sz w:val="21"/>
              </w:rPr>
            </w:pPr>
          </w:p>
          <w:p w14:paraId="16000C83">
            <w:pPr>
              <w:pStyle w:val="6"/>
              <w:spacing w:before="68" w:line="220" w:lineRule="auto"/>
              <w:ind w:left="142"/>
            </w:pPr>
            <w:r>
              <w:rPr>
                <w:spacing w:val="4"/>
              </w:rPr>
              <w:t>行政</w:t>
            </w:r>
          </w:p>
          <w:p w14:paraId="3C7CF4FE">
            <w:pPr>
              <w:pStyle w:val="6"/>
              <w:spacing w:before="53" w:line="224" w:lineRule="auto"/>
              <w:ind w:left="142"/>
            </w:pPr>
            <w:r>
              <w:rPr>
                <w:spacing w:val="12"/>
              </w:rPr>
              <w:t>处罚</w:t>
            </w:r>
          </w:p>
        </w:tc>
        <w:tc>
          <w:tcPr>
            <w:tcW w:w="1179" w:type="dxa"/>
            <w:vAlign w:val="top"/>
          </w:tcPr>
          <w:p w14:paraId="04368DF9">
            <w:pPr>
              <w:spacing w:line="243" w:lineRule="auto"/>
              <w:rPr>
                <w:rFonts w:ascii="Arial"/>
                <w:sz w:val="21"/>
              </w:rPr>
            </w:pPr>
          </w:p>
          <w:p w14:paraId="2E2272EB">
            <w:pPr>
              <w:spacing w:line="244" w:lineRule="auto"/>
              <w:rPr>
                <w:rFonts w:ascii="Arial"/>
                <w:sz w:val="21"/>
              </w:rPr>
            </w:pPr>
          </w:p>
          <w:p w14:paraId="6FA0D505">
            <w:pPr>
              <w:spacing w:line="244" w:lineRule="auto"/>
              <w:rPr>
                <w:rFonts w:ascii="Arial"/>
                <w:sz w:val="21"/>
              </w:rPr>
            </w:pPr>
          </w:p>
          <w:p w14:paraId="3A56A7D9">
            <w:pPr>
              <w:spacing w:line="244" w:lineRule="auto"/>
              <w:rPr>
                <w:rFonts w:ascii="Arial"/>
                <w:sz w:val="21"/>
              </w:rPr>
            </w:pPr>
          </w:p>
          <w:p w14:paraId="7EA37F3C">
            <w:pPr>
              <w:spacing w:line="244" w:lineRule="auto"/>
              <w:rPr>
                <w:rFonts w:ascii="Arial"/>
                <w:sz w:val="21"/>
              </w:rPr>
            </w:pPr>
          </w:p>
          <w:p w14:paraId="7084A521">
            <w:pPr>
              <w:spacing w:line="244" w:lineRule="auto"/>
              <w:rPr>
                <w:rFonts w:ascii="Arial"/>
                <w:sz w:val="21"/>
              </w:rPr>
            </w:pPr>
          </w:p>
          <w:p w14:paraId="3EA0125B">
            <w:pPr>
              <w:spacing w:line="244" w:lineRule="auto"/>
              <w:rPr>
                <w:rFonts w:ascii="Arial"/>
                <w:sz w:val="21"/>
              </w:rPr>
            </w:pPr>
          </w:p>
          <w:p w14:paraId="19F58454">
            <w:pPr>
              <w:spacing w:line="244" w:lineRule="auto"/>
              <w:rPr>
                <w:rFonts w:ascii="Arial"/>
                <w:sz w:val="21"/>
              </w:rPr>
            </w:pPr>
          </w:p>
          <w:p w14:paraId="2D0F7415">
            <w:pPr>
              <w:pStyle w:val="6"/>
              <w:spacing w:before="68" w:line="219" w:lineRule="auto"/>
              <w:jc w:val="right"/>
            </w:pPr>
            <w:r>
              <w:rPr>
                <w:spacing w:val="-11"/>
              </w:rPr>
              <w:t>市级、县级</w:t>
            </w:r>
          </w:p>
          <w:p w14:paraId="78C84925">
            <w:pPr>
              <w:pStyle w:val="6"/>
              <w:spacing w:before="70" w:line="219" w:lineRule="auto"/>
              <w:ind w:left="52"/>
            </w:pPr>
            <w:r>
              <w:rPr>
                <w:spacing w:val="2"/>
              </w:rPr>
              <w:t>水行政主管</w:t>
            </w:r>
          </w:p>
          <w:p w14:paraId="35637F90">
            <w:pPr>
              <w:pStyle w:val="6"/>
              <w:spacing w:before="30" w:line="219" w:lineRule="auto"/>
              <w:ind w:left="372"/>
            </w:pPr>
            <w:r>
              <w:rPr>
                <w:spacing w:val="11"/>
              </w:rPr>
              <w:t>部门</w:t>
            </w:r>
          </w:p>
        </w:tc>
        <w:tc>
          <w:tcPr>
            <w:tcW w:w="1209" w:type="dxa"/>
            <w:vAlign w:val="top"/>
          </w:tcPr>
          <w:p w14:paraId="7AD6965B">
            <w:pPr>
              <w:spacing w:line="250" w:lineRule="auto"/>
              <w:rPr>
                <w:rFonts w:ascii="Arial"/>
                <w:sz w:val="21"/>
              </w:rPr>
            </w:pPr>
          </w:p>
          <w:p w14:paraId="3B20A58C">
            <w:pPr>
              <w:spacing w:line="251" w:lineRule="auto"/>
              <w:rPr>
                <w:rFonts w:ascii="Arial"/>
                <w:sz w:val="21"/>
              </w:rPr>
            </w:pPr>
          </w:p>
          <w:p w14:paraId="534995D7">
            <w:pPr>
              <w:spacing w:line="251" w:lineRule="auto"/>
              <w:rPr>
                <w:rFonts w:ascii="Arial"/>
                <w:sz w:val="21"/>
              </w:rPr>
            </w:pPr>
          </w:p>
          <w:p w14:paraId="1330EAB1">
            <w:pPr>
              <w:spacing w:line="251" w:lineRule="auto"/>
              <w:rPr>
                <w:rFonts w:ascii="Arial"/>
                <w:sz w:val="21"/>
              </w:rPr>
            </w:pPr>
          </w:p>
          <w:p w14:paraId="526102E6">
            <w:pPr>
              <w:spacing w:line="251" w:lineRule="auto"/>
              <w:rPr>
                <w:rFonts w:ascii="Arial"/>
                <w:sz w:val="21"/>
              </w:rPr>
            </w:pPr>
          </w:p>
          <w:p w14:paraId="124BE95A">
            <w:pPr>
              <w:spacing w:line="251" w:lineRule="auto"/>
              <w:rPr>
                <w:rFonts w:ascii="Arial"/>
                <w:sz w:val="21"/>
              </w:rPr>
            </w:pPr>
          </w:p>
          <w:p w14:paraId="793A1B3B">
            <w:pPr>
              <w:spacing w:line="251" w:lineRule="auto"/>
              <w:rPr>
                <w:rFonts w:ascii="Arial"/>
                <w:sz w:val="21"/>
              </w:rPr>
            </w:pPr>
          </w:p>
          <w:p w14:paraId="1A5A7906">
            <w:pPr>
              <w:spacing w:line="251" w:lineRule="auto"/>
              <w:rPr>
                <w:rFonts w:ascii="Arial"/>
                <w:sz w:val="21"/>
              </w:rPr>
            </w:pPr>
          </w:p>
          <w:p w14:paraId="03B231CB">
            <w:pPr>
              <w:spacing w:line="251" w:lineRule="auto"/>
              <w:rPr>
                <w:rFonts w:ascii="Arial"/>
                <w:sz w:val="21"/>
              </w:rPr>
            </w:pPr>
          </w:p>
          <w:p w14:paraId="740483A8">
            <w:pPr>
              <w:pStyle w:val="6"/>
              <w:spacing w:before="68" w:line="219" w:lineRule="auto"/>
              <w:ind w:left="73"/>
            </w:pPr>
            <w:r>
              <w:rPr>
                <w:spacing w:val="-2"/>
              </w:rPr>
              <w:t>河湖管理科</w:t>
            </w:r>
          </w:p>
        </w:tc>
        <w:tc>
          <w:tcPr>
            <w:tcW w:w="7905" w:type="dxa"/>
            <w:vAlign w:val="top"/>
          </w:tcPr>
          <w:p w14:paraId="2486DCA4">
            <w:pPr>
              <w:pStyle w:val="6"/>
              <w:spacing w:before="138" w:line="276" w:lineRule="auto"/>
              <w:ind w:left="33" w:hanging="4"/>
            </w:pPr>
            <w:r>
              <w:rPr>
                <w:spacing w:val="3"/>
              </w:rPr>
              <w:t>【法律】《中华人民共和国水法》第六十五条</w:t>
            </w:r>
            <w:r>
              <w:rPr>
                <w:spacing w:val="2"/>
              </w:rPr>
              <w:t>第一款“在河道管理范围内建设妨碍行</w:t>
            </w:r>
            <w:r>
              <w:t xml:space="preserve"> 洪的建筑物、构筑物，或者从事影响河势稳定、危害河岸堤防安全和其他妨碍河道行</w:t>
            </w:r>
            <w:r>
              <w:rPr>
                <w:spacing w:val="10"/>
              </w:rPr>
              <w:t xml:space="preserve"> </w:t>
            </w:r>
            <w:r>
              <w:t>洪的活动的，由县级以上人民政府水行政主管部门或者流域</w:t>
            </w:r>
            <w:r>
              <w:rPr>
                <w:spacing w:val="-1"/>
              </w:rPr>
              <w:t>管理机构依据职权，责令</w:t>
            </w:r>
            <w:r>
              <w:t xml:space="preserve">  停止违法行为，限期拆除违法建筑物、构筑物，恢复原状；逾</w:t>
            </w:r>
            <w:r>
              <w:rPr>
                <w:spacing w:val="-1"/>
              </w:rPr>
              <w:t>期不拆除、不恢复原状</w:t>
            </w:r>
            <w:r>
              <w:t xml:space="preserve">  </w:t>
            </w:r>
            <w:r>
              <w:rPr>
                <w:spacing w:val="1"/>
              </w:rPr>
              <w:t>的，强行拆除，所需费用由违法单位或者个人负担，并处</w:t>
            </w:r>
            <w:r>
              <w:t xml:space="preserve">一万元以上十万元以下的罚 </w:t>
            </w:r>
            <w:r>
              <w:rPr>
                <w:spacing w:val="12"/>
              </w:rPr>
              <w:t>款</w:t>
            </w:r>
            <w:r>
              <w:rPr>
                <w:spacing w:val="-20"/>
              </w:rPr>
              <w:t xml:space="preserve"> </w:t>
            </w:r>
            <w:r>
              <w:rPr>
                <w:spacing w:val="12"/>
              </w:rPr>
              <w:t>。</w:t>
            </w:r>
            <w:r>
              <w:rPr>
                <w:spacing w:val="-23"/>
              </w:rPr>
              <w:t xml:space="preserve"> </w:t>
            </w:r>
            <w:r>
              <w:rPr>
                <w:spacing w:val="12"/>
              </w:rPr>
              <w:t>”</w:t>
            </w:r>
          </w:p>
          <w:p w14:paraId="67EAA6B1">
            <w:pPr>
              <w:pStyle w:val="6"/>
              <w:spacing w:before="8" w:line="265" w:lineRule="auto"/>
              <w:ind w:left="53" w:right="60" w:hanging="24"/>
            </w:pPr>
            <w:r>
              <w:rPr>
                <w:spacing w:val="3"/>
              </w:rPr>
              <w:t xml:space="preserve">【法律】《中华人民共和国防洪法》第五十五条第一款第(一)项规定“违反本法第  </w:t>
            </w:r>
            <w:r>
              <w:t>二十二条第二款、第三款规定，有下列行为之一的，责令停止违法行为，排除阻碍或</w:t>
            </w:r>
            <w:r>
              <w:rPr>
                <w:spacing w:val="9"/>
              </w:rPr>
              <w:t xml:space="preserve"> </w:t>
            </w:r>
            <w:r>
              <w:t>者采取其他补救措施，可以处五万元以下的罚款：(一)在</w:t>
            </w:r>
            <w:r>
              <w:rPr>
                <w:spacing w:val="-1"/>
              </w:rPr>
              <w:t>河道、湖泊管理范围内建</w:t>
            </w:r>
          </w:p>
          <w:p w14:paraId="480875F7">
            <w:pPr>
              <w:pStyle w:val="6"/>
              <w:spacing w:before="27" w:line="219" w:lineRule="auto"/>
              <w:ind w:left="73"/>
            </w:pPr>
            <w:r>
              <w:rPr>
                <w:spacing w:val="12"/>
              </w:rPr>
              <w:t>设妨碍行洪的建筑物、构筑物的。”</w:t>
            </w:r>
          </w:p>
          <w:p w14:paraId="4111ECB3">
            <w:pPr>
              <w:pStyle w:val="6"/>
              <w:spacing w:before="48" w:line="276" w:lineRule="auto"/>
              <w:ind w:left="53" w:hanging="24"/>
            </w:pPr>
            <w:r>
              <w:rPr>
                <w:spacing w:val="2"/>
              </w:rPr>
              <w:t>【地方性法规】《湖南省实施&lt;中华人民共和国水法&gt;办法》第三十一条“违反本办法</w:t>
            </w:r>
            <w:r>
              <w:rPr>
                <w:spacing w:val="18"/>
              </w:rPr>
              <w:t xml:space="preserve"> </w:t>
            </w:r>
            <w:r>
              <w:rPr>
                <w:spacing w:val="1"/>
              </w:rPr>
              <w:t>第十九条规定的，由县级以上人民政府水行政主管部门按照下列</w:t>
            </w:r>
            <w:r>
              <w:t>规定进行处理：(二) 从事影响水工程运行和危害水工程安全的建房、开渠、倾倒垃圾渣</w:t>
            </w:r>
            <w:r>
              <w:rPr>
                <w:spacing w:val="-1"/>
              </w:rPr>
              <w:t>土等活动的，责令</w:t>
            </w:r>
            <w:r>
              <w:t xml:space="preserve"> </w:t>
            </w:r>
            <w:r>
              <w:rPr>
                <w:spacing w:val="-1"/>
              </w:rPr>
              <w:t>停止违法行为、采取补救措施，对在水工程管理范围内的可以并处五百元以上三千元</w:t>
            </w:r>
            <w:r>
              <w:rPr>
                <w:spacing w:val="5"/>
              </w:rPr>
              <w:t xml:space="preserve">  </w:t>
            </w:r>
            <w:r>
              <w:rPr>
                <w:spacing w:val="6"/>
              </w:rPr>
              <w:t>以下罚款，对在大坝、堤防上的可以并处一千元以上五千元以下罚款</w:t>
            </w:r>
            <w:r>
              <w:rPr>
                <w:spacing w:val="5"/>
              </w:rPr>
              <w:t>。”</w:t>
            </w:r>
          </w:p>
        </w:tc>
        <w:tc>
          <w:tcPr>
            <w:tcW w:w="934" w:type="dxa"/>
            <w:vAlign w:val="top"/>
          </w:tcPr>
          <w:p w14:paraId="1E838890">
            <w:pPr>
              <w:rPr>
                <w:rFonts w:ascii="Arial"/>
                <w:sz w:val="21"/>
              </w:rPr>
            </w:pPr>
          </w:p>
        </w:tc>
      </w:tr>
    </w:tbl>
    <w:p w14:paraId="62BA984D">
      <w:pPr>
        <w:rPr>
          <w:rFonts w:ascii="Arial"/>
          <w:sz w:val="21"/>
        </w:rPr>
      </w:pPr>
    </w:p>
    <w:p w14:paraId="0EE69549">
      <w:pPr>
        <w:rPr>
          <w:rFonts w:ascii="Arial" w:hAnsi="Arial" w:eastAsia="Arial" w:cs="Arial"/>
          <w:sz w:val="21"/>
          <w:szCs w:val="21"/>
        </w:rPr>
        <w:sectPr>
          <w:footerReference r:id="rId5" w:type="default"/>
          <w:pgSz w:w="16880" w:h="11920"/>
          <w:pgMar w:top="1013" w:right="985" w:bottom="1146" w:left="664" w:header="0" w:footer="741" w:gutter="0"/>
          <w:cols w:space="720" w:num="1"/>
        </w:sectPr>
      </w:pPr>
    </w:p>
    <w:p w14:paraId="021BCC3E">
      <w:pPr>
        <w:spacing w:before="196"/>
      </w:pPr>
    </w:p>
    <w:tbl>
      <w:tblPr>
        <w:tblStyle w:val="5"/>
        <w:tblW w:w="152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2528"/>
        <w:gridCol w:w="740"/>
        <w:gridCol w:w="1179"/>
        <w:gridCol w:w="1209"/>
        <w:gridCol w:w="7925"/>
        <w:gridCol w:w="954"/>
      </w:tblGrid>
      <w:tr w14:paraId="170AA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734" w:type="dxa"/>
            <w:vAlign w:val="top"/>
          </w:tcPr>
          <w:p w14:paraId="74600F60">
            <w:pPr>
              <w:spacing w:line="450" w:lineRule="auto"/>
              <w:rPr>
                <w:rFonts w:ascii="Arial"/>
                <w:sz w:val="21"/>
              </w:rPr>
            </w:pPr>
          </w:p>
          <w:p w14:paraId="7778DD25">
            <w:pPr>
              <w:pStyle w:val="6"/>
              <w:spacing w:before="69" w:line="221" w:lineRule="auto"/>
              <w:ind w:left="147"/>
            </w:pPr>
            <w:r>
              <w:rPr>
                <w:b/>
                <w:bCs/>
                <w:spacing w:val="-5"/>
              </w:rPr>
              <w:t>序号</w:t>
            </w:r>
          </w:p>
        </w:tc>
        <w:tc>
          <w:tcPr>
            <w:tcW w:w="2528" w:type="dxa"/>
            <w:vAlign w:val="top"/>
          </w:tcPr>
          <w:p w14:paraId="6412568F">
            <w:pPr>
              <w:spacing w:line="449" w:lineRule="auto"/>
              <w:rPr>
                <w:rFonts w:ascii="Arial"/>
                <w:sz w:val="21"/>
              </w:rPr>
            </w:pPr>
          </w:p>
          <w:p w14:paraId="1840A1F9">
            <w:pPr>
              <w:pStyle w:val="6"/>
              <w:spacing w:before="69" w:line="219" w:lineRule="auto"/>
              <w:ind w:left="623"/>
            </w:pPr>
            <w:r>
              <w:rPr>
                <w:b/>
                <w:bCs/>
                <w:spacing w:val="-4"/>
              </w:rPr>
              <w:t>执法事项名称</w:t>
            </w:r>
          </w:p>
        </w:tc>
        <w:tc>
          <w:tcPr>
            <w:tcW w:w="740" w:type="dxa"/>
            <w:vAlign w:val="top"/>
          </w:tcPr>
          <w:p w14:paraId="4FF861DC">
            <w:pPr>
              <w:spacing w:line="270" w:lineRule="auto"/>
              <w:rPr>
                <w:rFonts w:ascii="Arial"/>
                <w:sz w:val="21"/>
              </w:rPr>
            </w:pPr>
          </w:p>
          <w:p w14:paraId="1A177F4E">
            <w:pPr>
              <w:pStyle w:val="6"/>
              <w:spacing w:before="69" w:line="219" w:lineRule="auto"/>
              <w:ind w:left="155"/>
            </w:pPr>
            <w:r>
              <w:rPr>
                <w:b/>
                <w:bCs/>
                <w:spacing w:val="-5"/>
              </w:rPr>
              <w:t>执法</w:t>
            </w:r>
          </w:p>
          <w:p w14:paraId="53DEBDC9">
            <w:pPr>
              <w:pStyle w:val="6"/>
              <w:spacing w:before="70" w:line="219" w:lineRule="auto"/>
              <w:ind w:left="155"/>
            </w:pPr>
            <w:r>
              <w:rPr>
                <w:b/>
                <w:bCs/>
                <w:spacing w:val="-5"/>
              </w:rPr>
              <w:t>类别</w:t>
            </w:r>
          </w:p>
        </w:tc>
        <w:tc>
          <w:tcPr>
            <w:tcW w:w="1179" w:type="dxa"/>
            <w:vAlign w:val="top"/>
          </w:tcPr>
          <w:p w14:paraId="4AC4A177">
            <w:pPr>
              <w:pStyle w:val="6"/>
              <w:spacing w:before="200" w:line="219" w:lineRule="auto"/>
              <w:ind w:left="165"/>
            </w:pPr>
            <w:r>
              <w:rPr>
                <w:b/>
                <w:bCs/>
                <w:spacing w:val="-4"/>
              </w:rPr>
              <w:t>执法主体</w:t>
            </w:r>
          </w:p>
          <w:p w14:paraId="733A8C64">
            <w:pPr>
              <w:pStyle w:val="6"/>
              <w:spacing w:before="70" w:line="219" w:lineRule="auto"/>
              <w:ind w:left="105"/>
            </w:pPr>
            <w:r>
              <w:rPr>
                <w:b/>
                <w:bCs/>
              </w:rPr>
              <w:t>(含实施层</w:t>
            </w:r>
          </w:p>
          <w:p w14:paraId="18735972">
            <w:pPr>
              <w:pStyle w:val="6"/>
              <w:spacing w:before="63" w:line="221" w:lineRule="auto"/>
              <w:ind w:left="425"/>
            </w:pPr>
            <w:r>
              <w:rPr>
                <w:b/>
                <w:bCs/>
                <w:spacing w:val="15"/>
              </w:rPr>
              <w:t>级)</w:t>
            </w:r>
          </w:p>
        </w:tc>
        <w:tc>
          <w:tcPr>
            <w:tcW w:w="1209" w:type="dxa"/>
            <w:vAlign w:val="top"/>
          </w:tcPr>
          <w:p w14:paraId="26023EAA">
            <w:pPr>
              <w:pStyle w:val="6"/>
              <w:spacing w:before="49" w:line="219" w:lineRule="auto"/>
              <w:ind w:left="76"/>
            </w:pPr>
            <w:r>
              <w:rPr>
                <w:b/>
                <w:bCs/>
                <w:spacing w:val="-5"/>
              </w:rPr>
              <w:t>市级承办机</w:t>
            </w:r>
          </w:p>
          <w:p w14:paraId="52B1E12D">
            <w:pPr>
              <w:pStyle w:val="6"/>
              <w:spacing w:before="62" w:line="219" w:lineRule="auto"/>
              <w:ind w:left="126"/>
            </w:pPr>
            <w:r>
              <w:rPr>
                <w:b/>
                <w:bCs/>
                <w:spacing w:val="-4"/>
              </w:rPr>
              <w:t>构(邵阳市</w:t>
            </w:r>
          </w:p>
          <w:p w14:paraId="696554E4">
            <w:pPr>
              <w:pStyle w:val="6"/>
              <w:spacing w:before="70" w:line="219" w:lineRule="auto"/>
              <w:ind w:left="76"/>
            </w:pPr>
            <w:r>
              <w:rPr>
                <w:b/>
                <w:bCs/>
                <w:spacing w:val="-4"/>
              </w:rPr>
              <w:t>水利局内设</w:t>
            </w:r>
          </w:p>
          <w:p w14:paraId="543026D4">
            <w:pPr>
              <w:pStyle w:val="6"/>
              <w:spacing w:before="69" w:line="214" w:lineRule="auto"/>
              <w:ind w:left="336"/>
            </w:pPr>
            <w:r>
              <w:rPr>
                <w:b/>
                <w:bCs/>
                <w:spacing w:val="9"/>
              </w:rPr>
              <w:t>科室)</w:t>
            </w:r>
          </w:p>
        </w:tc>
        <w:tc>
          <w:tcPr>
            <w:tcW w:w="7925" w:type="dxa"/>
            <w:vAlign w:val="top"/>
          </w:tcPr>
          <w:p w14:paraId="3B9FCA36">
            <w:pPr>
              <w:spacing w:line="448" w:lineRule="auto"/>
              <w:rPr>
                <w:rFonts w:ascii="Arial"/>
                <w:sz w:val="21"/>
              </w:rPr>
            </w:pPr>
          </w:p>
          <w:p w14:paraId="764CFCC2">
            <w:pPr>
              <w:pStyle w:val="6"/>
              <w:spacing w:before="68" w:line="219" w:lineRule="auto"/>
              <w:ind w:left="3537"/>
            </w:pPr>
            <w:r>
              <w:rPr>
                <w:b/>
                <w:bCs/>
                <w:spacing w:val="-5"/>
              </w:rPr>
              <w:t>实施依据</w:t>
            </w:r>
          </w:p>
        </w:tc>
        <w:tc>
          <w:tcPr>
            <w:tcW w:w="954" w:type="dxa"/>
            <w:vAlign w:val="top"/>
          </w:tcPr>
          <w:p w14:paraId="454B9986">
            <w:pPr>
              <w:spacing w:line="450" w:lineRule="auto"/>
              <w:rPr>
                <w:rFonts w:ascii="Arial"/>
                <w:sz w:val="21"/>
              </w:rPr>
            </w:pPr>
          </w:p>
          <w:p w14:paraId="3E58DD8F">
            <w:pPr>
              <w:pStyle w:val="6"/>
              <w:spacing w:before="69" w:line="221" w:lineRule="auto"/>
              <w:ind w:left="262"/>
            </w:pPr>
            <w:r>
              <w:rPr>
                <w:b/>
                <w:bCs/>
                <w:spacing w:val="-5"/>
              </w:rPr>
              <w:t>备注</w:t>
            </w:r>
          </w:p>
        </w:tc>
      </w:tr>
      <w:tr w14:paraId="51474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6" w:hRule="atLeast"/>
        </w:trPr>
        <w:tc>
          <w:tcPr>
            <w:tcW w:w="734" w:type="dxa"/>
            <w:vAlign w:val="top"/>
          </w:tcPr>
          <w:p w14:paraId="474A6250">
            <w:pPr>
              <w:spacing w:line="254" w:lineRule="auto"/>
              <w:rPr>
                <w:rFonts w:ascii="Arial"/>
                <w:sz w:val="21"/>
              </w:rPr>
            </w:pPr>
          </w:p>
          <w:p w14:paraId="4AD85FD6">
            <w:pPr>
              <w:spacing w:line="254" w:lineRule="auto"/>
              <w:rPr>
                <w:rFonts w:ascii="Arial"/>
                <w:sz w:val="21"/>
              </w:rPr>
            </w:pPr>
          </w:p>
          <w:p w14:paraId="69F65579">
            <w:pPr>
              <w:spacing w:line="254" w:lineRule="auto"/>
              <w:rPr>
                <w:rFonts w:ascii="Arial"/>
                <w:sz w:val="21"/>
              </w:rPr>
            </w:pPr>
          </w:p>
          <w:p w14:paraId="3061B10C">
            <w:pPr>
              <w:spacing w:line="255" w:lineRule="auto"/>
              <w:rPr>
                <w:rFonts w:ascii="Arial"/>
                <w:sz w:val="21"/>
              </w:rPr>
            </w:pPr>
          </w:p>
          <w:p w14:paraId="0756B107">
            <w:pPr>
              <w:spacing w:line="255" w:lineRule="auto"/>
              <w:rPr>
                <w:rFonts w:ascii="Arial"/>
                <w:sz w:val="21"/>
              </w:rPr>
            </w:pPr>
          </w:p>
          <w:p w14:paraId="25320CD6">
            <w:pPr>
              <w:spacing w:line="255" w:lineRule="auto"/>
              <w:rPr>
                <w:rFonts w:ascii="Arial"/>
                <w:sz w:val="21"/>
              </w:rPr>
            </w:pPr>
          </w:p>
          <w:p w14:paraId="634D1EDD">
            <w:pPr>
              <w:spacing w:line="255" w:lineRule="auto"/>
              <w:rPr>
                <w:rFonts w:ascii="Arial"/>
                <w:sz w:val="21"/>
              </w:rPr>
            </w:pPr>
          </w:p>
          <w:p w14:paraId="7E6807D3">
            <w:pPr>
              <w:pStyle w:val="6"/>
              <w:spacing w:before="68" w:line="241" w:lineRule="auto"/>
              <w:ind w:left="304"/>
            </w:pPr>
            <w:r>
              <w:t>2</w:t>
            </w:r>
          </w:p>
        </w:tc>
        <w:tc>
          <w:tcPr>
            <w:tcW w:w="2528" w:type="dxa"/>
            <w:vAlign w:val="top"/>
          </w:tcPr>
          <w:p w14:paraId="3308301E">
            <w:pPr>
              <w:spacing w:line="279" w:lineRule="auto"/>
              <w:rPr>
                <w:rFonts w:ascii="Arial"/>
                <w:sz w:val="21"/>
              </w:rPr>
            </w:pPr>
          </w:p>
          <w:p w14:paraId="0A5608DD">
            <w:pPr>
              <w:spacing w:line="279" w:lineRule="auto"/>
              <w:rPr>
                <w:rFonts w:ascii="Arial"/>
                <w:sz w:val="21"/>
              </w:rPr>
            </w:pPr>
          </w:p>
          <w:p w14:paraId="0E84DB0C">
            <w:pPr>
              <w:spacing w:line="279" w:lineRule="auto"/>
              <w:rPr>
                <w:rFonts w:ascii="Arial"/>
                <w:sz w:val="21"/>
              </w:rPr>
            </w:pPr>
          </w:p>
          <w:p w14:paraId="213FBFBD">
            <w:pPr>
              <w:pStyle w:val="6"/>
              <w:spacing w:before="68" w:line="275" w:lineRule="auto"/>
              <w:ind w:left="10" w:firstLine="88"/>
              <w:jc w:val="both"/>
            </w:pPr>
            <w:r>
              <w:rPr>
                <w:spacing w:val="-4"/>
              </w:rPr>
              <w:t>未经水行政主管部门或者</w:t>
            </w:r>
            <w:r>
              <w:rPr>
                <w:spacing w:val="4"/>
              </w:rPr>
              <w:t xml:space="preserve">  </w:t>
            </w:r>
            <w:r>
              <w:rPr>
                <w:spacing w:val="7"/>
              </w:rPr>
              <w:t>流域管理机构同意，擅自</w:t>
            </w:r>
            <w:r>
              <w:t xml:space="preserve">  </w:t>
            </w:r>
            <w:r>
              <w:rPr>
                <w:spacing w:val="3"/>
              </w:rPr>
              <w:t>修建水工程，或者建设桥</w:t>
            </w:r>
            <w:r>
              <w:rPr>
                <w:spacing w:val="1"/>
              </w:rPr>
              <w:t xml:space="preserve">  </w:t>
            </w:r>
            <w:r>
              <w:rPr>
                <w:spacing w:val="3"/>
              </w:rPr>
              <w:t>梁、码头和其他拦河、跨</w:t>
            </w:r>
            <w:r>
              <w:rPr>
                <w:spacing w:val="1"/>
              </w:rPr>
              <w:t xml:space="preserve">  </w:t>
            </w:r>
            <w:r>
              <w:rPr>
                <w:spacing w:val="-2"/>
              </w:rPr>
              <w:t>河、临河建筑物、构筑物，</w:t>
            </w:r>
            <w:r>
              <w:rPr>
                <w:spacing w:val="10"/>
              </w:rPr>
              <w:t xml:space="preserve"> </w:t>
            </w:r>
            <w:r>
              <w:rPr>
                <w:spacing w:val="3"/>
              </w:rPr>
              <w:t>铺设跨河管道、电缆的行</w:t>
            </w:r>
            <w:r>
              <w:rPr>
                <w:spacing w:val="1"/>
              </w:rPr>
              <w:t xml:space="preserve">  </w:t>
            </w:r>
            <w:r>
              <w:rPr>
                <w:spacing w:val="4"/>
              </w:rPr>
              <w:t>政处罚</w:t>
            </w:r>
          </w:p>
        </w:tc>
        <w:tc>
          <w:tcPr>
            <w:tcW w:w="740" w:type="dxa"/>
            <w:vAlign w:val="top"/>
          </w:tcPr>
          <w:p w14:paraId="46FE4B53">
            <w:pPr>
              <w:spacing w:line="265" w:lineRule="auto"/>
              <w:rPr>
                <w:rFonts w:ascii="Arial"/>
                <w:sz w:val="21"/>
              </w:rPr>
            </w:pPr>
          </w:p>
          <w:p w14:paraId="32F85D62">
            <w:pPr>
              <w:spacing w:line="265" w:lineRule="auto"/>
              <w:rPr>
                <w:rFonts w:ascii="Arial"/>
                <w:sz w:val="21"/>
              </w:rPr>
            </w:pPr>
          </w:p>
          <w:p w14:paraId="24C27082">
            <w:pPr>
              <w:spacing w:line="265" w:lineRule="auto"/>
              <w:rPr>
                <w:rFonts w:ascii="Arial"/>
                <w:sz w:val="21"/>
              </w:rPr>
            </w:pPr>
          </w:p>
          <w:p w14:paraId="486E7430">
            <w:pPr>
              <w:spacing w:line="266" w:lineRule="auto"/>
              <w:rPr>
                <w:rFonts w:ascii="Arial"/>
                <w:sz w:val="21"/>
              </w:rPr>
            </w:pPr>
          </w:p>
          <w:p w14:paraId="51E85358">
            <w:pPr>
              <w:spacing w:line="266" w:lineRule="auto"/>
              <w:rPr>
                <w:rFonts w:ascii="Arial"/>
                <w:sz w:val="21"/>
              </w:rPr>
            </w:pPr>
          </w:p>
          <w:p w14:paraId="7B46923F">
            <w:pPr>
              <w:spacing w:line="266" w:lineRule="auto"/>
              <w:rPr>
                <w:rFonts w:ascii="Arial"/>
                <w:sz w:val="21"/>
              </w:rPr>
            </w:pPr>
          </w:p>
          <w:p w14:paraId="24C42AB9">
            <w:pPr>
              <w:pStyle w:val="6"/>
              <w:spacing w:before="68" w:line="220" w:lineRule="auto"/>
              <w:ind w:left="152"/>
            </w:pPr>
            <w:r>
              <w:rPr>
                <w:spacing w:val="4"/>
              </w:rPr>
              <w:t>行政</w:t>
            </w:r>
          </w:p>
          <w:p w14:paraId="190B6964">
            <w:pPr>
              <w:pStyle w:val="6"/>
              <w:spacing w:before="63" w:line="224" w:lineRule="auto"/>
              <w:ind w:left="152"/>
            </w:pPr>
            <w:r>
              <w:rPr>
                <w:spacing w:val="12"/>
              </w:rPr>
              <w:t>处罚</w:t>
            </w:r>
          </w:p>
        </w:tc>
        <w:tc>
          <w:tcPr>
            <w:tcW w:w="1179" w:type="dxa"/>
            <w:vAlign w:val="top"/>
          </w:tcPr>
          <w:p w14:paraId="4E38396B">
            <w:pPr>
              <w:spacing w:line="243" w:lineRule="auto"/>
              <w:rPr>
                <w:rFonts w:ascii="Arial"/>
                <w:sz w:val="21"/>
              </w:rPr>
            </w:pPr>
          </w:p>
          <w:p w14:paraId="72225035">
            <w:pPr>
              <w:spacing w:line="244" w:lineRule="auto"/>
              <w:rPr>
                <w:rFonts w:ascii="Arial"/>
                <w:sz w:val="21"/>
              </w:rPr>
            </w:pPr>
          </w:p>
          <w:p w14:paraId="61B20F0D">
            <w:pPr>
              <w:spacing w:line="244" w:lineRule="auto"/>
              <w:rPr>
                <w:rFonts w:ascii="Arial"/>
                <w:sz w:val="21"/>
              </w:rPr>
            </w:pPr>
          </w:p>
          <w:p w14:paraId="623F3C3B">
            <w:pPr>
              <w:spacing w:line="244" w:lineRule="auto"/>
              <w:rPr>
                <w:rFonts w:ascii="Arial"/>
                <w:sz w:val="21"/>
              </w:rPr>
            </w:pPr>
          </w:p>
          <w:p w14:paraId="45A203F9">
            <w:pPr>
              <w:spacing w:line="244" w:lineRule="auto"/>
              <w:rPr>
                <w:rFonts w:ascii="Arial"/>
                <w:sz w:val="21"/>
              </w:rPr>
            </w:pPr>
          </w:p>
          <w:p w14:paraId="0493FB86">
            <w:pPr>
              <w:spacing w:line="244" w:lineRule="auto"/>
              <w:rPr>
                <w:rFonts w:ascii="Arial"/>
                <w:sz w:val="21"/>
              </w:rPr>
            </w:pPr>
          </w:p>
          <w:p w14:paraId="54600D8F">
            <w:pPr>
              <w:pStyle w:val="6"/>
              <w:spacing w:before="68" w:line="219" w:lineRule="auto"/>
              <w:jc w:val="right"/>
            </w:pPr>
            <w:r>
              <w:rPr>
                <w:spacing w:val="-13"/>
              </w:rPr>
              <w:t>市级、县级</w:t>
            </w:r>
          </w:p>
          <w:p w14:paraId="38879A11">
            <w:pPr>
              <w:pStyle w:val="6"/>
              <w:spacing w:before="70" w:line="219" w:lineRule="auto"/>
              <w:ind w:left="52"/>
            </w:pPr>
            <w:r>
              <w:rPr>
                <w:spacing w:val="2"/>
              </w:rPr>
              <w:t>水行政主管</w:t>
            </w:r>
          </w:p>
          <w:p w14:paraId="6A7E9FCD">
            <w:pPr>
              <w:pStyle w:val="6"/>
              <w:spacing w:before="30" w:line="219" w:lineRule="auto"/>
              <w:ind w:left="372"/>
            </w:pPr>
            <w:r>
              <w:rPr>
                <w:spacing w:val="11"/>
              </w:rPr>
              <w:t>部门</w:t>
            </w:r>
          </w:p>
        </w:tc>
        <w:tc>
          <w:tcPr>
            <w:tcW w:w="1209" w:type="dxa"/>
            <w:vAlign w:val="top"/>
          </w:tcPr>
          <w:p w14:paraId="7F6C3535">
            <w:pPr>
              <w:spacing w:line="244" w:lineRule="auto"/>
              <w:rPr>
                <w:rFonts w:ascii="Arial"/>
                <w:sz w:val="21"/>
              </w:rPr>
            </w:pPr>
          </w:p>
          <w:p w14:paraId="08A35509">
            <w:pPr>
              <w:spacing w:line="244" w:lineRule="auto"/>
              <w:rPr>
                <w:rFonts w:ascii="Arial"/>
                <w:sz w:val="21"/>
              </w:rPr>
            </w:pPr>
          </w:p>
          <w:p w14:paraId="502C10A2">
            <w:pPr>
              <w:spacing w:line="244" w:lineRule="auto"/>
              <w:rPr>
                <w:rFonts w:ascii="Arial"/>
                <w:sz w:val="21"/>
              </w:rPr>
            </w:pPr>
          </w:p>
          <w:p w14:paraId="3E8FBC1D">
            <w:pPr>
              <w:spacing w:line="244" w:lineRule="auto"/>
              <w:rPr>
                <w:rFonts w:ascii="Arial"/>
                <w:sz w:val="21"/>
              </w:rPr>
            </w:pPr>
          </w:p>
          <w:p w14:paraId="67950B50">
            <w:pPr>
              <w:spacing w:line="244" w:lineRule="auto"/>
              <w:rPr>
                <w:rFonts w:ascii="Arial"/>
                <w:sz w:val="21"/>
              </w:rPr>
            </w:pPr>
          </w:p>
          <w:p w14:paraId="29A5929A">
            <w:pPr>
              <w:spacing w:line="244" w:lineRule="auto"/>
              <w:rPr>
                <w:rFonts w:ascii="Arial"/>
                <w:sz w:val="21"/>
              </w:rPr>
            </w:pPr>
          </w:p>
          <w:p w14:paraId="592250CC">
            <w:pPr>
              <w:pStyle w:val="6"/>
              <w:spacing w:before="68" w:line="273" w:lineRule="auto"/>
              <w:ind w:left="73" w:right="83" w:firstLine="99"/>
            </w:pPr>
            <w:r>
              <w:rPr>
                <w:spacing w:val="-2"/>
              </w:rPr>
              <w:t>河湖管理</w:t>
            </w:r>
            <w:r>
              <w:t xml:space="preserve">  </w:t>
            </w:r>
            <w:r>
              <w:rPr>
                <w:spacing w:val="-2"/>
              </w:rPr>
              <w:t>科、农村水</w:t>
            </w:r>
            <w:r>
              <w:t xml:space="preserve"> </w:t>
            </w:r>
            <w:r>
              <w:rPr>
                <w:spacing w:val="22"/>
              </w:rPr>
              <w:t>利水电科</w:t>
            </w:r>
          </w:p>
        </w:tc>
        <w:tc>
          <w:tcPr>
            <w:tcW w:w="7925" w:type="dxa"/>
            <w:vAlign w:val="top"/>
          </w:tcPr>
          <w:p w14:paraId="693AE826">
            <w:pPr>
              <w:pStyle w:val="6"/>
              <w:spacing w:before="120" w:line="269" w:lineRule="auto"/>
              <w:ind w:left="54" w:hanging="5"/>
            </w:pPr>
            <w:r>
              <w:rPr>
                <w:spacing w:val="3"/>
              </w:rPr>
              <w:t>【法律】《中华人民共和国水法》第六十五条</w:t>
            </w:r>
            <w:r>
              <w:rPr>
                <w:spacing w:val="2"/>
              </w:rPr>
              <w:t>第二款“未经水行政主管部门或者流域</w:t>
            </w:r>
            <w:r>
              <w:t xml:space="preserve"> 管理机构同意，擅自修建水工程，或者建设桥梁、码头和其他拦河、跨河、临河建筑</w:t>
            </w:r>
            <w:r>
              <w:rPr>
                <w:spacing w:val="17"/>
              </w:rPr>
              <w:t xml:space="preserve"> </w:t>
            </w:r>
            <w:r>
              <w:rPr>
                <w:spacing w:val="-1"/>
              </w:rPr>
              <w:t>物、构筑物，铺设跨河管道、电缆，且防洪法未作规定的，由县级以上人民政府水行</w:t>
            </w:r>
          </w:p>
          <w:p w14:paraId="0F629B3E">
            <w:pPr>
              <w:pStyle w:val="6"/>
              <w:spacing w:before="20" w:line="219" w:lineRule="auto"/>
              <w:ind w:left="64"/>
            </w:pPr>
            <w:r>
              <w:t>政主管部门或者流域管理机构依据职权，责令停止违法行为，限</w:t>
            </w:r>
            <w:r>
              <w:rPr>
                <w:spacing w:val="-1"/>
              </w:rPr>
              <w:t>期补办有关手续；逾</w:t>
            </w:r>
          </w:p>
          <w:p w14:paraId="39929AE1">
            <w:pPr>
              <w:pStyle w:val="6"/>
              <w:spacing w:before="70" w:line="219" w:lineRule="auto"/>
              <w:ind w:left="44"/>
            </w:pPr>
            <w:r>
              <w:t>期不补办或者补办未被批准的，责令限期拆除违法建筑物、构筑物；逾</w:t>
            </w:r>
            <w:r>
              <w:rPr>
                <w:spacing w:val="-1"/>
              </w:rPr>
              <w:t>期不拆除的，</w:t>
            </w:r>
          </w:p>
          <w:p w14:paraId="0C3A81A9">
            <w:pPr>
              <w:pStyle w:val="6"/>
              <w:spacing w:before="42" w:line="219" w:lineRule="auto"/>
              <w:jc w:val="right"/>
            </w:pPr>
            <w:r>
              <w:rPr>
                <w:spacing w:val="-2"/>
              </w:rPr>
              <w:t>强行拆除，所需费用由违法单位或者个人负担，并处</w:t>
            </w:r>
            <w:r>
              <w:rPr>
                <w:spacing w:val="-3"/>
              </w:rPr>
              <w:t>一万元以上十万元以下的罚款。”</w:t>
            </w:r>
          </w:p>
          <w:p w14:paraId="14380A82">
            <w:pPr>
              <w:pStyle w:val="6"/>
              <w:spacing w:before="62" w:line="276" w:lineRule="auto"/>
              <w:ind w:left="33" w:hanging="4"/>
            </w:pPr>
            <w:r>
              <w:t xml:space="preserve">【法律】《中华人民共和国防洪法》第五十七条“违反本法第二十七条规定，未经水  </w:t>
            </w:r>
            <w:r>
              <w:rPr>
                <w:spacing w:val="-2"/>
              </w:rPr>
              <w:t>行政主管部门对其工程建设方案审查同意或者未按照有关水行政主管部门审查批准的</w:t>
            </w:r>
            <w:r>
              <w:rPr>
                <w:spacing w:val="3"/>
              </w:rPr>
              <w:t xml:space="preserve">  </w:t>
            </w:r>
            <w:r>
              <w:rPr>
                <w:spacing w:val="-3"/>
              </w:rPr>
              <w:t>位置、界限，在河道、湖泊管理范围内从事工程设施建设活动的，责令停止违法行为，</w:t>
            </w:r>
            <w:r>
              <w:rPr>
                <w:spacing w:val="13"/>
              </w:rPr>
              <w:t xml:space="preserve"> </w:t>
            </w:r>
            <w:r>
              <w:rPr>
                <w:spacing w:val="-3"/>
              </w:rPr>
              <w:t>补办审查同意或者审查批准手续；工程设施建设严重影响防洪的，责令限期拆除，逾</w:t>
            </w:r>
            <w:r>
              <w:t xml:space="preserve">   </w:t>
            </w:r>
            <w:r>
              <w:rPr>
                <w:spacing w:val="-3"/>
              </w:rPr>
              <w:t>期不拆除的，强行拆除，所需费用由建设单位承担；影响行洪但尚可采取补救措施的，</w:t>
            </w:r>
            <w:r>
              <w:rPr>
                <w:spacing w:val="13"/>
              </w:rPr>
              <w:t xml:space="preserve"> </w:t>
            </w:r>
            <w:r>
              <w:rPr>
                <w:spacing w:val="6"/>
              </w:rPr>
              <w:t>责令限期采取补救措施，可以处一万元以上十万元以下的罚款。”</w:t>
            </w:r>
          </w:p>
        </w:tc>
        <w:tc>
          <w:tcPr>
            <w:tcW w:w="954" w:type="dxa"/>
            <w:vAlign w:val="top"/>
          </w:tcPr>
          <w:p w14:paraId="6681A9E7">
            <w:pPr>
              <w:rPr>
                <w:rFonts w:ascii="Arial"/>
                <w:sz w:val="21"/>
              </w:rPr>
            </w:pPr>
          </w:p>
        </w:tc>
      </w:tr>
      <w:tr w14:paraId="7AB8E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8" w:hRule="atLeast"/>
        </w:trPr>
        <w:tc>
          <w:tcPr>
            <w:tcW w:w="734" w:type="dxa"/>
            <w:vAlign w:val="top"/>
          </w:tcPr>
          <w:p w14:paraId="76FB6AD6">
            <w:pPr>
              <w:spacing w:line="351" w:lineRule="auto"/>
              <w:rPr>
                <w:rFonts w:ascii="Arial"/>
                <w:sz w:val="21"/>
              </w:rPr>
            </w:pPr>
          </w:p>
          <w:p w14:paraId="03E5EBD4">
            <w:pPr>
              <w:spacing w:line="351" w:lineRule="auto"/>
              <w:rPr>
                <w:rFonts w:ascii="Arial"/>
                <w:sz w:val="21"/>
              </w:rPr>
            </w:pPr>
          </w:p>
          <w:p w14:paraId="4CDBFC83">
            <w:pPr>
              <w:pStyle w:val="6"/>
              <w:spacing w:before="68"/>
              <w:ind w:left="304"/>
            </w:pPr>
            <w:r>
              <w:t>3</w:t>
            </w:r>
          </w:p>
        </w:tc>
        <w:tc>
          <w:tcPr>
            <w:tcW w:w="2528" w:type="dxa"/>
            <w:vAlign w:val="top"/>
          </w:tcPr>
          <w:p w14:paraId="16591E8D">
            <w:pPr>
              <w:pStyle w:val="6"/>
              <w:spacing w:before="135" w:line="273" w:lineRule="auto"/>
              <w:ind w:left="10" w:firstLine="86"/>
            </w:pPr>
            <w:r>
              <w:rPr>
                <w:spacing w:val="-7"/>
              </w:rPr>
              <w:t>未经水行政主管部门签署</w:t>
            </w:r>
            <w:r>
              <w:t xml:space="preserve">  </w:t>
            </w:r>
            <w:r>
              <w:rPr>
                <w:spacing w:val="-2"/>
              </w:rPr>
              <w:t>规划同意书，擅自在江河、</w:t>
            </w:r>
            <w:r>
              <w:rPr>
                <w:spacing w:val="10"/>
              </w:rPr>
              <w:t xml:space="preserve"> </w:t>
            </w:r>
            <w:r>
              <w:rPr>
                <w:spacing w:val="-1"/>
              </w:rPr>
              <w:t>湖泊上建设防洪工程和其</w:t>
            </w:r>
            <w:r>
              <w:t xml:space="preserve">   </w:t>
            </w:r>
            <w:r>
              <w:rPr>
                <w:spacing w:val="-1"/>
              </w:rPr>
              <w:t>他水工程、水电站的行政</w:t>
            </w:r>
            <w:r>
              <w:t xml:space="preserve">   </w:t>
            </w:r>
            <w:r>
              <w:rPr>
                <w:spacing w:val="18"/>
              </w:rPr>
              <w:t>处罚</w:t>
            </w:r>
          </w:p>
        </w:tc>
        <w:tc>
          <w:tcPr>
            <w:tcW w:w="740" w:type="dxa"/>
            <w:vAlign w:val="top"/>
          </w:tcPr>
          <w:p w14:paraId="57C95995">
            <w:pPr>
              <w:spacing w:line="271" w:lineRule="auto"/>
              <w:rPr>
                <w:rFonts w:ascii="Arial"/>
                <w:sz w:val="21"/>
              </w:rPr>
            </w:pPr>
          </w:p>
          <w:p w14:paraId="35863A57">
            <w:pPr>
              <w:spacing w:line="272" w:lineRule="auto"/>
              <w:rPr>
                <w:rFonts w:ascii="Arial"/>
                <w:sz w:val="21"/>
              </w:rPr>
            </w:pPr>
          </w:p>
          <w:p w14:paraId="3E9E81EA">
            <w:pPr>
              <w:pStyle w:val="6"/>
              <w:spacing w:before="69" w:line="220" w:lineRule="auto"/>
              <w:ind w:left="152"/>
            </w:pPr>
            <w:r>
              <w:rPr>
                <w:spacing w:val="4"/>
              </w:rPr>
              <w:t>行政</w:t>
            </w:r>
          </w:p>
          <w:p w14:paraId="6CF8D835">
            <w:pPr>
              <w:pStyle w:val="6"/>
              <w:spacing w:before="23" w:line="224" w:lineRule="auto"/>
              <w:ind w:left="152"/>
            </w:pPr>
            <w:r>
              <w:rPr>
                <w:spacing w:val="12"/>
              </w:rPr>
              <w:t>处罚</w:t>
            </w:r>
          </w:p>
        </w:tc>
        <w:tc>
          <w:tcPr>
            <w:tcW w:w="1179" w:type="dxa"/>
            <w:vAlign w:val="top"/>
          </w:tcPr>
          <w:p w14:paraId="300E1F81">
            <w:pPr>
              <w:spacing w:line="384" w:lineRule="auto"/>
              <w:rPr>
                <w:rFonts w:ascii="Arial"/>
                <w:sz w:val="21"/>
              </w:rPr>
            </w:pPr>
          </w:p>
          <w:p w14:paraId="1D04FD96">
            <w:pPr>
              <w:pStyle w:val="6"/>
              <w:spacing w:before="68" w:line="219" w:lineRule="auto"/>
              <w:ind w:left="52"/>
            </w:pPr>
            <w:r>
              <w:rPr>
                <w:spacing w:val="2"/>
              </w:rPr>
              <w:t>市级、县级</w:t>
            </w:r>
          </w:p>
          <w:p w14:paraId="2349A5BE">
            <w:pPr>
              <w:pStyle w:val="6"/>
              <w:spacing w:before="40" w:line="266" w:lineRule="auto"/>
              <w:ind w:left="372" w:right="54" w:hanging="320"/>
            </w:pPr>
            <w:r>
              <w:rPr>
                <w:spacing w:val="2"/>
              </w:rPr>
              <w:t>水行政主管</w:t>
            </w:r>
            <w:r>
              <w:t xml:space="preserve"> </w:t>
            </w:r>
            <w:r>
              <w:rPr>
                <w:spacing w:val="11"/>
              </w:rPr>
              <w:t>部门</w:t>
            </w:r>
          </w:p>
        </w:tc>
        <w:tc>
          <w:tcPr>
            <w:tcW w:w="1209" w:type="dxa"/>
            <w:vAlign w:val="top"/>
          </w:tcPr>
          <w:p w14:paraId="0CA8C062">
            <w:pPr>
              <w:spacing w:line="383" w:lineRule="auto"/>
              <w:rPr>
                <w:rFonts w:ascii="Arial"/>
                <w:sz w:val="21"/>
              </w:rPr>
            </w:pPr>
          </w:p>
          <w:p w14:paraId="2D60AA5F">
            <w:pPr>
              <w:pStyle w:val="6"/>
              <w:spacing w:before="69" w:line="269" w:lineRule="auto"/>
              <w:ind w:left="73" w:right="83" w:firstLine="99"/>
            </w:pPr>
            <w:r>
              <w:rPr>
                <w:spacing w:val="-3"/>
              </w:rPr>
              <w:t>计划财务</w:t>
            </w:r>
            <w:r>
              <w:rPr>
                <w:spacing w:val="1"/>
              </w:rPr>
              <w:t xml:space="preserve">  </w:t>
            </w:r>
            <w:r>
              <w:rPr>
                <w:spacing w:val="-2"/>
              </w:rPr>
              <w:t>科、农村水</w:t>
            </w:r>
            <w:r>
              <w:t xml:space="preserve"> </w:t>
            </w:r>
            <w:r>
              <w:rPr>
                <w:spacing w:val="22"/>
              </w:rPr>
              <w:t>利水电科</w:t>
            </w:r>
          </w:p>
        </w:tc>
        <w:tc>
          <w:tcPr>
            <w:tcW w:w="7925" w:type="dxa"/>
            <w:vAlign w:val="top"/>
          </w:tcPr>
          <w:p w14:paraId="6D55B8E2">
            <w:pPr>
              <w:pStyle w:val="6"/>
              <w:spacing w:before="135" w:line="273" w:lineRule="auto"/>
              <w:ind w:left="33" w:right="30" w:hanging="24"/>
              <w:jc w:val="both"/>
            </w:pPr>
            <w:r>
              <w:rPr>
                <w:spacing w:val="3"/>
              </w:rPr>
              <w:t>【法律】《中华人民共和国防洪法》第五十三条“违反本法第十七</w:t>
            </w:r>
            <w:r>
              <w:rPr>
                <w:spacing w:val="2"/>
              </w:rPr>
              <w:t>条规定，未经水行</w:t>
            </w:r>
            <w:r>
              <w:t xml:space="preserve"> 政主管部门签署规划同意书，擅自在江河、湖泊上建设防洪工程</w:t>
            </w:r>
            <w:r>
              <w:rPr>
                <w:spacing w:val="-1"/>
              </w:rPr>
              <w:t>和其他水工程、水电</w:t>
            </w:r>
            <w:r>
              <w:t xml:space="preserve">  </w:t>
            </w:r>
            <w:r>
              <w:rPr>
                <w:spacing w:val="1"/>
              </w:rPr>
              <w:t>站的，责令停止违法行为，补办规划同意书手续；违反规划同意书的要求，严重</w:t>
            </w:r>
            <w:r>
              <w:t>影响 防洪的，责令限期拆除；违反规划同意书的要求，影响防洪但尚可采取补救措施的，</w:t>
            </w:r>
            <w:r>
              <w:rPr>
                <w:spacing w:val="4"/>
              </w:rPr>
              <w:t xml:space="preserve"> </w:t>
            </w:r>
            <w:r>
              <w:rPr>
                <w:spacing w:val="8"/>
              </w:rPr>
              <w:t>责令限期采取补救措施，可以处一万元以上十万元以下的罚款。”</w:t>
            </w:r>
          </w:p>
        </w:tc>
        <w:tc>
          <w:tcPr>
            <w:tcW w:w="954" w:type="dxa"/>
            <w:vAlign w:val="top"/>
          </w:tcPr>
          <w:p w14:paraId="49BF4BDB">
            <w:pPr>
              <w:rPr>
                <w:rFonts w:ascii="Arial"/>
                <w:sz w:val="21"/>
              </w:rPr>
            </w:pPr>
          </w:p>
        </w:tc>
      </w:tr>
      <w:tr w14:paraId="5FFC9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2" w:hRule="atLeast"/>
        </w:trPr>
        <w:tc>
          <w:tcPr>
            <w:tcW w:w="734" w:type="dxa"/>
            <w:vAlign w:val="top"/>
          </w:tcPr>
          <w:p w14:paraId="4DD27B6A">
            <w:pPr>
              <w:spacing w:line="288" w:lineRule="auto"/>
              <w:rPr>
                <w:rFonts w:ascii="Arial"/>
                <w:sz w:val="21"/>
              </w:rPr>
            </w:pPr>
          </w:p>
          <w:p w14:paraId="7E6E9AE4">
            <w:pPr>
              <w:spacing w:line="288" w:lineRule="auto"/>
              <w:rPr>
                <w:rFonts w:ascii="Arial"/>
                <w:sz w:val="21"/>
              </w:rPr>
            </w:pPr>
          </w:p>
          <w:p w14:paraId="2EE08894">
            <w:pPr>
              <w:spacing w:line="288" w:lineRule="auto"/>
              <w:rPr>
                <w:rFonts w:ascii="Arial"/>
                <w:sz w:val="21"/>
              </w:rPr>
            </w:pPr>
          </w:p>
          <w:p w14:paraId="21050265">
            <w:pPr>
              <w:pStyle w:val="6"/>
              <w:spacing w:before="68" w:line="241" w:lineRule="auto"/>
              <w:ind w:left="304"/>
            </w:pPr>
            <w:r>
              <w:t>4</w:t>
            </w:r>
          </w:p>
        </w:tc>
        <w:tc>
          <w:tcPr>
            <w:tcW w:w="2528" w:type="dxa"/>
            <w:vAlign w:val="top"/>
          </w:tcPr>
          <w:p w14:paraId="3F72439F">
            <w:pPr>
              <w:pStyle w:val="6"/>
              <w:spacing w:before="307" w:line="278" w:lineRule="auto"/>
              <w:ind w:left="60" w:right="90" w:firstLine="40"/>
              <w:jc w:val="both"/>
            </w:pPr>
            <w:r>
              <w:t>未按照要求修建水工程设</w:t>
            </w:r>
            <w:r>
              <w:rPr>
                <w:spacing w:val="8"/>
              </w:rPr>
              <w:t xml:space="preserve"> </w:t>
            </w:r>
            <w:r>
              <w:rPr>
                <w:spacing w:val="5"/>
              </w:rPr>
              <w:t>施或者未按照审查批准的</w:t>
            </w:r>
            <w:r>
              <w:t xml:space="preserve"> </w:t>
            </w:r>
            <w:r>
              <w:rPr>
                <w:spacing w:val="5"/>
              </w:rPr>
              <w:t>位置、界限，在河道、湖</w:t>
            </w:r>
            <w:r>
              <w:t xml:space="preserve"> </w:t>
            </w:r>
            <w:r>
              <w:rPr>
                <w:spacing w:val="4"/>
              </w:rPr>
              <w:t>泊管理范围内从事工程设</w:t>
            </w:r>
            <w:r>
              <w:rPr>
                <w:spacing w:val="5"/>
              </w:rPr>
              <w:t xml:space="preserve"> </w:t>
            </w:r>
            <w:r>
              <w:rPr>
                <w:spacing w:val="2"/>
              </w:rPr>
              <w:t>施建设活动的行政处罚</w:t>
            </w:r>
          </w:p>
        </w:tc>
        <w:tc>
          <w:tcPr>
            <w:tcW w:w="740" w:type="dxa"/>
            <w:vAlign w:val="top"/>
          </w:tcPr>
          <w:p w14:paraId="4FD2828B">
            <w:pPr>
              <w:spacing w:line="347" w:lineRule="auto"/>
              <w:rPr>
                <w:rFonts w:ascii="Arial"/>
                <w:sz w:val="21"/>
              </w:rPr>
            </w:pPr>
          </w:p>
          <w:p w14:paraId="78C6E508">
            <w:pPr>
              <w:spacing w:line="347" w:lineRule="auto"/>
              <w:rPr>
                <w:rFonts w:ascii="Arial"/>
                <w:sz w:val="21"/>
              </w:rPr>
            </w:pPr>
          </w:p>
          <w:p w14:paraId="545485EF">
            <w:pPr>
              <w:pStyle w:val="6"/>
              <w:spacing w:before="69" w:line="220" w:lineRule="auto"/>
              <w:ind w:left="152"/>
            </w:pPr>
            <w:r>
              <w:rPr>
                <w:spacing w:val="4"/>
              </w:rPr>
              <w:t>行政</w:t>
            </w:r>
          </w:p>
          <w:p w14:paraId="2B5CF339">
            <w:pPr>
              <w:pStyle w:val="6"/>
              <w:spacing w:before="63" w:line="224" w:lineRule="auto"/>
              <w:ind w:left="152"/>
            </w:pPr>
            <w:r>
              <w:rPr>
                <w:spacing w:val="12"/>
              </w:rPr>
              <w:t>处罚</w:t>
            </w:r>
          </w:p>
        </w:tc>
        <w:tc>
          <w:tcPr>
            <w:tcW w:w="1179" w:type="dxa"/>
            <w:vAlign w:val="top"/>
          </w:tcPr>
          <w:p w14:paraId="304F53E9">
            <w:pPr>
              <w:spacing w:line="267" w:lineRule="auto"/>
              <w:rPr>
                <w:rFonts w:ascii="Arial"/>
                <w:sz w:val="21"/>
              </w:rPr>
            </w:pPr>
          </w:p>
          <w:p w14:paraId="5F00FC5B">
            <w:pPr>
              <w:spacing w:line="268" w:lineRule="auto"/>
              <w:rPr>
                <w:rFonts w:ascii="Arial"/>
                <w:sz w:val="21"/>
              </w:rPr>
            </w:pPr>
          </w:p>
          <w:p w14:paraId="6058B82C">
            <w:pPr>
              <w:pStyle w:val="6"/>
              <w:spacing w:before="68" w:line="219" w:lineRule="auto"/>
              <w:ind w:left="52"/>
            </w:pPr>
            <w:r>
              <w:rPr>
                <w:spacing w:val="2"/>
              </w:rPr>
              <w:t>市级、县级</w:t>
            </w:r>
          </w:p>
          <w:p w14:paraId="09511E91">
            <w:pPr>
              <w:pStyle w:val="6"/>
              <w:spacing w:before="61" w:line="283" w:lineRule="auto"/>
              <w:ind w:left="372" w:right="54" w:hanging="320"/>
            </w:pPr>
            <w:r>
              <w:rPr>
                <w:spacing w:val="2"/>
              </w:rPr>
              <w:t>水行政主管</w:t>
            </w:r>
            <w:r>
              <w:t xml:space="preserve"> </w:t>
            </w:r>
            <w:r>
              <w:rPr>
                <w:spacing w:val="11"/>
              </w:rPr>
              <w:t>部门</w:t>
            </w:r>
          </w:p>
        </w:tc>
        <w:tc>
          <w:tcPr>
            <w:tcW w:w="1209" w:type="dxa"/>
            <w:vAlign w:val="top"/>
          </w:tcPr>
          <w:p w14:paraId="69364D43">
            <w:pPr>
              <w:spacing w:line="267" w:lineRule="auto"/>
              <w:rPr>
                <w:rFonts w:ascii="Arial"/>
                <w:sz w:val="21"/>
              </w:rPr>
            </w:pPr>
          </w:p>
          <w:p w14:paraId="44A7EF9E">
            <w:pPr>
              <w:spacing w:line="267" w:lineRule="auto"/>
              <w:rPr>
                <w:rFonts w:ascii="Arial"/>
                <w:sz w:val="21"/>
              </w:rPr>
            </w:pPr>
          </w:p>
          <w:p w14:paraId="55A5E65F">
            <w:pPr>
              <w:pStyle w:val="6"/>
              <w:spacing w:before="68" w:line="277" w:lineRule="auto"/>
              <w:ind w:left="73" w:right="83" w:firstLine="99"/>
            </w:pPr>
            <w:r>
              <w:rPr>
                <w:spacing w:val="-2"/>
              </w:rPr>
              <w:t>河湖管理</w:t>
            </w:r>
            <w:r>
              <w:t xml:space="preserve">  </w:t>
            </w:r>
            <w:r>
              <w:rPr>
                <w:spacing w:val="-2"/>
              </w:rPr>
              <w:t>科、计划财</w:t>
            </w:r>
          </w:p>
          <w:p w14:paraId="573D08A2">
            <w:pPr>
              <w:pStyle w:val="6"/>
              <w:spacing w:line="218" w:lineRule="auto"/>
              <w:ind w:left="383"/>
            </w:pPr>
            <w:r>
              <w:rPr>
                <w:spacing w:val="-3"/>
              </w:rPr>
              <w:t>务科</w:t>
            </w:r>
          </w:p>
        </w:tc>
        <w:tc>
          <w:tcPr>
            <w:tcW w:w="7925" w:type="dxa"/>
            <w:vAlign w:val="top"/>
          </w:tcPr>
          <w:p w14:paraId="44786D09">
            <w:pPr>
              <w:spacing w:line="395" w:lineRule="auto"/>
              <w:rPr>
                <w:rFonts w:ascii="Arial"/>
                <w:sz w:val="21"/>
              </w:rPr>
            </w:pPr>
          </w:p>
          <w:p w14:paraId="6F894D0B">
            <w:pPr>
              <w:pStyle w:val="6"/>
              <w:spacing w:before="68" w:line="277" w:lineRule="auto"/>
              <w:ind w:left="34" w:right="10" w:hanging="5"/>
              <w:jc w:val="both"/>
            </w:pPr>
            <w:r>
              <w:rPr>
                <w:spacing w:val="3"/>
              </w:rPr>
              <w:t>【法律】《中华人民共和国水法》第六十五条第三款“虽经水行政</w:t>
            </w:r>
            <w:r>
              <w:rPr>
                <w:spacing w:val="2"/>
              </w:rPr>
              <w:t>主管部门或者流域</w:t>
            </w:r>
            <w:r>
              <w:t xml:space="preserve"> </w:t>
            </w:r>
            <w:r>
              <w:rPr>
                <w:spacing w:val="1"/>
              </w:rPr>
              <w:t xml:space="preserve">管理机构同意，但未按照要求修建前款所列工程设施的，由县级以上人民政府水行政 </w:t>
            </w:r>
            <w:r>
              <w:t>主管部门或者流域管理机构依据职权，责令限期改正，按照情节轻重，处一万元以上</w:t>
            </w:r>
            <w:r>
              <w:rPr>
                <w:spacing w:val="4"/>
              </w:rPr>
              <w:t xml:space="preserve">  </w:t>
            </w:r>
            <w:r>
              <w:rPr>
                <w:spacing w:val="20"/>
              </w:rPr>
              <w:t>十万元以下的罚款。”</w:t>
            </w:r>
          </w:p>
        </w:tc>
        <w:tc>
          <w:tcPr>
            <w:tcW w:w="954" w:type="dxa"/>
            <w:vAlign w:val="top"/>
          </w:tcPr>
          <w:p w14:paraId="390962D0">
            <w:pPr>
              <w:rPr>
                <w:rFonts w:ascii="Arial"/>
                <w:sz w:val="21"/>
              </w:rPr>
            </w:pPr>
          </w:p>
        </w:tc>
      </w:tr>
    </w:tbl>
    <w:p w14:paraId="2EB4B4D6">
      <w:pPr>
        <w:rPr>
          <w:rFonts w:ascii="Arial"/>
          <w:sz w:val="21"/>
        </w:rPr>
      </w:pPr>
    </w:p>
    <w:p w14:paraId="2D766F95">
      <w:pPr>
        <w:rPr>
          <w:rFonts w:ascii="Arial" w:hAnsi="Arial" w:eastAsia="Arial" w:cs="Arial"/>
          <w:sz w:val="21"/>
          <w:szCs w:val="21"/>
        </w:rPr>
        <w:sectPr>
          <w:footerReference r:id="rId6" w:type="default"/>
          <w:pgSz w:w="16860" w:h="11960"/>
          <w:pgMar w:top="1016" w:right="894" w:bottom="1177" w:left="685" w:header="0" w:footer="788" w:gutter="0"/>
          <w:cols w:space="720" w:num="1"/>
        </w:sectPr>
      </w:pPr>
    </w:p>
    <w:p w14:paraId="183C592F">
      <w:pPr>
        <w:spacing w:before="228"/>
      </w:pPr>
    </w:p>
    <w:tbl>
      <w:tblPr>
        <w:tblStyle w:val="5"/>
        <w:tblW w:w="152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2538"/>
        <w:gridCol w:w="739"/>
        <w:gridCol w:w="1159"/>
        <w:gridCol w:w="1229"/>
        <w:gridCol w:w="7905"/>
        <w:gridCol w:w="934"/>
      </w:tblGrid>
      <w:tr w14:paraId="33EE2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725" w:type="dxa"/>
            <w:vAlign w:val="top"/>
          </w:tcPr>
          <w:p w14:paraId="4E729D31">
            <w:pPr>
              <w:spacing w:line="450" w:lineRule="auto"/>
              <w:rPr>
                <w:rFonts w:ascii="Arial"/>
                <w:sz w:val="21"/>
              </w:rPr>
            </w:pPr>
          </w:p>
          <w:p w14:paraId="225487C3">
            <w:pPr>
              <w:pStyle w:val="6"/>
              <w:spacing w:before="69" w:line="221" w:lineRule="auto"/>
              <w:ind w:left="148"/>
            </w:pPr>
            <w:r>
              <w:rPr>
                <w:b/>
                <w:bCs/>
                <w:spacing w:val="-5"/>
              </w:rPr>
              <w:t>序号</w:t>
            </w:r>
          </w:p>
        </w:tc>
        <w:tc>
          <w:tcPr>
            <w:tcW w:w="2538" w:type="dxa"/>
            <w:vAlign w:val="top"/>
          </w:tcPr>
          <w:p w14:paraId="165934F1">
            <w:pPr>
              <w:spacing w:line="449" w:lineRule="auto"/>
              <w:rPr>
                <w:rFonts w:ascii="Arial"/>
                <w:sz w:val="21"/>
              </w:rPr>
            </w:pPr>
          </w:p>
          <w:p w14:paraId="317B2ED1">
            <w:pPr>
              <w:pStyle w:val="6"/>
              <w:spacing w:before="69" w:line="219" w:lineRule="auto"/>
              <w:ind w:left="643"/>
            </w:pPr>
            <w:r>
              <w:rPr>
                <w:b/>
                <w:bCs/>
                <w:spacing w:val="-4"/>
              </w:rPr>
              <w:t>执法事项名称</w:t>
            </w:r>
          </w:p>
        </w:tc>
        <w:tc>
          <w:tcPr>
            <w:tcW w:w="739" w:type="dxa"/>
            <w:vAlign w:val="top"/>
          </w:tcPr>
          <w:p w14:paraId="4B23703E">
            <w:pPr>
              <w:spacing w:line="260" w:lineRule="auto"/>
              <w:rPr>
                <w:rFonts w:ascii="Arial"/>
                <w:sz w:val="21"/>
              </w:rPr>
            </w:pPr>
          </w:p>
          <w:p w14:paraId="587E38DA">
            <w:pPr>
              <w:pStyle w:val="6"/>
              <w:spacing w:before="69" w:line="219" w:lineRule="auto"/>
              <w:ind w:left="155"/>
            </w:pPr>
            <w:r>
              <w:rPr>
                <w:b/>
                <w:bCs/>
                <w:spacing w:val="-5"/>
              </w:rPr>
              <w:t>执法</w:t>
            </w:r>
          </w:p>
          <w:p w14:paraId="62F1C44C">
            <w:pPr>
              <w:pStyle w:val="6"/>
              <w:spacing w:before="80" w:line="219" w:lineRule="auto"/>
              <w:ind w:left="155"/>
            </w:pPr>
            <w:r>
              <w:rPr>
                <w:b/>
                <w:bCs/>
                <w:spacing w:val="-5"/>
              </w:rPr>
              <w:t>类别</w:t>
            </w:r>
          </w:p>
        </w:tc>
        <w:tc>
          <w:tcPr>
            <w:tcW w:w="1159" w:type="dxa"/>
            <w:vAlign w:val="top"/>
          </w:tcPr>
          <w:p w14:paraId="02952E94">
            <w:pPr>
              <w:pStyle w:val="6"/>
              <w:spacing w:before="190" w:line="219" w:lineRule="auto"/>
              <w:ind w:left="156"/>
            </w:pPr>
            <w:r>
              <w:rPr>
                <w:b/>
                <w:bCs/>
                <w:spacing w:val="-4"/>
              </w:rPr>
              <w:t>执法主体</w:t>
            </w:r>
          </w:p>
          <w:p w14:paraId="0264CA2F">
            <w:pPr>
              <w:pStyle w:val="6"/>
              <w:spacing w:before="70" w:line="219" w:lineRule="auto"/>
              <w:ind w:left="165"/>
            </w:pPr>
            <w:r>
              <w:rPr>
                <w:b/>
                <w:bCs/>
                <w:spacing w:val="-2"/>
              </w:rPr>
              <w:t>(含实施层</w:t>
            </w:r>
          </w:p>
          <w:p w14:paraId="15D6650B">
            <w:pPr>
              <w:pStyle w:val="6"/>
              <w:spacing w:before="73" w:line="221" w:lineRule="auto"/>
              <w:ind w:left="416"/>
            </w:pPr>
            <w:r>
              <w:rPr>
                <w:b/>
                <w:bCs/>
                <w:spacing w:val="15"/>
              </w:rPr>
              <w:t>级)</w:t>
            </w:r>
          </w:p>
        </w:tc>
        <w:tc>
          <w:tcPr>
            <w:tcW w:w="1229" w:type="dxa"/>
            <w:vAlign w:val="top"/>
          </w:tcPr>
          <w:p w14:paraId="685FF560">
            <w:pPr>
              <w:pStyle w:val="6"/>
              <w:spacing w:before="49" w:line="219" w:lineRule="auto"/>
              <w:ind w:left="87"/>
            </w:pPr>
            <w:r>
              <w:rPr>
                <w:b/>
                <w:bCs/>
                <w:spacing w:val="-5"/>
              </w:rPr>
              <w:t>市级承办机</w:t>
            </w:r>
          </w:p>
          <w:p w14:paraId="315D869E">
            <w:pPr>
              <w:pStyle w:val="6"/>
              <w:spacing w:before="52" w:line="219" w:lineRule="auto"/>
              <w:ind w:left="137"/>
            </w:pPr>
            <w:r>
              <w:rPr>
                <w:b/>
                <w:bCs/>
                <w:spacing w:val="-4"/>
              </w:rPr>
              <w:t>构(邵阳市</w:t>
            </w:r>
          </w:p>
          <w:p w14:paraId="7B35F249">
            <w:pPr>
              <w:pStyle w:val="6"/>
              <w:spacing w:before="70" w:line="219" w:lineRule="auto"/>
              <w:ind w:left="87"/>
            </w:pPr>
            <w:r>
              <w:rPr>
                <w:b/>
                <w:bCs/>
                <w:spacing w:val="-4"/>
              </w:rPr>
              <w:t>水利局内设</w:t>
            </w:r>
          </w:p>
          <w:p w14:paraId="0C52ACF2">
            <w:pPr>
              <w:pStyle w:val="6"/>
              <w:spacing w:before="59" w:line="219" w:lineRule="auto"/>
              <w:ind w:left="347"/>
            </w:pPr>
            <w:r>
              <w:rPr>
                <w:b/>
                <w:bCs/>
                <w:spacing w:val="9"/>
              </w:rPr>
              <w:t>科室)</w:t>
            </w:r>
          </w:p>
        </w:tc>
        <w:tc>
          <w:tcPr>
            <w:tcW w:w="7905" w:type="dxa"/>
            <w:vAlign w:val="top"/>
          </w:tcPr>
          <w:p w14:paraId="68337138">
            <w:pPr>
              <w:spacing w:line="448" w:lineRule="auto"/>
              <w:rPr>
                <w:rFonts w:ascii="Arial"/>
                <w:sz w:val="21"/>
              </w:rPr>
            </w:pPr>
          </w:p>
          <w:p w14:paraId="483785CB">
            <w:pPr>
              <w:pStyle w:val="6"/>
              <w:spacing w:before="68" w:line="219" w:lineRule="auto"/>
              <w:ind w:left="3508"/>
            </w:pPr>
            <w:r>
              <w:rPr>
                <w:b/>
                <w:bCs/>
                <w:spacing w:val="-5"/>
              </w:rPr>
              <w:t>实施依据</w:t>
            </w:r>
          </w:p>
        </w:tc>
        <w:tc>
          <w:tcPr>
            <w:tcW w:w="934" w:type="dxa"/>
            <w:vAlign w:val="top"/>
          </w:tcPr>
          <w:p w14:paraId="49A55C51">
            <w:pPr>
              <w:spacing w:line="450" w:lineRule="auto"/>
              <w:rPr>
                <w:rFonts w:ascii="Arial"/>
                <w:sz w:val="21"/>
              </w:rPr>
            </w:pPr>
          </w:p>
          <w:p w14:paraId="2A66B8D9">
            <w:pPr>
              <w:pStyle w:val="6"/>
              <w:spacing w:before="69" w:line="221" w:lineRule="auto"/>
              <w:ind w:left="262"/>
            </w:pPr>
            <w:r>
              <w:rPr>
                <w:b/>
                <w:bCs/>
                <w:spacing w:val="-5"/>
              </w:rPr>
              <w:t>备注</w:t>
            </w:r>
          </w:p>
        </w:tc>
      </w:tr>
      <w:tr w14:paraId="5DA9F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725" w:type="dxa"/>
            <w:vAlign w:val="top"/>
          </w:tcPr>
          <w:p w14:paraId="3CDA95E9">
            <w:pPr>
              <w:spacing w:line="459" w:lineRule="auto"/>
              <w:rPr>
                <w:rFonts w:ascii="Arial"/>
                <w:sz w:val="21"/>
              </w:rPr>
            </w:pPr>
          </w:p>
          <w:p w14:paraId="54114109">
            <w:pPr>
              <w:pStyle w:val="6"/>
              <w:spacing w:before="68"/>
              <w:ind w:left="295"/>
            </w:pPr>
            <w:r>
              <w:t>5</w:t>
            </w:r>
          </w:p>
        </w:tc>
        <w:tc>
          <w:tcPr>
            <w:tcW w:w="2538" w:type="dxa"/>
            <w:vAlign w:val="top"/>
          </w:tcPr>
          <w:p w14:paraId="248A66BB">
            <w:pPr>
              <w:spacing w:line="300" w:lineRule="auto"/>
              <w:rPr>
                <w:rFonts w:ascii="Arial"/>
                <w:sz w:val="21"/>
              </w:rPr>
            </w:pPr>
          </w:p>
          <w:p w14:paraId="3A720741">
            <w:pPr>
              <w:pStyle w:val="6"/>
              <w:spacing w:before="68" w:line="275" w:lineRule="auto"/>
              <w:ind w:left="60" w:firstLine="149"/>
            </w:pPr>
            <w:r>
              <w:t>违法利用、占用河湖岸线</w:t>
            </w:r>
            <w:r>
              <w:rPr>
                <w:spacing w:val="7"/>
              </w:rPr>
              <w:t xml:space="preserve"> </w:t>
            </w:r>
            <w:r>
              <w:rPr>
                <w:spacing w:val="4"/>
              </w:rPr>
              <w:t>的行政处罚</w:t>
            </w:r>
          </w:p>
        </w:tc>
        <w:tc>
          <w:tcPr>
            <w:tcW w:w="739" w:type="dxa"/>
            <w:vAlign w:val="top"/>
          </w:tcPr>
          <w:p w14:paraId="08E576AA">
            <w:pPr>
              <w:spacing w:line="300" w:lineRule="auto"/>
              <w:rPr>
                <w:rFonts w:ascii="Arial"/>
                <w:sz w:val="21"/>
              </w:rPr>
            </w:pPr>
          </w:p>
          <w:p w14:paraId="07A7E1E5">
            <w:pPr>
              <w:pStyle w:val="6"/>
              <w:spacing w:before="68" w:line="220" w:lineRule="auto"/>
              <w:ind w:left="152"/>
            </w:pPr>
            <w:r>
              <w:rPr>
                <w:spacing w:val="4"/>
              </w:rPr>
              <w:t>行政</w:t>
            </w:r>
          </w:p>
          <w:p w14:paraId="58E635D9">
            <w:pPr>
              <w:pStyle w:val="6"/>
              <w:spacing w:before="53" w:line="224" w:lineRule="auto"/>
              <w:ind w:left="152"/>
            </w:pPr>
            <w:r>
              <w:rPr>
                <w:spacing w:val="12"/>
              </w:rPr>
              <w:t>处罚</w:t>
            </w:r>
          </w:p>
        </w:tc>
        <w:tc>
          <w:tcPr>
            <w:tcW w:w="1159" w:type="dxa"/>
            <w:vAlign w:val="top"/>
          </w:tcPr>
          <w:p w14:paraId="57B625AC">
            <w:pPr>
              <w:pStyle w:val="6"/>
              <w:spacing w:before="209" w:line="219" w:lineRule="auto"/>
              <w:ind w:left="43"/>
            </w:pPr>
            <w:r>
              <w:rPr>
                <w:spacing w:val="2"/>
              </w:rPr>
              <w:t>市级、县级</w:t>
            </w:r>
          </w:p>
          <w:p w14:paraId="67814465">
            <w:pPr>
              <w:pStyle w:val="6"/>
              <w:spacing w:before="59" w:line="275" w:lineRule="auto"/>
              <w:ind w:left="363" w:right="44" w:hanging="320"/>
            </w:pPr>
            <w:r>
              <w:rPr>
                <w:spacing w:val="2"/>
              </w:rPr>
              <w:t>水行政主管</w:t>
            </w:r>
            <w:r>
              <w:t xml:space="preserve"> </w:t>
            </w:r>
            <w:r>
              <w:rPr>
                <w:spacing w:val="11"/>
              </w:rPr>
              <w:t>部门</w:t>
            </w:r>
          </w:p>
        </w:tc>
        <w:tc>
          <w:tcPr>
            <w:tcW w:w="1229" w:type="dxa"/>
            <w:vAlign w:val="top"/>
          </w:tcPr>
          <w:p w14:paraId="1DE00C86">
            <w:pPr>
              <w:spacing w:line="437" w:lineRule="auto"/>
              <w:rPr>
                <w:rFonts w:ascii="Arial"/>
                <w:sz w:val="21"/>
              </w:rPr>
            </w:pPr>
          </w:p>
          <w:p w14:paraId="420E1DE6">
            <w:pPr>
              <w:pStyle w:val="6"/>
              <w:spacing w:before="68" w:line="219" w:lineRule="auto"/>
              <w:ind w:left="84"/>
            </w:pPr>
            <w:r>
              <w:rPr>
                <w:spacing w:val="-2"/>
              </w:rPr>
              <w:t>河湖管理科</w:t>
            </w:r>
          </w:p>
        </w:tc>
        <w:tc>
          <w:tcPr>
            <w:tcW w:w="7905" w:type="dxa"/>
            <w:vAlign w:val="top"/>
          </w:tcPr>
          <w:p w14:paraId="65A91422">
            <w:pPr>
              <w:pStyle w:val="6"/>
              <w:spacing w:before="48" w:line="257" w:lineRule="auto"/>
              <w:ind w:left="35" w:hanging="5"/>
              <w:jc w:val="both"/>
            </w:pPr>
            <w:r>
              <w:rPr>
                <w:spacing w:val="3"/>
              </w:rPr>
              <w:t>【法律】《中华人民共和国长江保护法》第</w:t>
            </w:r>
            <w:r>
              <w:rPr>
                <w:spacing w:val="2"/>
              </w:rPr>
              <w:t>八十七条“违反本法规定，非法侵占长江</w:t>
            </w:r>
            <w:r>
              <w:t xml:space="preserve"> 流域河湖水域，或者违法利用、占用河湖岸线的，由县级以</w:t>
            </w:r>
            <w:r>
              <w:rPr>
                <w:spacing w:val="-1"/>
              </w:rPr>
              <w:t>上人民政府水行政、自然</w:t>
            </w:r>
            <w:r>
              <w:t xml:space="preserve">  </w:t>
            </w:r>
            <w:r>
              <w:rPr>
                <w:spacing w:val="1"/>
              </w:rPr>
              <w:t>资源等主管部门按照职责分工，责令停止违法行为，限期拆除并恢复原状，所</w:t>
            </w:r>
            <w:r>
              <w:t xml:space="preserve">需费用 </w:t>
            </w:r>
            <w:r>
              <w:rPr>
                <w:spacing w:val="6"/>
              </w:rPr>
              <w:t>由违法者承担，没收违法所得，并处五万元以上五十万元以下罚款。”</w:t>
            </w:r>
          </w:p>
        </w:tc>
        <w:tc>
          <w:tcPr>
            <w:tcW w:w="934" w:type="dxa"/>
            <w:vAlign w:val="top"/>
          </w:tcPr>
          <w:p w14:paraId="1DAE4494">
            <w:pPr>
              <w:rPr>
                <w:rFonts w:ascii="Arial"/>
                <w:sz w:val="21"/>
              </w:rPr>
            </w:pPr>
          </w:p>
        </w:tc>
      </w:tr>
      <w:tr w14:paraId="4CC03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8" w:hRule="atLeast"/>
        </w:trPr>
        <w:tc>
          <w:tcPr>
            <w:tcW w:w="725" w:type="dxa"/>
            <w:vAlign w:val="top"/>
          </w:tcPr>
          <w:p w14:paraId="07ABE82A">
            <w:pPr>
              <w:spacing w:line="349" w:lineRule="auto"/>
              <w:rPr>
                <w:rFonts w:ascii="Arial"/>
                <w:sz w:val="21"/>
              </w:rPr>
            </w:pPr>
          </w:p>
          <w:p w14:paraId="07EAEFA9">
            <w:pPr>
              <w:spacing w:line="350" w:lineRule="auto"/>
              <w:rPr>
                <w:rFonts w:ascii="Arial"/>
                <w:sz w:val="21"/>
              </w:rPr>
            </w:pPr>
          </w:p>
          <w:p w14:paraId="666281BE">
            <w:pPr>
              <w:pStyle w:val="6"/>
              <w:spacing w:before="68"/>
              <w:ind w:left="295"/>
            </w:pPr>
            <w:r>
              <w:t>6</w:t>
            </w:r>
          </w:p>
        </w:tc>
        <w:tc>
          <w:tcPr>
            <w:tcW w:w="2538" w:type="dxa"/>
            <w:vAlign w:val="top"/>
          </w:tcPr>
          <w:p w14:paraId="01064348">
            <w:pPr>
              <w:pStyle w:val="6"/>
              <w:spacing w:before="291" w:line="219" w:lineRule="auto"/>
              <w:jc w:val="right"/>
            </w:pPr>
            <w:r>
              <w:t>未按照规划治导线整治河</w:t>
            </w:r>
          </w:p>
          <w:p w14:paraId="21714608">
            <w:pPr>
              <w:pStyle w:val="6"/>
              <w:spacing w:before="60" w:line="219" w:lineRule="auto"/>
              <w:ind w:right="14"/>
              <w:jc w:val="right"/>
            </w:pPr>
            <w:r>
              <w:rPr>
                <w:spacing w:val="-1"/>
              </w:rPr>
              <w:t>道和修建控制引导河水流</w:t>
            </w:r>
          </w:p>
          <w:p w14:paraId="1290D661">
            <w:pPr>
              <w:pStyle w:val="6"/>
              <w:spacing w:before="51" w:line="284" w:lineRule="auto"/>
              <w:ind w:left="60" w:firstLine="149"/>
            </w:pPr>
            <w:r>
              <w:t>向、保护堤岸等工程，影</w:t>
            </w:r>
            <w:r>
              <w:rPr>
                <w:spacing w:val="6"/>
              </w:rPr>
              <w:t xml:space="preserve"> </w:t>
            </w:r>
            <w:r>
              <w:rPr>
                <w:spacing w:val="3"/>
              </w:rPr>
              <w:t>响防洪的行政处罚</w:t>
            </w:r>
          </w:p>
        </w:tc>
        <w:tc>
          <w:tcPr>
            <w:tcW w:w="739" w:type="dxa"/>
            <w:vAlign w:val="top"/>
          </w:tcPr>
          <w:p w14:paraId="3ACFE75C">
            <w:pPr>
              <w:spacing w:line="260" w:lineRule="auto"/>
              <w:rPr>
                <w:rFonts w:ascii="Arial"/>
                <w:sz w:val="21"/>
              </w:rPr>
            </w:pPr>
          </w:p>
          <w:p w14:paraId="28136044">
            <w:pPr>
              <w:spacing w:line="260" w:lineRule="auto"/>
              <w:rPr>
                <w:rFonts w:ascii="Arial"/>
                <w:sz w:val="21"/>
              </w:rPr>
            </w:pPr>
          </w:p>
          <w:p w14:paraId="6726E54D">
            <w:pPr>
              <w:pStyle w:val="6"/>
              <w:spacing w:before="69" w:line="220" w:lineRule="auto"/>
              <w:ind w:left="152"/>
            </w:pPr>
            <w:r>
              <w:rPr>
                <w:spacing w:val="4"/>
              </w:rPr>
              <w:t>行政</w:t>
            </w:r>
          </w:p>
          <w:p w14:paraId="5D895195">
            <w:pPr>
              <w:pStyle w:val="6"/>
              <w:spacing w:before="63" w:line="224" w:lineRule="auto"/>
              <w:ind w:left="152"/>
            </w:pPr>
            <w:r>
              <w:rPr>
                <w:spacing w:val="12"/>
              </w:rPr>
              <w:t>处罚</w:t>
            </w:r>
          </w:p>
        </w:tc>
        <w:tc>
          <w:tcPr>
            <w:tcW w:w="1159" w:type="dxa"/>
            <w:vAlign w:val="top"/>
          </w:tcPr>
          <w:p w14:paraId="6E34CA68">
            <w:pPr>
              <w:spacing w:line="371" w:lineRule="auto"/>
              <w:rPr>
                <w:rFonts w:ascii="Arial"/>
                <w:sz w:val="21"/>
              </w:rPr>
            </w:pPr>
          </w:p>
          <w:p w14:paraId="7AB46B24">
            <w:pPr>
              <w:pStyle w:val="6"/>
              <w:spacing w:before="68" w:line="219" w:lineRule="auto"/>
              <w:ind w:left="43"/>
            </w:pPr>
            <w:r>
              <w:rPr>
                <w:spacing w:val="2"/>
              </w:rPr>
              <w:t>市级、县级</w:t>
            </w:r>
          </w:p>
          <w:p w14:paraId="182699C3">
            <w:pPr>
              <w:pStyle w:val="6"/>
              <w:spacing w:before="59" w:line="275" w:lineRule="auto"/>
              <w:ind w:left="363" w:right="44" w:hanging="320"/>
            </w:pPr>
            <w:r>
              <w:rPr>
                <w:spacing w:val="2"/>
              </w:rPr>
              <w:t>水行政主管</w:t>
            </w:r>
            <w:r>
              <w:t xml:space="preserve"> </w:t>
            </w:r>
            <w:r>
              <w:rPr>
                <w:spacing w:val="11"/>
              </w:rPr>
              <w:t>部门</w:t>
            </w:r>
          </w:p>
        </w:tc>
        <w:tc>
          <w:tcPr>
            <w:tcW w:w="1229" w:type="dxa"/>
            <w:vAlign w:val="top"/>
          </w:tcPr>
          <w:p w14:paraId="611C02E1">
            <w:pPr>
              <w:spacing w:line="370" w:lineRule="auto"/>
              <w:rPr>
                <w:rFonts w:ascii="Arial"/>
                <w:sz w:val="21"/>
              </w:rPr>
            </w:pPr>
          </w:p>
          <w:p w14:paraId="3A543237">
            <w:pPr>
              <w:pStyle w:val="6"/>
              <w:spacing w:before="69" w:line="259" w:lineRule="auto"/>
              <w:ind w:left="84" w:right="93" w:firstLine="99"/>
            </w:pPr>
            <w:r>
              <w:rPr>
                <w:spacing w:val="-2"/>
              </w:rPr>
              <w:t>河湖管理</w:t>
            </w:r>
            <w:r>
              <w:t xml:space="preserve">  </w:t>
            </w:r>
            <w:r>
              <w:rPr>
                <w:spacing w:val="-2"/>
              </w:rPr>
              <w:t>科、计划财</w:t>
            </w:r>
          </w:p>
          <w:p w14:paraId="13AFD0A7">
            <w:pPr>
              <w:pStyle w:val="6"/>
              <w:spacing w:line="218" w:lineRule="auto"/>
              <w:ind w:left="394"/>
            </w:pPr>
            <w:r>
              <w:rPr>
                <w:spacing w:val="-3"/>
              </w:rPr>
              <w:t>务科</w:t>
            </w:r>
          </w:p>
        </w:tc>
        <w:tc>
          <w:tcPr>
            <w:tcW w:w="7905" w:type="dxa"/>
            <w:vAlign w:val="top"/>
          </w:tcPr>
          <w:p w14:paraId="0AD35E0C">
            <w:pPr>
              <w:pStyle w:val="6"/>
              <w:spacing w:before="281" w:line="270" w:lineRule="auto"/>
              <w:ind w:left="44" w:hanging="5"/>
            </w:pPr>
            <w:r>
              <w:rPr>
                <w:spacing w:val="2"/>
              </w:rPr>
              <w:t>【法律】《中华人民共和国防洪法》第五十四条“违反本法第十九条规定，未按照规</w:t>
            </w:r>
            <w:r>
              <w:rPr>
                <w:spacing w:val="9"/>
              </w:rPr>
              <w:t xml:space="preserve"> </w:t>
            </w:r>
            <w:r>
              <w:t>划治导线整治河道和修建控制引导河水流向、保护堤岸等工程，</w:t>
            </w:r>
            <w:r>
              <w:rPr>
                <w:spacing w:val="-1"/>
              </w:rPr>
              <w:t>影响防洪的，责令停</w:t>
            </w:r>
            <w:r>
              <w:t xml:space="preserve">  </w:t>
            </w:r>
            <w:r>
              <w:rPr>
                <w:spacing w:val="1"/>
              </w:rPr>
              <w:t>止违法行为，恢复原状或者采取其他补救措施，可以处</w:t>
            </w:r>
            <w:r>
              <w:t>一万元以上十万元以下的罚</w:t>
            </w:r>
          </w:p>
          <w:p w14:paraId="6BDD2BC5">
            <w:pPr>
              <w:pStyle w:val="6"/>
              <w:spacing w:line="220" w:lineRule="auto"/>
              <w:ind w:left="35"/>
            </w:pPr>
            <w:r>
              <w:rPr>
                <w:spacing w:val="13"/>
              </w:rPr>
              <w:t>款</w:t>
            </w:r>
            <w:r>
              <w:rPr>
                <w:spacing w:val="-21"/>
              </w:rPr>
              <w:t xml:space="preserve"> </w:t>
            </w:r>
            <w:r>
              <w:rPr>
                <w:spacing w:val="13"/>
              </w:rPr>
              <w:t>。</w:t>
            </w:r>
            <w:r>
              <w:rPr>
                <w:spacing w:val="-22"/>
              </w:rPr>
              <w:t xml:space="preserve"> </w:t>
            </w:r>
            <w:r>
              <w:rPr>
                <w:spacing w:val="13"/>
              </w:rPr>
              <w:t>”</w:t>
            </w:r>
          </w:p>
        </w:tc>
        <w:tc>
          <w:tcPr>
            <w:tcW w:w="934" w:type="dxa"/>
            <w:vAlign w:val="top"/>
          </w:tcPr>
          <w:p w14:paraId="65E54506">
            <w:pPr>
              <w:rPr>
                <w:rFonts w:ascii="Arial"/>
                <w:sz w:val="21"/>
              </w:rPr>
            </w:pPr>
          </w:p>
        </w:tc>
      </w:tr>
      <w:tr w14:paraId="60371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0" w:hRule="atLeast"/>
        </w:trPr>
        <w:tc>
          <w:tcPr>
            <w:tcW w:w="725" w:type="dxa"/>
            <w:vAlign w:val="top"/>
          </w:tcPr>
          <w:p w14:paraId="7463C031">
            <w:pPr>
              <w:spacing w:line="262" w:lineRule="auto"/>
              <w:rPr>
                <w:rFonts w:ascii="Arial"/>
                <w:sz w:val="21"/>
              </w:rPr>
            </w:pPr>
          </w:p>
          <w:p w14:paraId="1DA2612B">
            <w:pPr>
              <w:spacing w:line="262" w:lineRule="auto"/>
              <w:rPr>
                <w:rFonts w:ascii="Arial"/>
                <w:sz w:val="21"/>
              </w:rPr>
            </w:pPr>
          </w:p>
          <w:p w14:paraId="4F2255FE">
            <w:pPr>
              <w:spacing w:line="262" w:lineRule="auto"/>
              <w:rPr>
                <w:rFonts w:ascii="Arial"/>
                <w:sz w:val="21"/>
              </w:rPr>
            </w:pPr>
          </w:p>
          <w:p w14:paraId="20D72BBB">
            <w:pPr>
              <w:spacing w:line="262" w:lineRule="auto"/>
              <w:rPr>
                <w:rFonts w:ascii="Arial"/>
                <w:sz w:val="21"/>
              </w:rPr>
            </w:pPr>
          </w:p>
          <w:p w14:paraId="026C137C">
            <w:pPr>
              <w:spacing w:line="262" w:lineRule="auto"/>
              <w:rPr>
                <w:rFonts w:ascii="Arial"/>
                <w:sz w:val="21"/>
              </w:rPr>
            </w:pPr>
          </w:p>
          <w:p w14:paraId="56F1953B">
            <w:pPr>
              <w:spacing w:line="262" w:lineRule="auto"/>
              <w:rPr>
                <w:rFonts w:ascii="Arial"/>
                <w:sz w:val="21"/>
              </w:rPr>
            </w:pPr>
          </w:p>
          <w:p w14:paraId="4EFB02C7">
            <w:pPr>
              <w:spacing w:line="262" w:lineRule="auto"/>
              <w:rPr>
                <w:rFonts w:ascii="Arial"/>
                <w:sz w:val="21"/>
              </w:rPr>
            </w:pPr>
          </w:p>
          <w:p w14:paraId="612A1D6D">
            <w:pPr>
              <w:pStyle w:val="6"/>
              <w:spacing w:before="68"/>
              <w:ind w:left="295"/>
            </w:pPr>
            <w:r>
              <w:t>7</w:t>
            </w:r>
          </w:p>
        </w:tc>
        <w:tc>
          <w:tcPr>
            <w:tcW w:w="2538" w:type="dxa"/>
            <w:vAlign w:val="top"/>
          </w:tcPr>
          <w:p w14:paraId="4E0A8DF5">
            <w:pPr>
              <w:spacing w:line="285" w:lineRule="auto"/>
              <w:rPr>
                <w:rFonts w:ascii="Arial"/>
                <w:sz w:val="21"/>
              </w:rPr>
            </w:pPr>
          </w:p>
          <w:p w14:paraId="3A13F728">
            <w:pPr>
              <w:spacing w:line="286" w:lineRule="auto"/>
              <w:rPr>
                <w:rFonts w:ascii="Arial"/>
                <w:sz w:val="21"/>
              </w:rPr>
            </w:pPr>
          </w:p>
          <w:p w14:paraId="3CE47E62">
            <w:pPr>
              <w:pStyle w:val="6"/>
              <w:spacing w:before="68" w:line="277" w:lineRule="auto"/>
              <w:ind w:left="60" w:right="155" w:firstLine="9"/>
            </w:pPr>
            <w:r>
              <w:rPr>
                <w:spacing w:val="-1"/>
              </w:rPr>
              <w:t>在江河、湖泊、水库、运</w:t>
            </w:r>
            <w:r>
              <w:rPr>
                <w:spacing w:val="2"/>
              </w:rPr>
              <w:t xml:space="preserve"> </w:t>
            </w:r>
            <w:r>
              <w:rPr>
                <w:spacing w:val="-1"/>
              </w:rPr>
              <w:t>河、渠道内弃置、堆放阻</w:t>
            </w:r>
          </w:p>
          <w:p w14:paraId="4D242938">
            <w:pPr>
              <w:pStyle w:val="6"/>
              <w:spacing w:before="2" w:line="276" w:lineRule="auto"/>
              <w:ind w:left="70" w:right="15" w:firstLine="140"/>
            </w:pPr>
            <w:r>
              <w:rPr>
                <w:spacing w:val="-1"/>
              </w:rPr>
              <w:t>碍行洪的物体和种植阻碍</w:t>
            </w:r>
            <w:r>
              <w:rPr>
                <w:spacing w:val="2"/>
              </w:rPr>
              <w:t xml:space="preserve"> </w:t>
            </w:r>
            <w:r>
              <w:rPr>
                <w:spacing w:val="-1"/>
              </w:rPr>
              <w:t>行洪的林木及高秆作物，</w:t>
            </w:r>
          </w:p>
          <w:p w14:paraId="7DAA9B14">
            <w:pPr>
              <w:pStyle w:val="6"/>
              <w:spacing w:line="219" w:lineRule="auto"/>
              <w:ind w:left="60"/>
            </w:pPr>
            <w:r>
              <w:rPr>
                <w:spacing w:val="-1"/>
              </w:rPr>
              <w:t>或者在邵水流域河道管理</w:t>
            </w:r>
          </w:p>
          <w:p w14:paraId="66BA3F4E">
            <w:pPr>
              <w:pStyle w:val="6"/>
              <w:spacing w:before="70" w:line="271" w:lineRule="auto"/>
              <w:ind w:firstLine="202"/>
            </w:pPr>
            <w:r>
              <w:rPr>
                <w:spacing w:val="1"/>
              </w:rPr>
              <w:t>范围内倾倒垃圾、渣土、</w:t>
            </w:r>
            <w:r>
              <w:rPr>
                <w:spacing w:val="3"/>
              </w:rPr>
              <w:t xml:space="preserve"> </w:t>
            </w:r>
            <w:r>
              <w:t>废弃物，利用河道、洲岛、</w:t>
            </w:r>
            <w:r>
              <w:rPr>
                <w:spacing w:val="6"/>
              </w:rPr>
              <w:t xml:space="preserve"> </w:t>
            </w:r>
            <w:r>
              <w:rPr>
                <w:spacing w:val="-2"/>
              </w:rPr>
              <w:t>滩地从事种植等影响行洪</w:t>
            </w:r>
            <w:r>
              <w:rPr>
                <w:spacing w:val="1"/>
              </w:rPr>
              <w:t xml:space="preserve">   </w:t>
            </w:r>
            <w:r>
              <w:rPr>
                <w:spacing w:val="3"/>
              </w:rPr>
              <w:t>活动的行政处罚</w:t>
            </w:r>
          </w:p>
        </w:tc>
        <w:tc>
          <w:tcPr>
            <w:tcW w:w="739" w:type="dxa"/>
            <w:vAlign w:val="top"/>
          </w:tcPr>
          <w:p w14:paraId="42E35625">
            <w:pPr>
              <w:spacing w:line="272" w:lineRule="auto"/>
              <w:rPr>
                <w:rFonts w:ascii="Arial"/>
                <w:sz w:val="21"/>
              </w:rPr>
            </w:pPr>
          </w:p>
          <w:p w14:paraId="79559DB6">
            <w:pPr>
              <w:spacing w:line="272" w:lineRule="auto"/>
              <w:rPr>
                <w:rFonts w:ascii="Arial"/>
                <w:sz w:val="21"/>
              </w:rPr>
            </w:pPr>
          </w:p>
          <w:p w14:paraId="22AD3652">
            <w:pPr>
              <w:spacing w:line="272" w:lineRule="auto"/>
              <w:rPr>
                <w:rFonts w:ascii="Arial"/>
                <w:sz w:val="21"/>
              </w:rPr>
            </w:pPr>
          </w:p>
          <w:p w14:paraId="54B459C7">
            <w:pPr>
              <w:spacing w:line="273" w:lineRule="auto"/>
              <w:rPr>
                <w:rFonts w:ascii="Arial"/>
                <w:sz w:val="21"/>
              </w:rPr>
            </w:pPr>
          </w:p>
          <w:p w14:paraId="34CECD89">
            <w:pPr>
              <w:spacing w:line="273" w:lineRule="auto"/>
              <w:rPr>
                <w:rFonts w:ascii="Arial"/>
                <w:sz w:val="21"/>
              </w:rPr>
            </w:pPr>
          </w:p>
          <w:p w14:paraId="043DC3A9">
            <w:pPr>
              <w:spacing w:line="273" w:lineRule="auto"/>
              <w:rPr>
                <w:rFonts w:ascii="Arial"/>
                <w:sz w:val="21"/>
              </w:rPr>
            </w:pPr>
          </w:p>
          <w:p w14:paraId="50F8E2DD">
            <w:pPr>
              <w:pStyle w:val="6"/>
              <w:spacing w:before="69" w:line="220" w:lineRule="auto"/>
              <w:ind w:left="152"/>
            </w:pPr>
            <w:r>
              <w:rPr>
                <w:spacing w:val="4"/>
              </w:rPr>
              <w:t>行政</w:t>
            </w:r>
          </w:p>
          <w:p w14:paraId="57F16278">
            <w:pPr>
              <w:pStyle w:val="6"/>
              <w:spacing w:before="73" w:line="224" w:lineRule="auto"/>
              <w:ind w:left="152"/>
            </w:pPr>
            <w:r>
              <w:rPr>
                <w:spacing w:val="12"/>
              </w:rPr>
              <w:t>处罚</w:t>
            </w:r>
          </w:p>
        </w:tc>
        <w:tc>
          <w:tcPr>
            <w:tcW w:w="1159" w:type="dxa"/>
            <w:vAlign w:val="top"/>
          </w:tcPr>
          <w:p w14:paraId="790519CA">
            <w:pPr>
              <w:spacing w:line="252" w:lineRule="auto"/>
              <w:rPr>
                <w:rFonts w:ascii="Arial"/>
                <w:sz w:val="21"/>
              </w:rPr>
            </w:pPr>
          </w:p>
          <w:p w14:paraId="6DB2FB2F">
            <w:pPr>
              <w:spacing w:line="252" w:lineRule="auto"/>
              <w:rPr>
                <w:rFonts w:ascii="Arial"/>
                <w:sz w:val="21"/>
              </w:rPr>
            </w:pPr>
          </w:p>
          <w:p w14:paraId="7332BDE8">
            <w:pPr>
              <w:spacing w:line="253" w:lineRule="auto"/>
              <w:rPr>
                <w:rFonts w:ascii="Arial"/>
                <w:sz w:val="21"/>
              </w:rPr>
            </w:pPr>
          </w:p>
          <w:p w14:paraId="0A761D83">
            <w:pPr>
              <w:spacing w:line="253" w:lineRule="auto"/>
              <w:rPr>
                <w:rFonts w:ascii="Arial"/>
                <w:sz w:val="21"/>
              </w:rPr>
            </w:pPr>
          </w:p>
          <w:p w14:paraId="6717FC59">
            <w:pPr>
              <w:spacing w:line="253" w:lineRule="auto"/>
              <w:rPr>
                <w:rFonts w:ascii="Arial"/>
                <w:sz w:val="21"/>
              </w:rPr>
            </w:pPr>
          </w:p>
          <w:p w14:paraId="074C204A">
            <w:pPr>
              <w:spacing w:line="253" w:lineRule="auto"/>
              <w:rPr>
                <w:rFonts w:ascii="Arial"/>
                <w:sz w:val="21"/>
              </w:rPr>
            </w:pPr>
          </w:p>
          <w:p w14:paraId="7160D045">
            <w:pPr>
              <w:pStyle w:val="6"/>
              <w:spacing w:before="68" w:line="219" w:lineRule="auto"/>
              <w:ind w:left="43"/>
            </w:pPr>
            <w:r>
              <w:rPr>
                <w:spacing w:val="2"/>
              </w:rPr>
              <w:t>市级、县级</w:t>
            </w:r>
          </w:p>
          <w:p w14:paraId="41C153B1">
            <w:pPr>
              <w:pStyle w:val="6"/>
              <w:spacing w:before="60" w:line="266" w:lineRule="auto"/>
              <w:ind w:left="363" w:right="44" w:hanging="320"/>
            </w:pPr>
            <w:r>
              <w:rPr>
                <w:spacing w:val="2"/>
              </w:rPr>
              <w:t>水行政主管</w:t>
            </w:r>
            <w:r>
              <w:t xml:space="preserve"> </w:t>
            </w:r>
            <w:r>
              <w:rPr>
                <w:spacing w:val="11"/>
              </w:rPr>
              <w:t>部门</w:t>
            </w:r>
          </w:p>
        </w:tc>
        <w:tc>
          <w:tcPr>
            <w:tcW w:w="1229" w:type="dxa"/>
            <w:vAlign w:val="top"/>
          </w:tcPr>
          <w:p w14:paraId="6A98E355">
            <w:pPr>
              <w:spacing w:line="258" w:lineRule="auto"/>
              <w:rPr>
                <w:rFonts w:ascii="Arial"/>
                <w:sz w:val="21"/>
              </w:rPr>
            </w:pPr>
          </w:p>
          <w:p w14:paraId="5586D4E6">
            <w:pPr>
              <w:spacing w:line="259" w:lineRule="auto"/>
              <w:rPr>
                <w:rFonts w:ascii="Arial"/>
                <w:sz w:val="21"/>
              </w:rPr>
            </w:pPr>
          </w:p>
          <w:p w14:paraId="6EAE3951">
            <w:pPr>
              <w:spacing w:line="259" w:lineRule="auto"/>
              <w:rPr>
                <w:rFonts w:ascii="Arial"/>
                <w:sz w:val="21"/>
              </w:rPr>
            </w:pPr>
          </w:p>
          <w:p w14:paraId="1A72DA4F">
            <w:pPr>
              <w:spacing w:line="259" w:lineRule="auto"/>
              <w:rPr>
                <w:rFonts w:ascii="Arial"/>
                <w:sz w:val="21"/>
              </w:rPr>
            </w:pPr>
          </w:p>
          <w:p w14:paraId="6D36C459">
            <w:pPr>
              <w:spacing w:line="259" w:lineRule="auto"/>
              <w:rPr>
                <w:rFonts w:ascii="Arial"/>
                <w:sz w:val="21"/>
              </w:rPr>
            </w:pPr>
          </w:p>
          <w:p w14:paraId="3F093DE5">
            <w:pPr>
              <w:spacing w:line="259" w:lineRule="auto"/>
              <w:rPr>
                <w:rFonts w:ascii="Arial"/>
                <w:sz w:val="21"/>
              </w:rPr>
            </w:pPr>
          </w:p>
          <w:p w14:paraId="6BE8F68E">
            <w:pPr>
              <w:spacing w:line="259" w:lineRule="auto"/>
              <w:rPr>
                <w:rFonts w:ascii="Arial"/>
                <w:sz w:val="21"/>
              </w:rPr>
            </w:pPr>
          </w:p>
          <w:p w14:paraId="144AD6C2">
            <w:pPr>
              <w:pStyle w:val="6"/>
              <w:spacing w:before="69" w:line="219" w:lineRule="auto"/>
              <w:ind w:left="84"/>
            </w:pPr>
            <w:r>
              <w:rPr>
                <w:spacing w:val="-2"/>
              </w:rPr>
              <w:t>河湖管理科</w:t>
            </w:r>
          </w:p>
        </w:tc>
        <w:tc>
          <w:tcPr>
            <w:tcW w:w="7905" w:type="dxa"/>
            <w:vAlign w:val="top"/>
          </w:tcPr>
          <w:p w14:paraId="129A9911">
            <w:pPr>
              <w:pStyle w:val="6"/>
              <w:spacing w:before="163" w:line="279" w:lineRule="auto"/>
              <w:ind w:left="35" w:right="35" w:firstLine="4"/>
            </w:pPr>
            <w:r>
              <w:rPr>
                <w:spacing w:val="3"/>
              </w:rPr>
              <w:t>【法律】《中华人民共和国水法》第六十六条第(一)项：“有下列</w:t>
            </w:r>
            <w:r>
              <w:rPr>
                <w:spacing w:val="2"/>
              </w:rPr>
              <w:t>行为之一，且防</w:t>
            </w:r>
            <w:r>
              <w:t xml:space="preserve">  洪法未作规定的，由县级以上人民政府水行政主管部门或者流域管理机</w:t>
            </w:r>
            <w:r>
              <w:rPr>
                <w:spacing w:val="-1"/>
              </w:rPr>
              <w:t>构依据职权，</w:t>
            </w:r>
            <w:r>
              <w:t xml:space="preserve"> </w:t>
            </w:r>
            <w:r>
              <w:rPr>
                <w:spacing w:val="1"/>
              </w:rPr>
              <w:t>责令停止违法行为，限期清除障碍或者采取其他补救措施，处一万元以上五万元以下</w:t>
            </w:r>
            <w:r>
              <w:rPr>
                <w:spacing w:val="15"/>
              </w:rPr>
              <w:t xml:space="preserve"> </w:t>
            </w:r>
            <w:r>
              <w:rPr>
                <w:spacing w:val="1"/>
              </w:rPr>
              <w:t>的罚款：(一)在江河、湖泊、水库、运河、渠道内弃置、堆放阻碍行洪的物体和种</w:t>
            </w:r>
          </w:p>
          <w:p w14:paraId="66B5C45D">
            <w:pPr>
              <w:pStyle w:val="6"/>
              <w:spacing w:line="219" w:lineRule="auto"/>
              <w:ind w:left="45"/>
            </w:pPr>
            <w:r>
              <w:rPr>
                <w:spacing w:val="12"/>
              </w:rPr>
              <w:t>植阻碍行洪的林木及高秆作物的；”</w:t>
            </w:r>
          </w:p>
          <w:p w14:paraId="0906BDC4">
            <w:pPr>
              <w:pStyle w:val="6"/>
              <w:spacing w:before="29" w:line="286" w:lineRule="auto"/>
              <w:ind w:left="44" w:hanging="5"/>
            </w:pPr>
            <w:r>
              <w:rPr>
                <w:spacing w:val="2"/>
              </w:rPr>
              <w:t>【法律】《中华人民共和国防洪法》第五十五条“违反本法第二十二条第二款、第三</w:t>
            </w:r>
            <w:r>
              <w:rPr>
                <w:spacing w:val="9"/>
              </w:rPr>
              <w:t xml:space="preserve"> </w:t>
            </w:r>
            <w:r>
              <w:t>款规定，有下列行为之一的，责令停止违法行为，排除阻碍或者采取其</w:t>
            </w:r>
            <w:r>
              <w:rPr>
                <w:spacing w:val="-1"/>
              </w:rPr>
              <w:t>他补救措施，</w:t>
            </w:r>
          </w:p>
          <w:p w14:paraId="635F83CF">
            <w:pPr>
              <w:pStyle w:val="6"/>
              <w:spacing w:before="1" w:line="275" w:lineRule="auto"/>
              <w:ind w:left="30" w:firstLine="34"/>
            </w:pPr>
            <w:r>
              <w:rPr>
                <w:spacing w:val="2"/>
              </w:rPr>
              <w:t>可以处五万元以下的罚款：(三)在行洪河道内</w:t>
            </w:r>
            <w:r>
              <w:rPr>
                <w:spacing w:val="1"/>
              </w:rPr>
              <w:t>种植阻碍行洪的林木和高秆作物的。”</w:t>
            </w:r>
            <w:r>
              <w:t xml:space="preserve"> </w:t>
            </w:r>
            <w:r>
              <w:rPr>
                <w:spacing w:val="2"/>
              </w:rPr>
              <w:t>【地方性法规】《邵水保护条例》第二十八条第三款“违反本</w:t>
            </w:r>
            <w:r>
              <w:rPr>
                <w:spacing w:val="1"/>
              </w:rPr>
              <w:t>条例第二十二条第三、</w:t>
            </w:r>
            <w:r>
              <w:t xml:space="preserve"> </w:t>
            </w:r>
            <w:r>
              <w:rPr>
                <w:spacing w:val="-3"/>
              </w:rPr>
              <w:t>四项规定，在河道管理范围内倾倒垃圾、渣土、废弃物，利用河道、洲岛、滩地从事</w:t>
            </w:r>
            <w:r>
              <w:t xml:space="preserve">   </w:t>
            </w:r>
            <w:r>
              <w:rPr>
                <w:spacing w:val="-3"/>
              </w:rPr>
              <w:t>种植等影响行洪活动的，由县级以上人民政府水行政主管部门责令停止违法行为，排</w:t>
            </w:r>
            <w:r>
              <w:rPr>
                <w:spacing w:val="1"/>
              </w:rPr>
              <w:t xml:space="preserve">   </w:t>
            </w:r>
            <w:r>
              <w:rPr>
                <w:spacing w:val="-4"/>
              </w:rPr>
              <w:t>除阻碍或者采取其他补救措施，可以处五百元以上五万元以下的罚款。</w:t>
            </w:r>
          </w:p>
        </w:tc>
        <w:tc>
          <w:tcPr>
            <w:tcW w:w="934" w:type="dxa"/>
            <w:vAlign w:val="top"/>
          </w:tcPr>
          <w:p w14:paraId="6807FD09">
            <w:pPr>
              <w:rPr>
                <w:rFonts w:ascii="Arial"/>
                <w:sz w:val="21"/>
              </w:rPr>
            </w:pPr>
          </w:p>
        </w:tc>
      </w:tr>
    </w:tbl>
    <w:p w14:paraId="7AAE2954">
      <w:pPr>
        <w:rPr>
          <w:rFonts w:ascii="Arial"/>
          <w:sz w:val="21"/>
        </w:rPr>
      </w:pPr>
    </w:p>
    <w:p w14:paraId="16371DF4">
      <w:pPr>
        <w:rPr>
          <w:rFonts w:ascii="Arial" w:hAnsi="Arial" w:eastAsia="Arial" w:cs="Arial"/>
          <w:sz w:val="21"/>
          <w:szCs w:val="21"/>
        </w:rPr>
        <w:sectPr>
          <w:footerReference r:id="rId7" w:type="default"/>
          <w:pgSz w:w="16860" w:h="11940"/>
          <w:pgMar w:top="1014" w:right="945" w:bottom="1177" w:left="674" w:header="0" w:footer="786" w:gutter="0"/>
          <w:cols w:space="720" w:num="1"/>
        </w:sectPr>
      </w:pPr>
    </w:p>
    <w:p w14:paraId="764FDB31">
      <w:pPr>
        <w:spacing w:before="188"/>
      </w:pPr>
    </w:p>
    <w:tbl>
      <w:tblPr>
        <w:tblStyle w:val="5"/>
        <w:tblW w:w="152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528"/>
        <w:gridCol w:w="740"/>
        <w:gridCol w:w="1169"/>
        <w:gridCol w:w="1219"/>
        <w:gridCol w:w="7905"/>
        <w:gridCol w:w="954"/>
      </w:tblGrid>
      <w:tr w14:paraId="3529A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735" w:type="dxa"/>
            <w:vAlign w:val="top"/>
          </w:tcPr>
          <w:p w14:paraId="1C481ADC">
            <w:pPr>
              <w:spacing w:line="450" w:lineRule="auto"/>
              <w:rPr>
                <w:rFonts w:ascii="Arial"/>
                <w:sz w:val="21"/>
              </w:rPr>
            </w:pPr>
          </w:p>
          <w:p w14:paraId="1A4BC3E2">
            <w:pPr>
              <w:pStyle w:val="6"/>
              <w:spacing w:before="69" w:line="221" w:lineRule="auto"/>
              <w:ind w:left="148"/>
            </w:pPr>
            <w:r>
              <w:rPr>
                <w:b/>
                <w:bCs/>
                <w:spacing w:val="-5"/>
              </w:rPr>
              <w:t>序号</w:t>
            </w:r>
          </w:p>
        </w:tc>
        <w:tc>
          <w:tcPr>
            <w:tcW w:w="2528" w:type="dxa"/>
            <w:vAlign w:val="top"/>
          </w:tcPr>
          <w:p w14:paraId="4FB464AE">
            <w:pPr>
              <w:spacing w:line="449" w:lineRule="auto"/>
              <w:rPr>
                <w:rFonts w:ascii="Arial"/>
                <w:sz w:val="21"/>
              </w:rPr>
            </w:pPr>
          </w:p>
          <w:p w14:paraId="52917E59">
            <w:pPr>
              <w:pStyle w:val="6"/>
              <w:spacing w:before="69" w:line="219" w:lineRule="auto"/>
              <w:ind w:left="623"/>
            </w:pPr>
            <w:r>
              <w:rPr>
                <w:b/>
                <w:bCs/>
                <w:spacing w:val="-4"/>
              </w:rPr>
              <w:t>执法事项名称</w:t>
            </w:r>
          </w:p>
        </w:tc>
        <w:tc>
          <w:tcPr>
            <w:tcW w:w="740" w:type="dxa"/>
            <w:vAlign w:val="top"/>
          </w:tcPr>
          <w:p w14:paraId="605A0F94">
            <w:pPr>
              <w:spacing w:line="290" w:lineRule="auto"/>
              <w:rPr>
                <w:rFonts w:ascii="Arial"/>
                <w:sz w:val="21"/>
              </w:rPr>
            </w:pPr>
          </w:p>
          <w:p w14:paraId="0DC18579">
            <w:pPr>
              <w:pStyle w:val="6"/>
              <w:spacing w:before="69" w:line="219" w:lineRule="auto"/>
              <w:ind w:left="155"/>
            </w:pPr>
            <w:r>
              <w:rPr>
                <w:b/>
                <w:bCs/>
                <w:spacing w:val="-5"/>
              </w:rPr>
              <w:t>执法</w:t>
            </w:r>
          </w:p>
          <w:p w14:paraId="35E4A4DF">
            <w:pPr>
              <w:pStyle w:val="6"/>
              <w:spacing w:before="70" w:line="219" w:lineRule="auto"/>
              <w:ind w:left="155"/>
            </w:pPr>
            <w:r>
              <w:rPr>
                <w:b/>
                <w:bCs/>
                <w:spacing w:val="-5"/>
              </w:rPr>
              <w:t>类别</w:t>
            </w:r>
          </w:p>
        </w:tc>
        <w:tc>
          <w:tcPr>
            <w:tcW w:w="1169" w:type="dxa"/>
            <w:vAlign w:val="top"/>
          </w:tcPr>
          <w:p w14:paraId="3D7E9F46">
            <w:pPr>
              <w:pStyle w:val="6"/>
              <w:spacing w:before="200" w:line="219" w:lineRule="auto"/>
              <w:ind w:left="155"/>
            </w:pPr>
            <w:r>
              <w:rPr>
                <w:b/>
                <w:bCs/>
                <w:spacing w:val="-4"/>
              </w:rPr>
              <w:t>执法主体</w:t>
            </w:r>
          </w:p>
          <w:p w14:paraId="6E8598B4">
            <w:pPr>
              <w:pStyle w:val="6"/>
              <w:spacing w:before="70" w:line="219" w:lineRule="auto"/>
              <w:ind w:left="105"/>
            </w:pPr>
            <w:r>
              <w:rPr>
                <w:b/>
                <w:bCs/>
                <w:spacing w:val="-2"/>
              </w:rPr>
              <w:t>(含实施层</w:t>
            </w:r>
          </w:p>
          <w:p w14:paraId="0E5A845B">
            <w:pPr>
              <w:pStyle w:val="6"/>
              <w:spacing w:before="73" w:line="221" w:lineRule="auto"/>
              <w:ind w:left="415"/>
            </w:pPr>
            <w:r>
              <w:rPr>
                <w:b/>
                <w:bCs/>
                <w:spacing w:val="-8"/>
              </w:rPr>
              <w:t>级</w:t>
            </w:r>
            <w:r>
              <w:rPr>
                <w:spacing w:val="-40"/>
              </w:rPr>
              <w:t xml:space="preserve"> </w:t>
            </w:r>
            <w:r>
              <w:rPr>
                <w:b/>
                <w:bCs/>
                <w:spacing w:val="-8"/>
              </w:rPr>
              <w:t>)</w:t>
            </w:r>
          </w:p>
        </w:tc>
        <w:tc>
          <w:tcPr>
            <w:tcW w:w="1219" w:type="dxa"/>
            <w:vAlign w:val="top"/>
          </w:tcPr>
          <w:p w14:paraId="64AA63BA">
            <w:pPr>
              <w:pStyle w:val="6"/>
              <w:spacing w:before="39" w:line="219" w:lineRule="auto"/>
              <w:ind w:left="76"/>
            </w:pPr>
            <w:r>
              <w:rPr>
                <w:b/>
                <w:bCs/>
                <w:spacing w:val="-5"/>
              </w:rPr>
              <w:t>市级承办机</w:t>
            </w:r>
          </w:p>
          <w:p w14:paraId="58055CF8">
            <w:pPr>
              <w:pStyle w:val="6"/>
              <w:spacing w:before="72" w:line="219" w:lineRule="auto"/>
              <w:ind w:left="126"/>
            </w:pPr>
            <w:r>
              <w:rPr>
                <w:b/>
                <w:bCs/>
              </w:rPr>
              <w:t>构(邵阳市</w:t>
            </w:r>
          </w:p>
          <w:p w14:paraId="7C62A622">
            <w:pPr>
              <w:pStyle w:val="6"/>
              <w:spacing w:before="70" w:line="219" w:lineRule="auto"/>
              <w:ind w:left="76"/>
            </w:pPr>
            <w:r>
              <w:rPr>
                <w:b/>
                <w:bCs/>
                <w:spacing w:val="-4"/>
              </w:rPr>
              <w:t>水利局内设</w:t>
            </w:r>
          </w:p>
          <w:p w14:paraId="212AC70E">
            <w:pPr>
              <w:pStyle w:val="6"/>
              <w:spacing w:before="59" w:line="219" w:lineRule="auto"/>
              <w:ind w:left="336"/>
            </w:pPr>
            <w:r>
              <w:rPr>
                <w:b/>
                <w:bCs/>
                <w:spacing w:val="12"/>
              </w:rPr>
              <w:t>科室)</w:t>
            </w:r>
          </w:p>
        </w:tc>
        <w:tc>
          <w:tcPr>
            <w:tcW w:w="7905" w:type="dxa"/>
            <w:vAlign w:val="top"/>
          </w:tcPr>
          <w:p w14:paraId="3BCFA0DF">
            <w:pPr>
              <w:spacing w:line="448" w:lineRule="auto"/>
              <w:rPr>
                <w:rFonts w:ascii="Arial"/>
                <w:sz w:val="21"/>
              </w:rPr>
            </w:pPr>
          </w:p>
          <w:p w14:paraId="51370AE2">
            <w:pPr>
              <w:pStyle w:val="6"/>
              <w:spacing w:before="68" w:line="219" w:lineRule="auto"/>
              <w:ind w:left="3527"/>
            </w:pPr>
            <w:r>
              <w:rPr>
                <w:b/>
                <w:bCs/>
                <w:spacing w:val="-5"/>
              </w:rPr>
              <w:t>实施依据</w:t>
            </w:r>
          </w:p>
        </w:tc>
        <w:tc>
          <w:tcPr>
            <w:tcW w:w="954" w:type="dxa"/>
            <w:vAlign w:val="top"/>
          </w:tcPr>
          <w:p w14:paraId="73DCBDA4">
            <w:pPr>
              <w:spacing w:line="450" w:lineRule="auto"/>
              <w:rPr>
                <w:rFonts w:ascii="Arial"/>
                <w:sz w:val="21"/>
              </w:rPr>
            </w:pPr>
          </w:p>
          <w:p w14:paraId="55872E2E">
            <w:pPr>
              <w:pStyle w:val="6"/>
              <w:spacing w:before="69" w:line="221" w:lineRule="auto"/>
              <w:ind w:left="272"/>
            </w:pPr>
            <w:r>
              <w:rPr>
                <w:b/>
                <w:bCs/>
                <w:spacing w:val="-5"/>
              </w:rPr>
              <w:t>备注</w:t>
            </w:r>
          </w:p>
        </w:tc>
      </w:tr>
      <w:tr w14:paraId="55404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5" w:hRule="atLeast"/>
        </w:trPr>
        <w:tc>
          <w:tcPr>
            <w:tcW w:w="735" w:type="dxa"/>
            <w:vAlign w:val="top"/>
          </w:tcPr>
          <w:p w14:paraId="5B38566D">
            <w:pPr>
              <w:spacing w:line="252" w:lineRule="auto"/>
              <w:rPr>
                <w:rFonts w:ascii="Arial"/>
                <w:sz w:val="21"/>
              </w:rPr>
            </w:pPr>
          </w:p>
          <w:p w14:paraId="726099AC">
            <w:pPr>
              <w:spacing w:line="252" w:lineRule="auto"/>
              <w:rPr>
                <w:rFonts w:ascii="Arial"/>
                <w:sz w:val="21"/>
              </w:rPr>
            </w:pPr>
          </w:p>
          <w:p w14:paraId="5B764D12">
            <w:pPr>
              <w:spacing w:line="252" w:lineRule="auto"/>
              <w:rPr>
                <w:rFonts w:ascii="Arial"/>
                <w:sz w:val="21"/>
              </w:rPr>
            </w:pPr>
          </w:p>
          <w:p w14:paraId="2AD10A1F">
            <w:pPr>
              <w:spacing w:line="252" w:lineRule="auto"/>
              <w:rPr>
                <w:rFonts w:ascii="Arial"/>
                <w:sz w:val="21"/>
              </w:rPr>
            </w:pPr>
          </w:p>
          <w:p w14:paraId="281581C9">
            <w:pPr>
              <w:spacing w:line="253" w:lineRule="auto"/>
              <w:rPr>
                <w:rFonts w:ascii="Arial"/>
                <w:sz w:val="21"/>
              </w:rPr>
            </w:pPr>
          </w:p>
          <w:p w14:paraId="611FCFAD">
            <w:pPr>
              <w:spacing w:line="253" w:lineRule="auto"/>
              <w:rPr>
                <w:rFonts w:ascii="Arial"/>
                <w:sz w:val="21"/>
              </w:rPr>
            </w:pPr>
          </w:p>
          <w:p w14:paraId="4F535DD0">
            <w:pPr>
              <w:spacing w:line="253" w:lineRule="auto"/>
              <w:rPr>
                <w:rFonts w:ascii="Arial"/>
                <w:sz w:val="21"/>
              </w:rPr>
            </w:pPr>
          </w:p>
          <w:p w14:paraId="3D5D5212">
            <w:pPr>
              <w:spacing w:line="253" w:lineRule="auto"/>
              <w:rPr>
                <w:rFonts w:ascii="Arial"/>
                <w:sz w:val="21"/>
              </w:rPr>
            </w:pPr>
          </w:p>
          <w:p w14:paraId="39ED3E40">
            <w:pPr>
              <w:pStyle w:val="6"/>
              <w:spacing w:before="68"/>
              <w:ind w:left="305"/>
            </w:pPr>
            <w:r>
              <w:t>8</w:t>
            </w:r>
          </w:p>
        </w:tc>
        <w:tc>
          <w:tcPr>
            <w:tcW w:w="2528" w:type="dxa"/>
            <w:vAlign w:val="top"/>
          </w:tcPr>
          <w:p w14:paraId="75B52B92">
            <w:pPr>
              <w:spacing w:line="260" w:lineRule="auto"/>
              <w:rPr>
                <w:rFonts w:ascii="Arial"/>
                <w:sz w:val="21"/>
              </w:rPr>
            </w:pPr>
          </w:p>
          <w:p w14:paraId="7D4C1AAA">
            <w:pPr>
              <w:spacing w:line="260" w:lineRule="auto"/>
              <w:rPr>
                <w:rFonts w:ascii="Arial"/>
                <w:sz w:val="21"/>
              </w:rPr>
            </w:pPr>
          </w:p>
          <w:p w14:paraId="75FB1417">
            <w:pPr>
              <w:spacing w:line="260" w:lineRule="auto"/>
              <w:rPr>
                <w:rFonts w:ascii="Arial"/>
                <w:sz w:val="21"/>
              </w:rPr>
            </w:pPr>
          </w:p>
          <w:p w14:paraId="12E95BB7">
            <w:pPr>
              <w:spacing w:line="261" w:lineRule="auto"/>
              <w:rPr>
                <w:rFonts w:ascii="Arial"/>
                <w:sz w:val="21"/>
              </w:rPr>
            </w:pPr>
          </w:p>
          <w:p w14:paraId="1F63DC32">
            <w:pPr>
              <w:spacing w:line="261" w:lineRule="auto"/>
              <w:rPr>
                <w:rFonts w:ascii="Arial"/>
                <w:sz w:val="21"/>
              </w:rPr>
            </w:pPr>
          </w:p>
          <w:p w14:paraId="6F01AD80">
            <w:pPr>
              <w:spacing w:line="261" w:lineRule="auto"/>
              <w:rPr>
                <w:rFonts w:ascii="Arial"/>
                <w:sz w:val="21"/>
              </w:rPr>
            </w:pPr>
          </w:p>
          <w:p w14:paraId="0380EABF">
            <w:pPr>
              <w:pStyle w:val="6"/>
              <w:spacing w:before="68" w:line="220" w:lineRule="auto"/>
              <w:ind w:right="8"/>
              <w:jc w:val="right"/>
            </w:pPr>
            <w:r>
              <w:t>围湖造地、围垦河道，或</w:t>
            </w:r>
          </w:p>
          <w:p w14:paraId="2F3D39ED">
            <w:pPr>
              <w:pStyle w:val="6"/>
              <w:spacing w:before="50" w:line="274" w:lineRule="auto"/>
              <w:ind w:left="10" w:firstLine="173"/>
            </w:pPr>
            <w:r>
              <w:rPr>
                <w:spacing w:val="-9"/>
              </w:rPr>
              <w:t>者在邵水流域以填埋、挤</w:t>
            </w:r>
            <w:r>
              <w:rPr>
                <w:spacing w:val="1"/>
              </w:rPr>
              <w:t xml:space="preserve">  </w:t>
            </w:r>
            <w:r>
              <w:rPr>
                <w:spacing w:val="-2"/>
              </w:rPr>
              <w:t>占、覆盖等方式侵占河道、</w:t>
            </w:r>
            <w:r>
              <w:rPr>
                <w:spacing w:val="10"/>
              </w:rPr>
              <w:t xml:space="preserve"> </w:t>
            </w:r>
            <w:r>
              <w:rPr>
                <w:spacing w:val="1"/>
              </w:rPr>
              <w:t>滩地的行政处罚</w:t>
            </w:r>
          </w:p>
        </w:tc>
        <w:tc>
          <w:tcPr>
            <w:tcW w:w="740" w:type="dxa"/>
            <w:vAlign w:val="top"/>
          </w:tcPr>
          <w:p w14:paraId="7ACDD328">
            <w:pPr>
              <w:spacing w:line="263" w:lineRule="auto"/>
              <w:rPr>
                <w:rFonts w:ascii="Arial"/>
                <w:sz w:val="21"/>
              </w:rPr>
            </w:pPr>
          </w:p>
          <w:p w14:paraId="6D788070">
            <w:pPr>
              <w:spacing w:line="263" w:lineRule="auto"/>
              <w:rPr>
                <w:rFonts w:ascii="Arial"/>
                <w:sz w:val="21"/>
              </w:rPr>
            </w:pPr>
          </w:p>
          <w:p w14:paraId="403FDD6D">
            <w:pPr>
              <w:spacing w:line="263" w:lineRule="auto"/>
              <w:rPr>
                <w:rFonts w:ascii="Arial"/>
                <w:sz w:val="21"/>
              </w:rPr>
            </w:pPr>
          </w:p>
          <w:p w14:paraId="0C178C8F">
            <w:pPr>
              <w:spacing w:line="263" w:lineRule="auto"/>
              <w:rPr>
                <w:rFonts w:ascii="Arial"/>
                <w:sz w:val="21"/>
              </w:rPr>
            </w:pPr>
          </w:p>
          <w:p w14:paraId="730F3C64">
            <w:pPr>
              <w:spacing w:line="263" w:lineRule="auto"/>
              <w:rPr>
                <w:rFonts w:ascii="Arial"/>
                <w:sz w:val="21"/>
              </w:rPr>
            </w:pPr>
          </w:p>
          <w:p w14:paraId="6108207E">
            <w:pPr>
              <w:spacing w:line="263" w:lineRule="auto"/>
              <w:rPr>
                <w:rFonts w:ascii="Arial"/>
                <w:sz w:val="21"/>
              </w:rPr>
            </w:pPr>
          </w:p>
          <w:p w14:paraId="3D5F3232">
            <w:pPr>
              <w:spacing w:line="263" w:lineRule="auto"/>
              <w:rPr>
                <w:rFonts w:ascii="Arial"/>
                <w:sz w:val="21"/>
              </w:rPr>
            </w:pPr>
          </w:p>
          <w:p w14:paraId="72A68377">
            <w:pPr>
              <w:pStyle w:val="6"/>
              <w:spacing w:before="68" w:line="220" w:lineRule="auto"/>
              <w:ind w:left="152"/>
            </w:pPr>
            <w:r>
              <w:rPr>
                <w:spacing w:val="4"/>
              </w:rPr>
              <w:t>行政</w:t>
            </w:r>
          </w:p>
          <w:p w14:paraId="1D7D4DB5">
            <w:pPr>
              <w:pStyle w:val="6"/>
              <w:spacing w:before="63" w:line="224" w:lineRule="auto"/>
              <w:ind w:left="152"/>
            </w:pPr>
            <w:r>
              <w:rPr>
                <w:spacing w:val="12"/>
              </w:rPr>
              <w:t>处罚</w:t>
            </w:r>
          </w:p>
        </w:tc>
        <w:tc>
          <w:tcPr>
            <w:tcW w:w="1169" w:type="dxa"/>
            <w:vAlign w:val="top"/>
          </w:tcPr>
          <w:p w14:paraId="33D71638">
            <w:pPr>
              <w:spacing w:line="243" w:lineRule="auto"/>
              <w:rPr>
                <w:rFonts w:ascii="Arial"/>
                <w:sz w:val="21"/>
              </w:rPr>
            </w:pPr>
          </w:p>
          <w:p w14:paraId="7185A559">
            <w:pPr>
              <w:spacing w:line="243" w:lineRule="auto"/>
              <w:rPr>
                <w:rFonts w:ascii="Arial"/>
                <w:sz w:val="21"/>
              </w:rPr>
            </w:pPr>
          </w:p>
          <w:p w14:paraId="60F8BB27">
            <w:pPr>
              <w:spacing w:line="243" w:lineRule="auto"/>
              <w:rPr>
                <w:rFonts w:ascii="Arial"/>
                <w:sz w:val="21"/>
              </w:rPr>
            </w:pPr>
          </w:p>
          <w:p w14:paraId="44E45B02">
            <w:pPr>
              <w:spacing w:line="243" w:lineRule="auto"/>
              <w:rPr>
                <w:rFonts w:ascii="Arial"/>
                <w:sz w:val="21"/>
              </w:rPr>
            </w:pPr>
          </w:p>
          <w:p w14:paraId="66C5B3D3">
            <w:pPr>
              <w:spacing w:line="243" w:lineRule="auto"/>
              <w:rPr>
                <w:rFonts w:ascii="Arial"/>
                <w:sz w:val="21"/>
              </w:rPr>
            </w:pPr>
          </w:p>
          <w:p w14:paraId="706292C9">
            <w:pPr>
              <w:spacing w:line="243" w:lineRule="auto"/>
              <w:rPr>
                <w:rFonts w:ascii="Arial"/>
                <w:sz w:val="21"/>
              </w:rPr>
            </w:pPr>
          </w:p>
          <w:p w14:paraId="051035B1">
            <w:pPr>
              <w:spacing w:line="243" w:lineRule="auto"/>
              <w:rPr>
                <w:rFonts w:ascii="Arial"/>
                <w:sz w:val="21"/>
              </w:rPr>
            </w:pPr>
          </w:p>
          <w:p w14:paraId="669E60F5">
            <w:pPr>
              <w:pStyle w:val="6"/>
              <w:spacing w:before="69" w:line="219" w:lineRule="auto"/>
              <w:ind w:left="52"/>
            </w:pPr>
            <w:r>
              <w:rPr>
                <w:spacing w:val="2"/>
              </w:rPr>
              <w:t>市级、县级</w:t>
            </w:r>
          </w:p>
          <w:p w14:paraId="1ABDF2F9">
            <w:pPr>
              <w:pStyle w:val="6"/>
              <w:spacing w:before="50" w:line="219" w:lineRule="auto"/>
              <w:ind w:left="52"/>
            </w:pPr>
            <w:r>
              <w:rPr>
                <w:spacing w:val="2"/>
              </w:rPr>
              <w:t>水行政主管</w:t>
            </w:r>
          </w:p>
          <w:p w14:paraId="15EEB6FC">
            <w:pPr>
              <w:pStyle w:val="6"/>
              <w:spacing w:before="70" w:line="219" w:lineRule="auto"/>
              <w:ind w:left="362"/>
            </w:pPr>
            <w:r>
              <w:rPr>
                <w:spacing w:val="11"/>
              </w:rPr>
              <w:t>部门</w:t>
            </w:r>
          </w:p>
        </w:tc>
        <w:tc>
          <w:tcPr>
            <w:tcW w:w="1219" w:type="dxa"/>
            <w:vAlign w:val="top"/>
          </w:tcPr>
          <w:p w14:paraId="2AA850C4">
            <w:pPr>
              <w:spacing w:line="243" w:lineRule="auto"/>
              <w:rPr>
                <w:rFonts w:ascii="Arial"/>
                <w:sz w:val="21"/>
              </w:rPr>
            </w:pPr>
          </w:p>
          <w:p w14:paraId="75B629F9">
            <w:pPr>
              <w:spacing w:line="243" w:lineRule="auto"/>
              <w:rPr>
                <w:rFonts w:ascii="Arial"/>
                <w:sz w:val="21"/>
              </w:rPr>
            </w:pPr>
          </w:p>
          <w:p w14:paraId="33CBBA01">
            <w:pPr>
              <w:spacing w:line="243" w:lineRule="auto"/>
              <w:rPr>
                <w:rFonts w:ascii="Arial"/>
                <w:sz w:val="21"/>
              </w:rPr>
            </w:pPr>
          </w:p>
          <w:p w14:paraId="731CEDF4">
            <w:pPr>
              <w:spacing w:line="243" w:lineRule="auto"/>
              <w:rPr>
                <w:rFonts w:ascii="Arial"/>
                <w:sz w:val="21"/>
              </w:rPr>
            </w:pPr>
          </w:p>
          <w:p w14:paraId="1C6FCF02">
            <w:pPr>
              <w:spacing w:line="243" w:lineRule="auto"/>
              <w:rPr>
                <w:rFonts w:ascii="Arial"/>
                <w:sz w:val="21"/>
              </w:rPr>
            </w:pPr>
          </w:p>
          <w:p w14:paraId="418A669C">
            <w:pPr>
              <w:spacing w:line="243" w:lineRule="auto"/>
              <w:rPr>
                <w:rFonts w:ascii="Arial"/>
                <w:sz w:val="21"/>
              </w:rPr>
            </w:pPr>
          </w:p>
          <w:p w14:paraId="27D6F572">
            <w:pPr>
              <w:spacing w:line="243" w:lineRule="auto"/>
              <w:rPr>
                <w:rFonts w:ascii="Arial"/>
                <w:sz w:val="21"/>
              </w:rPr>
            </w:pPr>
          </w:p>
          <w:p w14:paraId="735362D1">
            <w:pPr>
              <w:pStyle w:val="6"/>
              <w:spacing w:before="69" w:line="219" w:lineRule="auto"/>
              <w:ind w:left="73"/>
            </w:pPr>
            <w:r>
              <w:rPr>
                <w:spacing w:val="2"/>
              </w:rPr>
              <w:t>水旱灾害防</w:t>
            </w:r>
          </w:p>
          <w:p w14:paraId="3C161A27">
            <w:pPr>
              <w:pStyle w:val="6"/>
              <w:spacing w:before="49" w:line="219" w:lineRule="auto"/>
              <w:ind w:left="73"/>
            </w:pPr>
            <w:r>
              <w:rPr>
                <w:spacing w:val="3"/>
              </w:rPr>
              <w:t>御科、河湖</w:t>
            </w:r>
          </w:p>
          <w:p w14:paraId="3DAB4B2B">
            <w:pPr>
              <w:pStyle w:val="6"/>
              <w:spacing w:before="50" w:line="219" w:lineRule="auto"/>
              <w:ind w:left="283"/>
            </w:pPr>
            <w:r>
              <w:rPr>
                <w:spacing w:val="2"/>
              </w:rPr>
              <w:t>管理科</w:t>
            </w:r>
          </w:p>
        </w:tc>
        <w:tc>
          <w:tcPr>
            <w:tcW w:w="7905" w:type="dxa"/>
            <w:vAlign w:val="top"/>
          </w:tcPr>
          <w:p w14:paraId="11C87007">
            <w:pPr>
              <w:pStyle w:val="6"/>
              <w:spacing w:before="58" w:line="275" w:lineRule="auto"/>
              <w:ind w:left="34" w:hanging="5"/>
            </w:pPr>
            <w:r>
              <w:t xml:space="preserve">【法律】《中华人民共和国防洪法》第五十六条“违反本法第十五条第二款、第二十  </w:t>
            </w:r>
            <w:r>
              <w:rPr>
                <w:spacing w:val="-3"/>
              </w:rPr>
              <w:t>三条规定，围海造地、围湖造地、围垦河道的，责令停止违法行为，恢复原状或者采</w:t>
            </w:r>
            <w:r>
              <w:t xml:space="preserve">   </w:t>
            </w:r>
            <w:r>
              <w:rPr>
                <w:spacing w:val="-3"/>
              </w:rPr>
              <w:t>取其他补救措施，可以处五万元以下的罚款；既不恢复原状也不采取其</w:t>
            </w:r>
            <w:r>
              <w:rPr>
                <w:spacing w:val="-4"/>
              </w:rPr>
              <w:t>他补救措施的，</w:t>
            </w:r>
            <w:r>
              <w:t xml:space="preserve"> </w:t>
            </w:r>
            <w:r>
              <w:rPr>
                <w:spacing w:val="5"/>
              </w:rPr>
              <w:t>代为恢复原状或者采取其他补救措施，所需</w:t>
            </w:r>
            <w:r>
              <w:rPr>
                <w:spacing w:val="4"/>
              </w:rPr>
              <w:t>费用由违法者承担。”</w:t>
            </w:r>
          </w:p>
          <w:p w14:paraId="69EB1515">
            <w:pPr>
              <w:pStyle w:val="6"/>
              <w:spacing w:before="3" w:line="272" w:lineRule="auto"/>
              <w:ind w:left="34" w:hanging="15"/>
            </w:pPr>
            <w:r>
              <w:rPr>
                <w:spacing w:val="3"/>
              </w:rPr>
              <w:t>【行政法规】《中华人民共和国河道管理条例》第四十四条“违反本</w:t>
            </w:r>
            <w:r>
              <w:rPr>
                <w:spacing w:val="2"/>
              </w:rPr>
              <w:t>条例规定，有下</w:t>
            </w:r>
            <w:r>
              <w:t xml:space="preserve"> 列行为之一的，县级以上地方人民政府河道主管机关除责令其纠正违法行为、采取补</w:t>
            </w:r>
            <w:r>
              <w:rPr>
                <w:spacing w:val="14"/>
              </w:rPr>
              <w:t xml:space="preserve"> </w:t>
            </w:r>
            <w:r>
              <w:rPr>
                <w:spacing w:val="1"/>
              </w:rPr>
              <w:t>救措施外，可以并处警告、罚款、没收非法</w:t>
            </w:r>
            <w:r>
              <w:t xml:space="preserve">所得；对有关责任人员，由其所在单位或 </w:t>
            </w:r>
            <w:r>
              <w:rPr>
                <w:spacing w:val="1"/>
              </w:rPr>
              <w:t>者上级主管机关给予行政处分；构成犯罪的，依法追究刑事</w:t>
            </w:r>
            <w:r>
              <w:t>责任：(六)违反本条例</w:t>
            </w:r>
          </w:p>
          <w:p w14:paraId="37E06E6A">
            <w:pPr>
              <w:pStyle w:val="6"/>
              <w:spacing w:line="219" w:lineRule="auto"/>
              <w:ind w:left="34"/>
            </w:pPr>
            <w:r>
              <w:rPr>
                <w:spacing w:val="10"/>
              </w:rPr>
              <w:t>第二十七条的规定，围垦湖泊、河流的；”</w:t>
            </w:r>
          </w:p>
          <w:p w14:paraId="10910B78">
            <w:pPr>
              <w:pStyle w:val="6"/>
              <w:spacing w:before="70" w:line="261" w:lineRule="auto"/>
              <w:ind w:left="24" w:firstLine="14"/>
              <w:jc w:val="both"/>
            </w:pPr>
            <w:r>
              <w:t>【地方性法规】《邵水保护条例》第二十八条第二款“违反本条例第二十二条规</w:t>
            </w:r>
            <w:r>
              <w:rPr>
                <w:spacing w:val="-1"/>
              </w:rPr>
              <w:t>定，</w:t>
            </w:r>
            <w:r>
              <w:t xml:space="preserve">  </w:t>
            </w:r>
            <w:r>
              <w:rPr>
                <w:spacing w:val="-2"/>
              </w:rPr>
              <w:t>围垦河道，以填埋、挤占、覆盖等方式侵占河道、滩地的，由县级</w:t>
            </w:r>
            <w:r>
              <w:rPr>
                <w:spacing w:val="-3"/>
              </w:rPr>
              <w:t>以上人民政府水行</w:t>
            </w:r>
            <w:r>
              <w:t xml:space="preserve">  </w:t>
            </w:r>
            <w:r>
              <w:rPr>
                <w:spacing w:val="-3"/>
              </w:rPr>
              <w:t>政主管部门或者城市管理部门责令停止违法行为，恢复原状或者采取其他的补救措施，</w:t>
            </w:r>
            <w:r>
              <w:rPr>
                <w:spacing w:val="3"/>
              </w:rPr>
              <w:t xml:space="preserve"> </w:t>
            </w:r>
            <w:r>
              <w:rPr>
                <w:spacing w:val="-2"/>
              </w:rPr>
              <w:t>可以处五百元以上五万元以下的罚款，即不恢复原状也不采取其他补救措施的，代为</w:t>
            </w:r>
            <w:r>
              <w:rPr>
                <w:spacing w:val="6"/>
              </w:rPr>
              <w:t xml:space="preserve">  </w:t>
            </w:r>
            <w:r>
              <w:rPr>
                <w:spacing w:val="-2"/>
              </w:rPr>
              <w:t>恢复原状或者采取其他补救措施，所需费用由违法者承</w:t>
            </w:r>
            <w:r>
              <w:rPr>
                <w:spacing w:val="-3"/>
              </w:rPr>
              <w:t>担。</w:t>
            </w:r>
          </w:p>
        </w:tc>
        <w:tc>
          <w:tcPr>
            <w:tcW w:w="954" w:type="dxa"/>
            <w:vAlign w:val="top"/>
          </w:tcPr>
          <w:p w14:paraId="62716920">
            <w:pPr>
              <w:rPr>
                <w:rFonts w:ascii="Arial"/>
                <w:sz w:val="21"/>
              </w:rPr>
            </w:pPr>
          </w:p>
        </w:tc>
      </w:tr>
      <w:tr w14:paraId="331D2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8" w:hRule="atLeast"/>
        </w:trPr>
        <w:tc>
          <w:tcPr>
            <w:tcW w:w="735" w:type="dxa"/>
            <w:vAlign w:val="top"/>
          </w:tcPr>
          <w:p w14:paraId="111EFA81">
            <w:pPr>
              <w:spacing w:line="307" w:lineRule="auto"/>
              <w:rPr>
                <w:rFonts w:ascii="Arial"/>
                <w:sz w:val="21"/>
              </w:rPr>
            </w:pPr>
          </w:p>
          <w:p w14:paraId="511D1F65">
            <w:pPr>
              <w:spacing w:line="307" w:lineRule="auto"/>
              <w:rPr>
                <w:rFonts w:ascii="Arial"/>
                <w:sz w:val="21"/>
              </w:rPr>
            </w:pPr>
          </w:p>
          <w:p w14:paraId="313DC2BB">
            <w:pPr>
              <w:pStyle w:val="6"/>
              <w:spacing w:before="68"/>
              <w:ind w:left="305"/>
            </w:pPr>
            <w:r>
              <w:t>9</w:t>
            </w:r>
          </w:p>
        </w:tc>
        <w:tc>
          <w:tcPr>
            <w:tcW w:w="2528" w:type="dxa"/>
            <w:vAlign w:val="top"/>
          </w:tcPr>
          <w:p w14:paraId="1E9EAFEA">
            <w:pPr>
              <w:pStyle w:val="6"/>
              <w:spacing w:before="195" w:line="219" w:lineRule="auto"/>
              <w:ind w:right="24"/>
              <w:jc w:val="right"/>
            </w:pPr>
            <w:r>
              <w:rPr>
                <w:spacing w:val="-1"/>
              </w:rPr>
              <w:t>在洪泛区、蓄滞洪区内建</w:t>
            </w:r>
          </w:p>
          <w:p w14:paraId="45BF11B7">
            <w:pPr>
              <w:pStyle w:val="6"/>
              <w:spacing w:before="70" w:line="219" w:lineRule="auto"/>
              <w:ind w:right="2"/>
              <w:jc w:val="right"/>
            </w:pPr>
            <w:r>
              <w:rPr>
                <w:spacing w:val="1"/>
              </w:rPr>
              <w:t>设非防洪建设项目，未编</w:t>
            </w:r>
          </w:p>
          <w:p w14:paraId="552E9AAD">
            <w:pPr>
              <w:pStyle w:val="6"/>
              <w:spacing w:before="39" w:line="269" w:lineRule="auto"/>
              <w:ind w:left="10" w:right="26" w:firstLine="179"/>
            </w:pPr>
            <w:r>
              <w:rPr>
                <w:spacing w:val="-1"/>
              </w:rPr>
              <w:t>制洪水影响评价报告的行</w:t>
            </w:r>
            <w:r>
              <w:t xml:space="preserve"> </w:t>
            </w:r>
            <w:r>
              <w:rPr>
                <w:spacing w:val="8"/>
              </w:rPr>
              <w:t>政处罚</w:t>
            </w:r>
          </w:p>
        </w:tc>
        <w:tc>
          <w:tcPr>
            <w:tcW w:w="740" w:type="dxa"/>
            <w:vAlign w:val="top"/>
          </w:tcPr>
          <w:p w14:paraId="51B36E55">
            <w:pPr>
              <w:spacing w:line="445" w:lineRule="auto"/>
              <w:rPr>
                <w:rFonts w:ascii="Arial"/>
                <w:sz w:val="21"/>
              </w:rPr>
            </w:pPr>
          </w:p>
          <w:p w14:paraId="2E5CFA68">
            <w:pPr>
              <w:pStyle w:val="6"/>
              <w:spacing w:before="68" w:line="220" w:lineRule="auto"/>
              <w:ind w:left="152"/>
            </w:pPr>
            <w:r>
              <w:rPr>
                <w:spacing w:val="4"/>
              </w:rPr>
              <w:t>行政</w:t>
            </w:r>
          </w:p>
          <w:p w14:paraId="1C4B0788">
            <w:pPr>
              <w:pStyle w:val="6"/>
              <w:spacing w:before="33" w:line="224" w:lineRule="auto"/>
              <w:ind w:left="152"/>
            </w:pPr>
            <w:r>
              <w:rPr>
                <w:spacing w:val="12"/>
              </w:rPr>
              <w:t>处罚</w:t>
            </w:r>
          </w:p>
        </w:tc>
        <w:tc>
          <w:tcPr>
            <w:tcW w:w="1169" w:type="dxa"/>
            <w:vAlign w:val="top"/>
          </w:tcPr>
          <w:p w14:paraId="2E2D73E2">
            <w:pPr>
              <w:spacing w:line="285" w:lineRule="auto"/>
              <w:rPr>
                <w:rFonts w:ascii="Arial"/>
                <w:sz w:val="21"/>
              </w:rPr>
            </w:pPr>
          </w:p>
          <w:p w14:paraId="48EFA1AA">
            <w:pPr>
              <w:pStyle w:val="6"/>
              <w:spacing w:before="68" w:line="219" w:lineRule="auto"/>
              <w:ind w:left="52"/>
            </w:pPr>
            <w:r>
              <w:rPr>
                <w:spacing w:val="2"/>
              </w:rPr>
              <w:t>市级、县级</w:t>
            </w:r>
          </w:p>
          <w:p w14:paraId="697C34F5">
            <w:pPr>
              <w:pStyle w:val="6"/>
              <w:spacing w:before="40" w:line="219" w:lineRule="auto"/>
              <w:ind w:left="52"/>
            </w:pPr>
            <w:r>
              <w:rPr>
                <w:spacing w:val="2"/>
              </w:rPr>
              <w:t>水行政主管</w:t>
            </w:r>
          </w:p>
          <w:p w14:paraId="5115E9DD">
            <w:pPr>
              <w:pStyle w:val="6"/>
              <w:spacing w:before="60" w:line="219" w:lineRule="auto"/>
              <w:ind w:left="362"/>
            </w:pPr>
            <w:r>
              <w:rPr>
                <w:spacing w:val="11"/>
              </w:rPr>
              <w:t>部门</w:t>
            </w:r>
          </w:p>
        </w:tc>
        <w:tc>
          <w:tcPr>
            <w:tcW w:w="1219" w:type="dxa"/>
            <w:vAlign w:val="top"/>
          </w:tcPr>
          <w:p w14:paraId="066D591F">
            <w:pPr>
              <w:spacing w:line="424" w:lineRule="auto"/>
              <w:rPr>
                <w:rFonts w:ascii="Arial"/>
                <w:sz w:val="21"/>
              </w:rPr>
            </w:pPr>
          </w:p>
          <w:p w14:paraId="764EE88B">
            <w:pPr>
              <w:pStyle w:val="6"/>
              <w:spacing w:before="69" w:line="219" w:lineRule="auto"/>
              <w:ind w:left="73"/>
            </w:pPr>
            <w:r>
              <w:rPr>
                <w:spacing w:val="2"/>
              </w:rPr>
              <w:t>水旱灾害防</w:t>
            </w:r>
          </w:p>
          <w:p w14:paraId="7807810E">
            <w:pPr>
              <w:pStyle w:val="6"/>
              <w:spacing w:before="59" w:line="219" w:lineRule="auto"/>
              <w:ind w:left="393"/>
            </w:pPr>
            <w:r>
              <w:rPr>
                <w:spacing w:val="-3"/>
              </w:rPr>
              <w:t>御科</w:t>
            </w:r>
          </w:p>
        </w:tc>
        <w:tc>
          <w:tcPr>
            <w:tcW w:w="7905" w:type="dxa"/>
            <w:vAlign w:val="top"/>
          </w:tcPr>
          <w:p w14:paraId="465048B0">
            <w:pPr>
              <w:pStyle w:val="6"/>
              <w:spacing w:before="192" w:line="275" w:lineRule="auto"/>
              <w:ind w:left="24" w:firstLine="14"/>
              <w:jc w:val="both"/>
            </w:pPr>
            <w:r>
              <w:rPr>
                <w:spacing w:val="2"/>
              </w:rPr>
              <w:t>【法律】《中华人民共和国防洪法》第五十八条第一款“违反本法第三十三条第一款</w:t>
            </w:r>
            <w:r>
              <w:rPr>
                <w:spacing w:val="11"/>
              </w:rPr>
              <w:t xml:space="preserve"> </w:t>
            </w:r>
            <w:r>
              <w:t>规定，在洪泛区、蓄滞洪区内建设非防洪建设项目，未编制洪水影响评价报告或者洪</w:t>
            </w:r>
            <w:r>
              <w:rPr>
                <w:spacing w:val="1"/>
              </w:rPr>
              <w:t xml:space="preserve">  </w:t>
            </w:r>
            <w:r>
              <w:t>水影响评价报告未经审查批准开工建设的，责令限期改正；逾期不改正的，处五万元</w:t>
            </w:r>
            <w:r>
              <w:rPr>
                <w:spacing w:val="5"/>
              </w:rPr>
              <w:t xml:space="preserve">  </w:t>
            </w:r>
            <w:r>
              <w:rPr>
                <w:spacing w:val="30"/>
              </w:rPr>
              <w:t>以下的罚款。”</w:t>
            </w:r>
          </w:p>
        </w:tc>
        <w:tc>
          <w:tcPr>
            <w:tcW w:w="954" w:type="dxa"/>
            <w:vAlign w:val="top"/>
          </w:tcPr>
          <w:p w14:paraId="47CF0DFD">
            <w:pPr>
              <w:rPr>
                <w:rFonts w:ascii="Arial"/>
                <w:sz w:val="21"/>
              </w:rPr>
            </w:pPr>
          </w:p>
        </w:tc>
      </w:tr>
      <w:tr w14:paraId="25D1C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735" w:type="dxa"/>
            <w:vAlign w:val="top"/>
          </w:tcPr>
          <w:p w14:paraId="3518E835">
            <w:pPr>
              <w:spacing w:line="476" w:lineRule="auto"/>
              <w:rPr>
                <w:rFonts w:ascii="Arial"/>
                <w:sz w:val="21"/>
              </w:rPr>
            </w:pPr>
          </w:p>
          <w:p w14:paraId="1BB738AE">
            <w:pPr>
              <w:pStyle w:val="6"/>
              <w:spacing w:before="69"/>
              <w:ind w:left="255"/>
            </w:pPr>
            <w:r>
              <w:rPr>
                <w:spacing w:val="-6"/>
              </w:rPr>
              <w:t>10</w:t>
            </w:r>
          </w:p>
        </w:tc>
        <w:tc>
          <w:tcPr>
            <w:tcW w:w="2528" w:type="dxa"/>
            <w:vAlign w:val="top"/>
          </w:tcPr>
          <w:p w14:paraId="2BDBE8E4">
            <w:pPr>
              <w:pStyle w:val="6"/>
              <w:spacing w:before="227" w:line="219" w:lineRule="auto"/>
              <w:ind w:left="30"/>
            </w:pPr>
            <w:r>
              <w:rPr>
                <w:spacing w:val="-1"/>
              </w:rPr>
              <w:t>防洪工程设施未经验收，</w:t>
            </w:r>
          </w:p>
          <w:p w14:paraId="2ED108CA">
            <w:pPr>
              <w:pStyle w:val="6"/>
              <w:spacing w:before="50" w:line="219" w:lineRule="auto"/>
              <w:ind w:right="8"/>
              <w:jc w:val="right"/>
            </w:pPr>
            <w:r>
              <w:t>即将建设项目投入生产或</w:t>
            </w:r>
          </w:p>
          <w:p w14:paraId="5C1F2AD7">
            <w:pPr>
              <w:pStyle w:val="6"/>
              <w:spacing w:before="70" w:line="219" w:lineRule="auto"/>
              <w:ind w:left="70"/>
            </w:pPr>
            <w:r>
              <w:rPr>
                <w:spacing w:val="3"/>
              </w:rPr>
              <w:t>者使用的行政处罚</w:t>
            </w:r>
          </w:p>
        </w:tc>
        <w:tc>
          <w:tcPr>
            <w:tcW w:w="740" w:type="dxa"/>
            <w:vAlign w:val="top"/>
          </w:tcPr>
          <w:p w14:paraId="17136F61">
            <w:pPr>
              <w:spacing w:line="278" w:lineRule="auto"/>
              <w:rPr>
                <w:rFonts w:ascii="Arial"/>
                <w:sz w:val="21"/>
              </w:rPr>
            </w:pPr>
          </w:p>
          <w:p w14:paraId="2B4DE49F">
            <w:pPr>
              <w:pStyle w:val="6"/>
              <w:spacing w:before="68" w:line="220" w:lineRule="auto"/>
              <w:ind w:left="152"/>
            </w:pPr>
            <w:r>
              <w:rPr>
                <w:spacing w:val="4"/>
              </w:rPr>
              <w:t>行政</w:t>
            </w:r>
          </w:p>
          <w:p w14:paraId="7B5AE10F">
            <w:pPr>
              <w:pStyle w:val="6"/>
              <w:spacing w:before="83" w:line="224" w:lineRule="auto"/>
              <w:ind w:left="152"/>
            </w:pPr>
            <w:r>
              <w:rPr>
                <w:spacing w:val="12"/>
              </w:rPr>
              <w:t>处罚</w:t>
            </w:r>
          </w:p>
        </w:tc>
        <w:tc>
          <w:tcPr>
            <w:tcW w:w="1169" w:type="dxa"/>
            <w:vAlign w:val="top"/>
          </w:tcPr>
          <w:p w14:paraId="47630E58">
            <w:pPr>
              <w:pStyle w:val="6"/>
              <w:spacing w:before="207" w:line="219" w:lineRule="auto"/>
              <w:jc w:val="right"/>
            </w:pPr>
            <w:r>
              <w:rPr>
                <w:spacing w:val="-18"/>
              </w:rPr>
              <w:t>市级、</w:t>
            </w:r>
            <w:r>
              <w:rPr>
                <w:spacing w:val="-17"/>
              </w:rPr>
              <w:t>县</w:t>
            </w:r>
            <w:r>
              <w:rPr>
                <w:spacing w:val="-14"/>
              </w:rPr>
              <w:t>级</w:t>
            </w:r>
          </w:p>
          <w:p w14:paraId="451698A7">
            <w:pPr>
              <w:pStyle w:val="6"/>
              <w:spacing w:before="70" w:line="219" w:lineRule="auto"/>
              <w:ind w:left="52"/>
            </w:pPr>
            <w:r>
              <w:rPr>
                <w:spacing w:val="2"/>
              </w:rPr>
              <w:t>水行政主管</w:t>
            </w:r>
          </w:p>
          <w:p w14:paraId="3769B6C2">
            <w:pPr>
              <w:pStyle w:val="6"/>
              <w:spacing w:before="60" w:line="219" w:lineRule="auto"/>
              <w:ind w:left="362"/>
            </w:pPr>
            <w:r>
              <w:rPr>
                <w:spacing w:val="11"/>
              </w:rPr>
              <w:t>部门</w:t>
            </w:r>
          </w:p>
        </w:tc>
        <w:tc>
          <w:tcPr>
            <w:tcW w:w="1219" w:type="dxa"/>
            <w:vAlign w:val="top"/>
          </w:tcPr>
          <w:p w14:paraId="58455FE8">
            <w:pPr>
              <w:pStyle w:val="6"/>
              <w:spacing w:before="217" w:line="219" w:lineRule="auto"/>
              <w:ind w:left="73"/>
            </w:pPr>
            <w:r>
              <w:rPr>
                <w:spacing w:val="2"/>
              </w:rPr>
              <w:t>水旱灾害防</w:t>
            </w:r>
          </w:p>
          <w:p w14:paraId="6AF8F247">
            <w:pPr>
              <w:pStyle w:val="6"/>
              <w:spacing w:before="59" w:line="292" w:lineRule="auto"/>
              <w:ind w:left="73" w:right="70"/>
            </w:pPr>
            <w:r>
              <w:rPr>
                <w:spacing w:val="3"/>
              </w:rPr>
              <w:t>御科、水利</w:t>
            </w:r>
            <w:r>
              <w:t xml:space="preserve"> </w:t>
            </w:r>
            <w:r>
              <w:rPr>
                <w:spacing w:val="-2"/>
              </w:rPr>
              <w:t>工程建设科</w:t>
            </w:r>
          </w:p>
        </w:tc>
        <w:tc>
          <w:tcPr>
            <w:tcW w:w="7905" w:type="dxa"/>
            <w:vAlign w:val="top"/>
          </w:tcPr>
          <w:p w14:paraId="41E032C7">
            <w:pPr>
              <w:pStyle w:val="6"/>
              <w:spacing w:before="216" w:line="270" w:lineRule="auto"/>
              <w:ind w:left="44" w:hanging="15"/>
              <w:jc w:val="both"/>
            </w:pPr>
            <w:r>
              <w:rPr>
                <w:spacing w:val="3"/>
              </w:rPr>
              <w:t>【法律】《中华人民共和国防洪法》第五十八</w:t>
            </w:r>
            <w:r>
              <w:rPr>
                <w:spacing w:val="2"/>
              </w:rPr>
              <w:t>条第二款“违反本法第三十三条第二款</w:t>
            </w:r>
            <w:r>
              <w:t xml:space="preserve"> </w:t>
            </w:r>
            <w:r>
              <w:rPr>
                <w:spacing w:val="-1"/>
              </w:rPr>
              <w:t>规定，防洪工程设施未经验收，即将建设项目投入生产或者使用的，责令停止生产或</w:t>
            </w:r>
            <w:r>
              <w:rPr>
                <w:spacing w:val="9"/>
              </w:rPr>
              <w:t xml:space="preserve">  </w:t>
            </w:r>
            <w:r>
              <w:rPr>
                <w:spacing w:val="7"/>
              </w:rPr>
              <w:t>者使用，限期验收防洪工程设施，可以处五万元以下的罚款。”</w:t>
            </w:r>
          </w:p>
        </w:tc>
        <w:tc>
          <w:tcPr>
            <w:tcW w:w="954" w:type="dxa"/>
            <w:vAlign w:val="top"/>
          </w:tcPr>
          <w:p w14:paraId="057B0EEC">
            <w:pPr>
              <w:rPr>
                <w:rFonts w:ascii="Arial"/>
                <w:sz w:val="21"/>
              </w:rPr>
            </w:pPr>
          </w:p>
        </w:tc>
      </w:tr>
    </w:tbl>
    <w:p w14:paraId="7D1F5D29">
      <w:pPr>
        <w:rPr>
          <w:rFonts w:ascii="Arial"/>
          <w:sz w:val="21"/>
        </w:rPr>
      </w:pPr>
    </w:p>
    <w:p w14:paraId="58A2C28B">
      <w:pPr>
        <w:rPr>
          <w:rFonts w:ascii="Arial" w:hAnsi="Arial" w:eastAsia="Arial" w:cs="Arial"/>
          <w:sz w:val="21"/>
          <w:szCs w:val="21"/>
        </w:rPr>
        <w:sectPr>
          <w:footerReference r:id="rId8" w:type="default"/>
          <w:pgSz w:w="16880" w:h="11940"/>
          <w:pgMar w:top="1014" w:right="905" w:bottom="1184" w:left="714" w:header="0" w:footer="769" w:gutter="0"/>
          <w:cols w:space="720" w:num="1"/>
        </w:sectPr>
      </w:pPr>
    </w:p>
    <w:p w14:paraId="52CACE05">
      <w:pPr>
        <w:spacing w:before="220"/>
      </w:pPr>
    </w:p>
    <w:tbl>
      <w:tblPr>
        <w:tblStyle w:val="5"/>
        <w:tblW w:w="152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519"/>
        <w:gridCol w:w="729"/>
        <w:gridCol w:w="1199"/>
        <w:gridCol w:w="1189"/>
        <w:gridCol w:w="7905"/>
        <w:gridCol w:w="944"/>
      </w:tblGrid>
      <w:tr w14:paraId="7A962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735" w:type="dxa"/>
            <w:vAlign w:val="top"/>
          </w:tcPr>
          <w:p w14:paraId="1DD60D58">
            <w:pPr>
              <w:spacing w:line="450" w:lineRule="auto"/>
              <w:rPr>
                <w:rFonts w:ascii="Arial"/>
                <w:sz w:val="21"/>
              </w:rPr>
            </w:pPr>
          </w:p>
          <w:p w14:paraId="573D3A5F">
            <w:pPr>
              <w:pStyle w:val="6"/>
              <w:spacing w:before="69" w:line="221" w:lineRule="auto"/>
              <w:ind w:left="148"/>
            </w:pPr>
            <w:r>
              <w:rPr>
                <w:b/>
                <w:bCs/>
                <w:spacing w:val="-5"/>
              </w:rPr>
              <w:t>序号</w:t>
            </w:r>
          </w:p>
        </w:tc>
        <w:tc>
          <w:tcPr>
            <w:tcW w:w="2519" w:type="dxa"/>
            <w:vAlign w:val="top"/>
          </w:tcPr>
          <w:p w14:paraId="1AAB7924">
            <w:pPr>
              <w:spacing w:line="449" w:lineRule="auto"/>
              <w:rPr>
                <w:rFonts w:ascii="Arial"/>
                <w:sz w:val="21"/>
              </w:rPr>
            </w:pPr>
          </w:p>
          <w:p w14:paraId="24B041C4">
            <w:pPr>
              <w:pStyle w:val="6"/>
              <w:spacing w:before="68" w:line="219" w:lineRule="auto"/>
              <w:ind w:left="623"/>
            </w:pPr>
            <w:r>
              <w:rPr>
                <w:b/>
                <w:bCs/>
                <w:spacing w:val="-4"/>
              </w:rPr>
              <w:t>执法事项名称</w:t>
            </w:r>
          </w:p>
        </w:tc>
        <w:tc>
          <w:tcPr>
            <w:tcW w:w="729" w:type="dxa"/>
            <w:vAlign w:val="top"/>
          </w:tcPr>
          <w:p w14:paraId="1F9A0009">
            <w:pPr>
              <w:spacing w:line="260" w:lineRule="auto"/>
              <w:rPr>
                <w:rFonts w:ascii="Arial"/>
                <w:sz w:val="21"/>
              </w:rPr>
            </w:pPr>
          </w:p>
          <w:p w14:paraId="739F5670">
            <w:pPr>
              <w:pStyle w:val="6"/>
              <w:spacing w:before="69" w:line="219" w:lineRule="auto"/>
              <w:ind w:left="143"/>
            </w:pPr>
            <w:r>
              <w:rPr>
                <w:b/>
                <w:bCs/>
                <w:spacing w:val="-5"/>
              </w:rPr>
              <w:t>执法</w:t>
            </w:r>
          </w:p>
          <w:p w14:paraId="613FD35A">
            <w:pPr>
              <w:pStyle w:val="6"/>
              <w:spacing w:before="70" w:line="219" w:lineRule="auto"/>
              <w:ind w:left="143"/>
            </w:pPr>
            <w:r>
              <w:rPr>
                <w:b/>
                <w:bCs/>
                <w:spacing w:val="-5"/>
              </w:rPr>
              <w:t>类别</w:t>
            </w:r>
          </w:p>
        </w:tc>
        <w:tc>
          <w:tcPr>
            <w:tcW w:w="1199" w:type="dxa"/>
            <w:vAlign w:val="top"/>
          </w:tcPr>
          <w:p w14:paraId="260D995F">
            <w:pPr>
              <w:pStyle w:val="6"/>
              <w:spacing w:before="190" w:line="219" w:lineRule="auto"/>
              <w:ind w:left="175"/>
            </w:pPr>
            <w:r>
              <w:rPr>
                <w:b/>
                <w:bCs/>
                <w:spacing w:val="-4"/>
              </w:rPr>
              <w:t>执法主体</w:t>
            </w:r>
          </w:p>
          <w:p w14:paraId="4D4082E0">
            <w:pPr>
              <w:pStyle w:val="6"/>
              <w:spacing w:before="70" w:line="219" w:lineRule="auto"/>
              <w:ind w:left="115"/>
            </w:pPr>
            <w:r>
              <w:rPr>
                <w:b/>
                <w:bCs/>
              </w:rPr>
              <w:t>(含实施层</w:t>
            </w:r>
          </w:p>
          <w:p w14:paraId="1045BF59">
            <w:pPr>
              <w:pStyle w:val="6"/>
              <w:spacing w:before="73" w:line="221" w:lineRule="auto"/>
              <w:ind w:left="435"/>
            </w:pPr>
            <w:r>
              <w:rPr>
                <w:b/>
                <w:bCs/>
                <w:spacing w:val="15"/>
              </w:rPr>
              <w:t>级)</w:t>
            </w:r>
          </w:p>
        </w:tc>
        <w:tc>
          <w:tcPr>
            <w:tcW w:w="1189" w:type="dxa"/>
            <w:vAlign w:val="top"/>
          </w:tcPr>
          <w:p w14:paraId="59E8BD34">
            <w:pPr>
              <w:pStyle w:val="6"/>
              <w:spacing w:before="39" w:line="219" w:lineRule="auto"/>
              <w:ind w:left="66"/>
            </w:pPr>
            <w:r>
              <w:rPr>
                <w:b/>
                <w:bCs/>
                <w:spacing w:val="-5"/>
              </w:rPr>
              <w:t>市级承办机</w:t>
            </w:r>
          </w:p>
          <w:p w14:paraId="438E69D7">
            <w:pPr>
              <w:pStyle w:val="6"/>
              <w:spacing w:before="62" w:line="219" w:lineRule="auto"/>
              <w:ind w:left="116"/>
            </w:pPr>
            <w:r>
              <w:rPr>
                <w:b/>
                <w:bCs/>
                <w:spacing w:val="-4"/>
              </w:rPr>
              <w:t>构(邵阳市</w:t>
            </w:r>
          </w:p>
          <w:p w14:paraId="23A84478">
            <w:pPr>
              <w:pStyle w:val="6"/>
              <w:spacing w:before="70" w:line="219" w:lineRule="auto"/>
              <w:ind w:left="66"/>
            </w:pPr>
            <w:r>
              <w:rPr>
                <w:b/>
                <w:bCs/>
                <w:spacing w:val="-4"/>
              </w:rPr>
              <w:t>水利局内设</w:t>
            </w:r>
          </w:p>
          <w:p w14:paraId="2BA491C4">
            <w:pPr>
              <w:pStyle w:val="6"/>
              <w:spacing w:before="59" w:line="219" w:lineRule="auto"/>
              <w:ind w:left="326"/>
            </w:pPr>
            <w:r>
              <w:rPr>
                <w:b/>
                <w:bCs/>
                <w:spacing w:val="9"/>
              </w:rPr>
              <w:t>科室)</w:t>
            </w:r>
          </w:p>
        </w:tc>
        <w:tc>
          <w:tcPr>
            <w:tcW w:w="7905" w:type="dxa"/>
            <w:vAlign w:val="top"/>
          </w:tcPr>
          <w:p w14:paraId="76B16719">
            <w:pPr>
              <w:spacing w:line="448" w:lineRule="auto"/>
              <w:rPr>
                <w:rFonts w:ascii="Arial"/>
                <w:sz w:val="21"/>
              </w:rPr>
            </w:pPr>
          </w:p>
          <w:p w14:paraId="10273E26">
            <w:pPr>
              <w:pStyle w:val="6"/>
              <w:spacing w:before="68" w:line="219" w:lineRule="auto"/>
              <w:ind w:left="3527"/>
            </w:pPr>
            <w:r>
              <w:rPr>
                <w:b/>
                <w:bCs/>
                <w:spacing w:val="-5"/>
              </w:rPr>
              <w:t>实施依据</w:t>
            </w:r>
          </w:p>
        </w:tc>
        <w:tc>
          <w:tcPr>
            <w:tcW w:w="944" w:type="dxa"/>
            <w:vAlign w:val="top"/>
          </w:tcPr>
          <w:p w14:paraId="1C9FD2D6">
            <w:pPr>
              <w:spacing w:line="450" w:lineRule="auto"/>
              <w:rPr>
                <w:rFonts w:ascii="Arial"/>
                <w:sz w:val="21"/>
              </w:rPr>
            </w:pPr>
          </w:p>
          <w:p w14:paraId="3876DCF0">
            <w:pPr>
              <w:pStyle w:val="6"/>
              <w:spacing w:before="69" w:line="221" w:lineRule="auto"/>
              <w:ind w:left="272"/>
            </w:pPr>
            <w:r>
              <w:rPr>
                <w:b/>
                <w:bCs/>
                <w:spacing w:val="-5"/>
              </w:rPr>
              <w:t>备注</w:t>
            </w:r>
          </w:p>
        </w:tc>
      </w:tr>
      <w:tr w14:paraId="24D4E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6" w:hRule="atLeast"/>
        </w:trPr>
        <w:tc>
          <w:tcPr>
            <w:tcW w:w="735" w:type="dxa"/>
            <w:vAlign w:val="top"/>
          </w:tcPr>
          <w:p w14:paraId="096892F1">
            <w:pPr>
              <w:spacing w:line="242" w:lineRule="auto"/>
              <w:rPr>
                <w:rFonts w:ascii="Arial"/>
                <w:sz w:val="21"/>
              </w:rPr>
            </w:pPr>
          </w:p>
          <w:p w14:paraId="29EAA76C">
            <w:pPr>
              <w:spacing w:line="242" w:lineRule="auto"/>
              <w:rPr>
                <w:rFonts w:ascii="Arial"/>
                <w:sz w:val="21"/>
              </w:rPr>
            </w:pPr>
          </w:p>
          <w:p w14:paraId="5C848EF9">
            <w:pPr>
              <w:spacing w:line="242" w:lineRule="auto"/>
              <w:rPr>
                <w:rFonts w:ascii="Arial"/>
                <w:sz w:val="21"/>
              </w:rPr>
            </w:pPr>
          </w:p>
          <w:p w14:paraId="4ED90389">
            <w:pPr>
              <w:spacing w:line="242" w:lineRule="auto"/>
              <w:rPr>
                <w:rFonts w:ascii="Arial"/>
                <w:sz w:val="21"/>
              </w:rPr>
            </w:pPr>
          </w:p>
          <w:p w14:paraId="6EFAC82B">
            <w:pPr>
              <w:spacing w:line="242" w:lineRule="auto"/>
              <w:rPr>
                <w:rFonts w:ascii="Arial"/>
                <w:sz w:val="21"/>
              </w:rPr>
            </w:pPr>
          </w:p>
          <w:p w14:paraId="2713B92F">
            <w:pPr>
              <w:spacing w:line="242" w:lineRule="auto"/>
              <w:rPr>
                <w:rFonts w:ascii="Arial"/>
                <w:sz w:val="21"/>
              </w:rPr>
            </w:pPr>
          </w:p>
          <w:p w14:paraId="1F18F6F0">
            <w:pPr>
              <w:spacing w:line="243" w:lineRule="auto"/>
              <w:rPr>
                <w:rFonts w:ascii="Arial"/>
                <w:sz w:val="21"/>
              </w:rPr>
            </w:pPr>
          </w:p>
          <w:p w14:paraId="1B24C530">
            <w:pPr>
              <w:spacing w:line="243" w:lineRule="auto"/>
              <w:rPr>
                <w:rFonts w:ascii="Arial"/>
                <w:sz w:val="21"/>
              </w:rPr>
            </w:pPr>
          </w:p>
          <w:p w14:paraId="242641E4">
            <w:pPr>
              <w:spacing w:line="243" w:lineRule="auto"/>
              <w:rPr>
                <w:rFonts w:ascii="Arial"/>
                <w:sz w:val="21"/>
              </w:rPr>
            </w:pPr>
          </w:p>
          <w:p w14:paraId="2B157ED8">
            <w:pPr>
              <w:spacing w:line="243" w:lineRule="auto"/>
              <w:rPr>
                <w:rFonts w:ascii="Arial"/>
                <w:sz w:val="21"/>
              </w:rPr>
            </w:pPr>
          </w:p>
          <w:p w14:paraId="58EF7DAB">
            <w:pPr>
              <w:spacing w:line="243" w:lineRule="auto"/>
              <w:rPr>
                <w:rFonts w:ascii="Arial"/>
                <w:sz w:val="21"/>
              </w:rPr>
            </w:pPr>
          </w:p>
          <w:p w14:paraId="2E21F0D9">
            <w:pPr>
              <w:spacing w:line="243" w:lineRule="auto"/>
              <w:rPr>
                <w:rFonts w:ascii="Arial"/>
                <w:sz w:val="21"/>
              </w:rPr>
            </w:pPr>
          </w:p>
          <w:p w14:paraId="310A742B">
            <w:pPr>
              <w:spacing w:line="243" w:lineRule="auto"/>
              <w:rPr>
                <w:rFonts w:ascii="Arial"/>
                <w:sz w:val="21"/>
              </w:rPr>
            </w:pPr>
          </w:p>
          <w:p w14:paraId="17F6054B">
            <w:pPr>
              <w:pStyle w:val="6"/>
              <w:spacing w:before="69" w:line="241" w:lineRule="auto"/>
              <w:ind w:left="254"/>
            </w:pPr>
            <w:r>
              <w:rPr>
                <w:spacing w:val="-6"/>
              </w:rPr>
              <w:t>11</w:t>
            </w:r>
          </w:p>
        </w:tc>
        <w:tc>
          <w:tcPr>
            <w:tcW w:w="2519" w:type="dxa"/>
            <w:vAlign w:val="top"/>
          </w:tcPr>
          <w:p w14:paraId="4BA766B9">
            <w:pPr>
              <w:spacing w:line="261" w:lineRule="auto"/>
              <w:rPr>
                <w:rFonts w:ascii="Arial"/>
                <w:sz w:val="21"/>
              </w:rPr>
            </w:pPr>
          </w:p>
          <w:p w14:paraId="255AA12A">
            <w:pPr>
              <w:spacing w:line="261" w:lineRule="auto"/>
              <w:rPr>
                <w:rFonts w:ascii="Arial"/>
                <w:sz w:val="21"/>
              </w:rPr>
            </w:pPr>
          </w:p>
          <w:p w14:paraId="3C0F78FC">
            <w:pPr>
              <w:spacing w:line="261" w:lineRule="auto"/>
              <w:rPr>
                <w:rFonts w:ascii="Arial"/>
                <w:sz w:val="21"/>
              </w:rPr>
            </w:pPr>
          </w:p>
          <w:p w14:paraId="36C137FB">
            <w:pPr>
              <w:spacing w:line="261" w:lineRule="auto"/>
              <w:rPr>
                <w:rFonts w:ascii="Arial"/>
                <w:sz w:val="21"/>
              </w:rPr>
            </w:pPr>
          </w:p>
          <w:p w14:paraId="68570D79">
            <w:pPr>
              <w:spacing w:line="261" w:lineRule="auto"/>
              <w:rPr>
                <w:rFonts w:ascii="Arial"/>
                <w:sz w:val="21"/>
              </w:rPr>
            </w:pPr>
          </w:p>
          <w:p w14:paraId="53E0B320">
            <w:pPr>
              <w:spacing w:line="262" w:lineRule="auto"/>
              <w:rPr>
                <w:rFonts w:ascii="Arial"/>
                <w:sz w:val="21"/>
              </w:rPr>
            </w:pPr>
          </w:p>
          <w:p w14:paraId="52774B1C">
            <w:pPr>
              <w:spacing w:line="262" w:lineRule="auto"/>
              <w:rPr>
                <w:rFonts w:ascii="Arial"/>
                <w:sz w:val="21"/>
              </w:rPr>
            </w:pPr>
          </w:p>
          <w:p w14:paraId="1DB6A814">
            <w:pPr>
              <w:spacing w:line="262" w:lineRule="auto"/>
              <w:rPr>
                <w:rFonts w:ascii="Arial"/>
                <w:sz w:val="21"/>
              </w:rPr>
            </w:pPr>
          </w:p>
          <w:p w14:paraId="20943A89">
            <w:pPr>
              <w:spacing w:line="262" w:lineRule="auto"/>
              <w:rPr>
                <w:rFonts w:ascii="Arial"/>
                <w:sz w:val="21"/>
              </w:rPr>
            </w:pPr>
          </w:p>
          <w:p w14:paraId="576FD2D5">
            <w:pPr>
              <w:pStyle w:val="6"/>
              <w:spacing w:before="68" w:line="275" w:lineRule="auto"/>
              <w:ind w:left="93" w:right="86"/>
              <w:jc w:val="both"/>
            </w:pPr>
            <w:r>
              <w:rPr>
                <w:b/>
                <w:bCs/>
                <w:spacing w:val="-4"/>
              </w:rPr>
              <w:t>未依法取得许可从事采砂</w:t>
            </w:r>
            <w:r>
              <w:rPr>
                <w:spacing w:val="7"/>
              </w:rPr>
              <w:t xml:space="preserve"> </w:t>
            </w:r>
            <w:r>
              <w:rPr>
                <w:b/>
                <w:bCs/>
                <w:spacing w:val="-4"/>
              </w:rPr>
              <w:t>活动，或者在禁采区和禁</w:t>
            </w:r>
            <w:r>
              <w:rPr>
                <w:spacing w:val="7"/>
              </w:rPr>
              <w:t xml:space="preserve"> </w:t>
            </w:r>
            <w:r>
              <w:rPr>
                <w:b/>
                <w:bCs/>
                <w:spacing w:val="-3"/>
              </w:rPr>
              <w:t>采期从事采砂活动的，或</w:t>
            </w:r>
            <w:r>
              <w:t xml:space="preserve"> </w:t>
            </w:r>
            <w:r>
              <w:rPr>
                <w:b/>
                <w:bCs/>
                <w:spacing w:val="-4"/>
              </w:rPr>
              <w:t>者在邵水流域不按照河道</w:t>
            </w:r>
            <w:r>
              <w:rPr>
                <w:spacing w:val="8"/>
              </w:rPr>
              <w:t xml:space="preserve"> </w:t>
            </w:r>
            <w:r>
              <w:rPr>
                <w:b/>
                <w:bCs/>
                <w:spacing w:val="-4"/>
              </w:rPr>
              <w:t>主管机关的规定在河道管</w:t>
            </w:r>
            <w:r>
              <w:rPr>
                <w:spacing w:val="8"/>
              </w:rPr>
              <w:t xml:space="preserve"> </w:t>
            </w:r>
            <w:r>
              <w:rPr>
                <w:b/>
                <w:bCs/>
                <w:spacing w:val="-1"/>
              </w:rPr>
              <w:t>理范围内采砂的行政处罚</w:t>
            </w:r>
          </w:p>
        </w:tc>
        <w:tc>
          <w:tcPr>
            <w:tcW w:w="729" w:type="dxa"/>
            <w:vAlign w:val="top"/>
          </w:tcPr>
          <w:p w14:paraId="6AB4882A">
            <w:pPr>
              <w:spacing w:line="246" w:lineRule="auto"/>
              <w:rPr>
                <w:rFonts w:ascii="Arial"/>
                <w:sz w:val="21"/>
              </w:rPr>
            </w:pPr>
          </w:p>
          <w:p w14:paraId="6593FF94">
            <w:pPr>
              <w:spacing w:line="246" w:lineRule="auto"/>
              <w:rPr>
                <w:rFonts w:ascii="Arial"/>
                <w:sz w:val="21"/>
              </w:rPr>
            </w:pPr>
          </w:p>
          <w:p w14:paraId="63C8BCD7">
            <w:pPr>
              <w:spacing w:line="246" w:lineRule="auto"/>
              <w:rPr>
                <w:rFonts w:ascii="Arial"/>
                <w:sz w:val="21"/>
              </w:rPr>
            </w:pPr>
          </w:p>
          <w:p w14:paraId="66D96403">
            <w:pPr>
              <w:spacing w:line="246" w:lineRule="auto"/>
              <w:rPr>
                <w:rFonts w:ascii="Arial"/>
                <w:sz w:val="21"/>
              </w:rPr>
            </w:pPr>
          </w:p>
          <w:p w14:paraId="78D3C169">
            <w:pPr>
              <w:spacing w:line="246" w:lineRule="auto"/>
              <w:rPr>
                <w:rFonts w:ascii="Arial"/>
                <w:sz w:val="21"/>
              </w:rPr>
            </w:pPr>
          </w:p>
          <w:p w14:paraId="0F6819F1">
            <w:pPr>
              <w:spacing w:line="246" w:lineRule="auto"/>
              <w:rPr>
                <w:rFonts w:ascii="Arial"/>
                <w:sz w:val="21"/>
              </w:rPr>
            </w:pPr>
          </w:p>
          <w:p w14:paraId="7626BB1B">
            <w:pPr>
              <w:spacing w:line="246" w:lineRule="auto"/>
              <w:rPr>
                <w:rFonts w:ascii="Arial"/>
                <w:sz w:val="21"/>
              </w:rPr>
            </w:pPr>
          </w:p>
          <w:p w14:paraId="01D90FDE">
            <w:pPr>
              <w:spacing w:line="246" w:lineRule="auto"/>
              <w:rPr>
                <w:rFonts w:ascii="Arial"/>
                <w:sz w:val="21"/>
              </w:rPr>
            </w:pPr>
          </w:p>
          <w:p w14:paraId="6B14EECF">
            <w:pPr>
              <w:spacing w:line="246" w:lineRule="auto"/>
              <w:rPr>
                <w:rFonts w:ascii="Arial"/>
                <w:sz w:val="21"/>
              </w:rPr>
            </w:pPr>
          </w:p>
          <w:p w14:paraId="439CDD6D">
            <w:pPr>
              <w:spacing w:line="246" w:lineRule="auto"/>
              <w:rPr>
                <w:rFonts w:ascii="Arial"/>
                <w:sz w:val="21"/>
              </w:rPr>
            </w:pPr>
          </w:p>
          <w:p w14:paraId="208039F3">
            <w:pPr>
              <w:spacing w:line="247" w:lineRule="auto"/>
              <w:rPr>
                <w:rFonts w:ascii="Arial"/>
                <w:sz w:val="21"/>
              </w:rPr>
            </w:pPr>
          </w:p>
          <w:p w14:paraId="616AC4DC">
            <w:pPr>
              <w:spacing w:line="247" w:lineRule="auto"/>
              <w:rPr>
                <w:rFonts w:ascii="Arial"/>
                <w:sz w:val="21"/>
              </w:rPr>
            </w:pPr>
          </w:p>
          <w:p w14:paraId="4F158F29">
            <w:pPr>
              <w:pStyle w:val="6"/>
              <w:spacing w:before="69" w:line="220" w:lineRule="auto"/>
              <w:ind w:left="140"/>
            </w:pPr>
            <w:r>
              <w:rPr>
                <w:spacing w:val="4"/>
              </w:rPr>
              <w:t>行政</w:t>
            </w:r>
          </w:p>
          <w:p w14:paraId="5F5444F1">
            <w:pPr>
              <w:pStyle w:val="6"/>
              <w:spacing w:before="63" w:line="224" w:lineRule="auto"/>
              <w:ind w:left="140"/>
            </w:pPr>
            <w:r>
              <w:rPr>
                <w:spacing w:val="12"/>
              </w:rPr>
              <w:t>处罚</w:t>
            </w:r>
          </w:p>
        </w:tc>
        <w:tc>
          <w:tcPr>
            <w:tcW w:w="1199" w:type="dxa"/>
            <w:vAlign w:val="top"/>
          </w:tcPr>
          <w:p w14:paraId="3A20A9E0">
            <w:pPr>
              <w:spacing w:line="256" w:lineRule="auto"/>
              <w:rPr>
                <w:rFonts w:ascii="Arial"/>
                <w:sz w:val="21"/>
              </w:rPr>
            </w:pPr>
          </w:p>
          <w:p w14:paraId="7AAFCF4D">
            <w:pPr>
              <w:spacing w:line="256" w:lineRule="auto"/>
              <w:rPr>
                <w:rFonts w:ascii="Arial"/>
                <w:sz w:val="21"/>
              </w:rPr>
            </w:pPr>
          </w:p>
          <w:p w14:paraId="024FDBF6">
            <w:pPr>
              <w:spacing w:line="257" w:lineRule="auto"/>
              <w:rPr>
                <w:rFonts w:ascii="Arial"/>
                <w:sz w:val="21"/>
              </w:rPr>
            </w:pPr>
          </w:p>
          <w:p w14:paraId="1751AE6D">
            <w:pPr>
              <w:spacing w:line="257" w:lineRule="auto"/>
              <w:rPr>
                <w:rFonts w:ascii="Arial"/>
                <w:sz w:val="21"/>
              </w:rPr>
            </w:pPr>
          </w:p>
          <w:p w14:paraId="51F22FB6">
            <w:pPr>
              <w:spacing w:line="257" w:lineRule="auto"/>
              <w:rPr>
                <w:rFonts w:ascii="Arial"/>
                <w:sz w:val="21"/>
              </w:rPr>
            </w:pPr>
          </w:p>
          <w:p w14:paraId="1DF5AA11">
            <w:pPr>
              <w:spacing w:line="257" w:lineRule="auto"/>
              <w:rPr>
                <w:rFonts w:ascii="Arial"/>
                <w:sz w:val="21"/>
              </w:rPr>
            </w:pPr>
          </w:p>
          <w:p w14:paraId="5E547E43">
            <w:pPr>
              <w:spacing w:line="257" w:lineRule="auto"/>
              <w:rPr>
                <w:rFonts w:ascii="Arial"/>
                <w:sz w:val="21"/>
              </w:rPr>
            </w:pPr>
          </w:p>
          <w:p w14:paraId="766A6D9D">
            <w:pPr>
              <w:spacing w:line="257" w:lineRule="auto"/>
              <w:rPr>
                <w:rFonts w:ascii="Arial"/>
                <w:sz w:val="21"/>
              </w:rPr>
            </w:pPr>
          </w:p>
          <w:p w14:paraId="0998596E">
            <w:pPr>
              <w:spacing w:line="257" w:lineRule="auto"/>
              <w:rPr>
                <w:rFonts w:ascii="Arial"/>
                <w:sz w:val="21"/>
              </w:rPr>
            </w:pPr>
          </w:p>
          <w:p w14:paraId="324C58A7">
            <w:pPr>
              <w:spacing w:line="257" w:lineRule="auto"/>
              <w:rPr>
                <w:rFonts w:ascii="Arial"/>
                <w:sz w:val="21"/>
              </w:rPr>
            </w:pPr>
          </w:p>
          <w:p w14:paraId="372188B2">
            <w:pPr>
              <w:spacing w:line="257" w:lineRule="auto"/>
              <w:rPr>
                <w:rFonts w:ascii="Arial"/>
                <w:sz w:val="21"/>
              </w:rPr>
            </w:pPr>
          </w:p>
          <w:p w14:paraId="5005B54B">
            <w:pPr>
              <w:pStyle w:val="6"/>
              <w:spacing w:before="68" w:line="219" w:lineRule="auto"/>
              <w:ind w:left="62"/>
            </w:pPr>
            <w:r>
              <w:rPr>
                <w:spacing w:val="2"/>
              </w:rPr>
              <w:t>市级、县级</w:t>
            </w:r>
          </w:p>
          <w:p w14:paraId="3F6A683C">
            <w:pPr>
              <w:pStyle w:val="6"/>
              <w:spacing w:before="49" w:line="275" w:lineRule="auto"/>
              <w:ind w:left="382" w:right="65" w:hanging="320"/>
            </w:pPr>
            <w:r>
              <w:rPr>
                <w:spacing w:val="2"/>
              </w:rPr>
              <w:t>水行政主管</w:t>
            </w:r>
            <w:r>
              <w:t xml:space="preserve"> </w:t>
            </w:r>
            <w:r>
              <w:rPr>
                <w:spacing w:val="11"/>
              </w:rPr>
              <w:t>部门</w:t>
            </w:r>
          </w:p>
        </w:tc>
        <w:tc>
          <w:tcPr>
            <w:tcW w:w="1189" w:type="dxa"/>
            <w:vAlign w:val="top"/>
          </w:tcPr>
          <w:p w14:paraId="4C7DFAA7">
            <w:pPr>
              <w:rPr>
                <w:rFonts w:ascii="Arial"/>
                <w:sz w:val="21"/>
              </w:rPr>
            </w:pPr>
          </w:p>
          <w:p w14:paraId="4BA3623C">
            <w:pPr>
              <w:rPr>
                <w:rFonts w:ascii="Arial"/>
                <w:sz w:val="21"/>
              </w:rPr>
            </w:pPr>
          </w:p>
          <w:p w14:paraId="3C11485B">
            <w:pPr>
              <w:rPr>
                <w:rFonts w:ascii="Arial"/>
                <w:sz w:val="21"/>
              </w:rPr>
            </w:pPr>
          </w:p>
          <w:p w14:paraId="516AC13C">
            <w:pPr>
              <w:rPr>
                <w:rFonts w:ascii="Arial"/>
                <w:sz w:val="21"/>
              </w:rPr>
            </w:pPr>
          </w:p>
          <w:p w14:paraId="5453F117">
            <w:pPr>
              <w:rPr>
                <w:rFonts w:ascii="Arial"/>
                <w:sz w:val="21"/>
              </w:rPr>
            </w:pPr>
          </w:p>
          <w:p w14:paraId="19786F95">
            <w:pPr>
              <w:spacing w:line="241" w:lineRule="auto"/>
              <w:rPr>
                <w:rFonts w:ascii="Arial"/>
                <w:sz w:val="21"/>
              </w:rPr>
            </w:pPr>
          </w:p>
          <w:p w14:paraId="36BE7288">
            <w:pPr>
              <w:spacing w:line="241" w:lineRule="auto"/>
              <w:rPr>
                <w:rFonts w:ascii="Arial"/>
                <w:sz w:val="21"/>
              </w:rPr>
            </w:pPr>
          </w:p>
          <w:p w14:paraId="4634D52C">
            <w:pPr>
              <w:spacing w:line="241" w:lineRule="auto"/>
              <w:rPr>
                <w:rFonts w:ascii="Arial"/>
                <w:sz w:val="21"/>
              </w:rPr>
            </w:pPr>
          </w:p>
          <w:p w14:paraId="1B7B49F5">
            <w:pPr>
              <w:spacing w:line="241" w:lineRule="auto"/>
              <w:rPr>
                <w:rFonts w:ascii="Arial"/>
                <w:sz w:val="21"/>
              </w:rPr>
            </w:pPr>
          </w:p>
          <w:p w14:paraId="0437BF81">
            <w:pPr>
              <w:spacing w:line="241" w:lineRule="auto"/>
              <w:rPr>
                <w:rFonts w:ascii="Arial"/>
                <w:sz w:val="21"/>
              </w:rPr>
            </w:pPr>
          </w:p>
          <w:p w14:paraId="384B7FB1">
            <w:pPr>
              <w:spacing w:line="241" w:lineRule="auto"/>
              <w:rPr>
                <w:rFonts w:ascii="Arial"/>
                <w:sz w:val="21"/>
              </w:rPr>
            </w:pPr>
          </w:p>
          <w:p w14:paraId="77FE3A45">
            <w:pPr>
              <w:spacing w:line="241" w:lineRule="auto"/>
              <w:rPr>
                <w:rFonts w:ascii="Arial"/>
                <w:sz w:val="21"/>
              </w:rPr>
            </w:pPr>
          </w:p>
          <w:p w14:paraId="21E14C30">
            <w:pPr>
              <w:spacing w:line="241" w:lineRule="auto"/>
              <w:rPr>
                <w:rFonts w:ascii="Arial"/>
                <w:sz w:val="21"/>
              </w:rPr>
            </w:pPr>
          </w:p>
          <w:p w14:paraId="5BB0CBFF">
            <w:pPr>
              <w:pStyle w:val="6"/>
              <w:spacing w:before="69" w:line="219" w:lineRule="auto"/>
              <w:ind w:left="66"/>
            </w:pPr>
            <w:r>
              <w:rPr>
                <w:b/>
                <w:bCs/>
                <w:spacing w:val="-4"/>
              </w:rPr>
              <w:t>河湖管理科</w:t>
            </w:r>
          </w:p>
        </w:tc>
        <w:tc>
          <w:tcPr>
            <w:tcW w:w="7905" w:type="dxa"/>
            <w:vAlign w:val="top"/>
          </w:tcPr>
          <w:p w14:paraId="53F0CEF6">
            <w:pPr>
              <w:spacing w:line="343" w:lineRule="auto"/>
              <w:rPr>
                <w:rFonts w:ascii="Arial"/>
                <w:sz w:val="21"/>
              </w:rPr>
            </w:pPr>
          </w:p>
          <w:p w14:paraId="2159696E">
            <w:pPr>
              <w:pStyle w:val="6"/>
              <w:spacing w:before="68" w:line="273" w:lineRule="auto"/>
              <w:ind w:left="103" w:right="42" w:hanging="104"/>
            </w:pPr>
            <w:r>
              <w:rPr>
                <w:b/>
                <w:bCs/>
              </w:rPr>
              <w:t>【法律】《中华人民共和国长江保护法》第九十一条“违反</w:t>
            </w:r>
            <w:r>
              <w:rPr>
                <w:b/>
                <w:bCs/>
                <w:spacing w:val="-1"/>
              </w:rPr>
              <w:t>本法规定，在长江流域未</w:t>
            </w:r>
            <w:r>
              <w:t xml:space="preserve"> </w:t>
            </w:r>
            <w:r>
              <w:rPr>
                <w:b/>
                <w:bCs/>
                <w:spacing w:val="-3"/>
              </w:rPr>
              <w:t>依法取得许可从事采砂活动，或者在禁止采砂区和禁止采砂期从事采砂活动的，由国</w:t>
            </w:r>
            <w:r>
              <w:rPr>
                <w:spacing w:val="6"/>
              </w:rPr>
              <w:t xml:space="preserve"> </w:t>
            </w:r>
            <w:r>
              <w:rPr>
                <w:b/>
                <w:bCs/>
                <w:spacing w:val="-4"/>
              </w:rPr>
              <w:t>务院水行政主管部门有关流域管理机构或者县级以上地方人民政府水行政主管部门责</w:t>
            </w:r>
            <w:r>
              <w:rPr>
                <w:spacing w:val="9"/>
              </w:rPr>
              <w:t xml:space="preserve">  </w:t>
            </w:r>
            <w:r>
              <w:rPr>
                <w:b/>
                <w:bCs/>
                <w:spacing w:val="-3"/>
              </w:rPr>
              <w:t>令停止违法行为，没收违法所得以及用于违</w:t>
            </w:r>
            <w:r>
              <w:rPr>
                <w:b/>
                <w:bCs/>
                <w:spacing w:val="-4"/>
              </w:rPr>
              <w:t>法活动的船舶、设备、工具，并处货值金</w:t>
            </w:r>
            <w:r>
              <w:t xml:space="preserve">  </w:t>
            </w:r>
            <w:r>
              <w:rPr>
                <w:b/>
                <w:bCs/>
                <w:spacing w:val="-3"/>
              </w:rPr>
              <w:t>额二倍以上二十倍以下罚款；货值金额不足十万元的，并处二十万元以上二百万元以</w:t>
            </w:r>
            <w:r>
              <w:rPr>
                <w:spacing w:val="3"/>
              </w:rPr>
              <w:t xml:space="preserve"> </w:t>
            </w:r>
            <w:r>
              <w:rPr>
                <w:b/>
                <w:bCs/>
                <w:spacing w:val="-3"/>
              </w:rPr>
              <w:t>下罚款；已经取得河道采砂许可证的，吊销河道采砂许可证”。</w:t>
            </w:r>
          </w:p>
          <w:p w14:paraId="34C0BD64">
            <w:pPr>
              <w:pStyle w:val="6"/>
              <w:spacing w:before="3" w:line="274" w:lineRule="auto"/>
              <w:ind w:left="44" w:hanging="44"/>
            </w:pPr>
            <w:r>
              <w:rPr>
                <w:b/>
                <w:bCs/>
                <w:spacing w:val="-3"/>
              </w:rPr>
              <w:t>【地方性法规】《湖南省河道采砂管理条例》第三十八条“违反本条例第十一条、第</w:t>
            </w:r>
            <w:r>
              <w:rPr>
                <w:spacing w:val="5"/>
              </w:rPr>
              <w:t xml:space="preserve">   </w:t>
            </w:r>
            <w:r>
              <w:rPr>
                <w:b/>
                <w:bCs/>
                <w:spacing w:val="-6"/>
              </w:rPr>
              <w:t>十二条、第十六条规定，在禁采区、禁采期采砂，或者未办理河道采砂许可证采砂的，</w:t>
            </w:r>
            <w:r>
              <w:rPr>
                <w:spacing w:val="13"/>
              </w:rPr>
              <w:t xml:space="preserve"> </w:t>
            </w:r>
            <w:r>
              <w:rPr>
                <w:b/>
                <w:bCs/>
                <w:spacing w:val="-4"/>
              </w:rPr>
              <w:t>由县级以上人民政府水行政主管部门责令停止违法行为，没收违法所得和用于违法活</w:t>
            </w:r>
            <w:r>
              <w:t xml:space="preserve">   </w:t>
            </w:r>
            <w:r>
              <w:rPr>
                <w:b/>
                <w:bCs/>
                <w:spacing w:val="-4"/>
              </w:rPr>
              <w:t>动的采砂船舶(机具),并处货值金额二倍以上二十倍以下罚款；货值金额不</w:t>
            </w:r>
            <w:r>
              <w:rPr>
                <w:b/>
                <w:bCs/>
                <w:spacing w:val="-5"/>
              </w:rPr>
              <w:t>足十万</w:t>
            </w:r>
          </w:p>
          <w:p w14:paraId="4A6F288E">
            <w:pPr>
              <w:pStyle w:val="6"/>
              <w:spacing w:line="218" w:lineRule="auto"/>
              <w:ind w:left="37"/>
            </w:pPr>
            <w:r>
              <w:rPr>
                <w:b/>
                <w:bCs/>
                <w:spacing w:val="-3"/>
              </w:rPr>
              <w:t>元的，并处二十万元以上二百万元以下罚款；构成犯罪的，依法追究刑事责任。</w:t>
            </w:r>
          </w:p>
          <w:p w14:paraId="7D8BF492">
            <w:pPr>
              <w:pStyle w:val="6"/>
              <w:spacing w:before="60" w:line="273" w:lineRule="auto"/>
              <w:ind w:left="67" w:right="68"/>
            </w:pPr>
            <w:r>
              <w:rPr>
                <w:b/>
                <w:bCs/>
                <w:spacing w:val="-3"/>
              </w:rPr>
              <w:t>持有河道采砂许可证，但在禁采区、禁采期采砂的，由县级以上人民政府水行政主管</w:t>
            </w:r>
            <w:r>
              <w:rPr>
                <w:spacing w:val="17"/>
              </w:rPr>
              <w:t xml:space="preserve"> </w:t>
            </w:r>
            <w:r>
              <w:rPr>
                <w:b/>
                <w:bCs/>
                <w:spacing w:val="6"/>
              </w:rPr>
              <w:t>部门依照前款规定处罚，并吊销河道采砂许可证。”</w:t>
            </w:r>
          </w:p>
          <w:p w14:paraId="2635AB85">
            <w:pPr>
              <w:pStyle w:val="6"/>
              <w:spacing w:line="274" w:lineRule="auto"/>
              <w:ind w:left="67"/>
            </w:pPr>
            <w:r>
              <w:rPr>
                <w:b/>
                <w:bCs/>
                <w:spacing w:val="-1"/>
              </w:rPr>
              <w:t>第四十五条“本条例所称采砂机具，包括采砂水上浮动设施、挖掘机械、吊杆机械、</w:t>
            </w:r>
            <w:r>
              <w:rPr>
                <w:spacing w:val="12"/>
              </w:rPr>
              <w:t xml:space="preserve"> </w:t>
            </w:r>
            <w:r>
              <w:rPr>
                <w:b/>
                <w:bCs/>
                <w:spacing w:val="6"/>
              </w:rPr>
              <w:t>分离机械等与采运砂石相关的机械和工具。”</w:t>
            </w:r>
          </w:p>
          <w:p w14:paraId="03F4EEDA">
            <w:pPr>
              <w:pStyle w:val="6"/>
              <w:spacing w:before="8" w:line="273" w:lineRule="auto"/>
              <w:ind w:left="74" w:right="44" w:hanging="74"/>
            </w:pPr>
            <w:r>
              <w:rPr>
                <w:b/>
                <w:bCs/>
              </w:rPr>
              <w:t>【地方性法规】《邵水保护条例》第二十八条第一款“违反本条</w:t>
            </w:r>
            <w:r>
              <w:rPr>
                <w:b/>
                <w:bCs/>
                <w:spacing w:val="-1"/>
              </w:rPr>
              <w:t>例第二十二条第一项</w:t>
            </w:r>
            <w:r>
              <w:t xml:space="preserve"> </w:t>
            </w:r>
            <w:r>
              <w:rPr>
                <w:b/>
                <w:bCs/>
                <w:spacing w:val="-2"/>
              </w:rPr>
              <w:t>规定，未经批准或者不按照河道主管机关的规定在河道管理范围内采砂的，由</w:t>
            </w:r>
            <w:r>
              <w:rPr>
                <w:b/>
                <w:bCs/>
                <w:spacing w:val="-3"/>
              </w:rPr>
              <w:t>县级以</w:t>
            </w:r>
            <w:r>
              <w:t xml:space="preserve"> </w:t>
            </w:r>
            <w:r>
              <w:rPr>
                <w:b/>
                <w:bCs/>
                <w:spacing w:val="-3"/>
              </w:rPr>
              <w:t>上人民政府水行政主管部门责令停止违法行为，没收违法所得和非法采砂机具，吊销</w:t>
            </w:r>
            <w:r>
              <w:rPr>
                <w:spacing w:val="11"/>
              </w:rPr>
              <w:t xml:space="preserve"> </w:t>
            </w:r>
            <w:r>
              <w:rPr>
                <w:b/>
                <w:bCs/>
                <w:spacing w:val="4"/>
              </w:rPr>
              <w:t>河道采砂许可证，可以并处十万元以上三十万元以下的罚</w:t>
            </w:r>
            <w:r>
              <w:rPr>
                <w:b/>
                <w:bCs/>
                <w:spacing w:val="3"/>
              </w:rPr>
              <w:t>款。”</w:t>
            </w:r>
          </w:p>
        </w:tc>
        <w:tc>
          <w:tcPr>
            <w:tcW w:w="944" w:type="dxa"/>
            <w:vAlign w:val="top"/>
          </w:tcPr>
          <w:p w14:paraId="28724E19">
            <w:pPr>
              <w:rPr>
                <w:rFonts w:ascii="Arial"/>
                <w:sz w:val="21"/>
              </w:rPr>
            </w:pPr>
          </w:p>
        </w:tc>
      </w:tr>
    </w:tbl>
    <w:p w14:paraId="792A4636">
      <w:pPr>
        <w:rPr>
          <w:rFonts w:ascii="Arial"/>
          <w:sz w:val="21"/>
        </w:rPr>
      </w:pPr>
    </w:p>
    <w:p w14:paraId="5AE77399">
      <w:pPr>
        <w:rPr>
          <w:rFonts w:ascii="Arial" w:hAnsi="Arial" w:eastAsia="Arial" w:cs="Arial"/>
          <w:sz w:val="21"/>
          <w:szCs w:val="21"/>
        </w:rPr>
        <w:sectPr>
          <w:footerReference r:id="rId9" w:type="default"/>
          <w:pgSz w:w="16860" w:h="11920"/>
          <w:pgMar w:top="1013" w:right="955" w:bottom="1157" w:left="674" w:header="0" w:footer="768" w:gutter="0"/>
          <w:cols w:space="720" w:num="1"/>
        </w:sectPr>
      </w:pPr>
    </w:p>
    <w:p w14:paraId="5854A192">
      <w:pPr>
        <w:spacing w:before="176"/>
      </w:pPr>
    </w:p>
    <w:tbl>
      <w:tblPr>
        <w:tblStyle w:val="5"/>
        <w:tblW w:w="152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2538"/>
        <w:gridCol w:w="740"/>
        <w:gridCol w:w="1159"/>
        <w:gridCol w:w="1229"/>
        <w:gridCol w:w="7905"/>
        <w:gridCol w:w="944"/>
      </w:tblGrid>
      <w:tr w14:paraId="7E836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734" w:type="dxa"/>
            <w:vAlign w:val="top"/>
          </w:tcPr>
          <w:p w14:paraId="257CAAEA">
            <w:pPr>
              <w:spacing w:line="450" w:lineRule="auto"/>
              <w:rPr>
                <w:rFonts w:ascii="Arial"/>
                <w:sz w:val="21"/>
              </w:rPr>
            </w:pPr>
          </w:p>
          <w:p w14:paraId="77197E65">
            <w:pPr>
              <w:pStyle w:val="6"/>
              <w:spacing w:before="69" w:line="221" w:lineRule="auto"/>
              <w:ind w:left="147"/>
            </w:pPr>
            <w:r>
              <w:rPr>
                <w:b/>
                <w:bCs/>
                <w:spacing w:val="-5"/>
              </w:rPr>
              <w:t>序号</w:t>
            </w:r>
          </w:p>
        </w:tc>
        <w:tc>
          <w:tcPr>
            <w:tcW w:w="2538" w:type="dxa"/>
            <w:vAlign w:val="top"/>
          </w:tcPr>
          <w:p w14:paraId="1BF13AC8">
            <w:pPr>
              <w:spacing w:line="449" w:lineRule="auto"/>
              <w:rPr>
                <w:rFonts w:ascii="Arial"/>
                <w:sz w:val="21"/>
              </w:rPr>
            </w:pPr>
          </w:p>
          <w:p w14:paraId="5C6E0ACD">
            <w:pPr>
              <w:pStyle w:val="6"/>
              <w:spacing w:before="69" w:line="219" w:lineRule="auto"/>
              <w:ind w:left="633"/>
            </w:pPr>
            <w:r>
              <w:rPr>
                <w:b/>
                <w:bCs/>
                <w:spacing w:val="-4"/>
              </w:rPr>
              <w:t>执法事项名称</w:t>
            </w:r>
          </w:p>
        </w:tc>
        <w:tc>
          <w:tcPr>
            <w:tcW w:w="740" w:type="dxa"/>
            <w:vAlign w:val="top"/>
          </w:tcPr>
          <w:p w14:paraId="21F49589">
            <w:pPr>
              <w:spacing w:line="270" w:lineRule="auto"/>
              <w:rPr>
                <w:rFonts w:ascii="Arial"/>
                <w:sz w:val="21"/>
              </w:rPr>
            </w:pPr>
          </w:p>
          <w:p w14:paraId="0BEE7C16">
            <w:pPr>
              <w:pStyle w:val="6"/>
              <w:spacing w:before="69" w:line="219" w:lineRule="auto"/>
              <w:ind w:left="156"/>
            </w:pPr>
            <w:r>
              <w:rPr>
                <w:b/>
                <w:bCs/>
                <w:spacing w:val="-5"/>
              </w:rPr>
              <w:t>执法</w:t>
            </w:r>
          </w:p>
          <w:p w14:paraId="3541B70E">
            <w:pPr>
              <w:pStyle w:val="6"/>
              <w:spacing w:before="80" w:line="219" w:lineRule="auto"/>
              <w:ind w:left="156"/>
            </w:pPr>
            <w:r>
              <w:rPr>
                <w:b/>
                <w:bCs/>
                <w:spacing w:val="-5"/>
              </w:rPr>
              <w:t>类别</w:t>
            </w:r>
          </w:p>
        </w:tc>
        <w:tc>
          <w:tcPr>
            <w:tcW w:w="1159" w:type="dxa"/>
            <w:vAlign w:val="top"/>
          </w:tcPr>
          <w:p w14:paraId="51E428C1">
            <w:pPr>
              <w:pStyle w:val="6"/>
              <w:spacing w:before="210" w:line="219" w:lineRule="auto"/>
              <w:ind w:left="155"/>
            </w:pPr>
            <w:r>
              <w:rPr>
                <w:b/>
                <w:bCs/>
                <w:spacing w:val="-4"/>
              </w:rPr>
              <w:t>执法主体</w:t>
            </w:r>
          </w:p>
          <w:p w14:paraId="396DCAE9">
            <w:pPr>
              <w:pStyle w:val="6"/>
              <w:spacing w:before="60" w:line="219" w:lineRule="auto"/>
              <w:ind w:left="95"/>
            </w:pPr>
            <w:r>
              <w:rPr>
                <w:b/>
                <w:bCs/>
              </w:rPr>
              <w:t>(含实施层</w:t>
            </w:r>
          </w:p>
          <w:p w14:paraId="1E0B7381">
            <w:pPr>
              <w:pStyle w:val="6"/>
              <w:spacing w:before="73" w:line="221" w:lineRule="auto"/>
              <w:ind w:left="415"/>
            </w:pPr>
            <w:r>
              <w:rPr>
                <w:b/>
                <w:bCs/>
                <w:spacing w:val="15"/>
              </w:rPr>
              <w:t>级)</w:t>
            </w:r>
          </w:p>
        </w:tc>
        <w:tc>
          <w:tcPr>
            <w:tcW w:w="1229" w:type="dxa"/>
            <w:vAlign w:val="top"/>
          </w:tcPr>
          <w:p w14:paraId="01836791">
            <w:pPr>
              <w:pStyle w:val="6"/>
              <w:spacing w:before="49" w:line="219" w:lineRule="auto"/>
              <w:ind w:left="86"/>
            </w:pPr>
            <w:r>
              <w:rPr>
                <w:b/>
                <w:bCs/>
                <w:spacing w:val="-5"/>
              </w:rPr>
              <w:t>市级承办机</w:t>
            </w:r>
          </w:p>
          <w:p w14:paraId="178BF66B">
            <w:pPr>
              <w:pStyle w:val="6"/>
              <w:spacing w:before="72" w:line="219" w:lineRule="auto"/>
              <w:ind w:left="136"/>
            </w:pPr>
            <w:r>
              <w:rPr>
                <w:b/>
                <w:bCs/>
                <w:spacing w:val="-4"/>
              </w:rPr>
              <w:t>构(邵阳市</w:t>
            </w:r>
          </w:p>
          <w:p w14:paraId="48C60BDC">
            <w:pPr>
              <w:pStyle w:val="6"/>
              <w:spacing w:before="70" w:line="219" w:lineRule="auto"/>
              <w:ind w:left="86"/>
            </w:pPr>
            <w:r>
              <w:rPr>
                <w:b/>
                <w:bCs/>
                <w:spacing w:val="-4"/>
              </w:rPr>
              <w:t>水利局内设</w:t>
            </w:r>
          </w:p>
          <w:p w14:paraId="43A2F0C6">
            <w:pPr>
              <w:pStyle w:val="6"/>
              <w:spacing w:before="29" w:line="219" w:lineRule="auto"/>
              <w:ind w:left="346"/>
            </w:pPr>
            <w:r>
              <w:rPr>
                <w:b/>
                <w:bCs/>
                <w:spacing w:val="9"/>
              </w:rPr>
              <w:t>科室)</w:t>
            </w:r>
          </w:p>
        </w:tc>
        <w:tc>
          <w:tcPr>
            <w:tcW w:w="7905" w:type="dxa"/>
            <w:vAlign w:val="top"/>
          </w:tcPr>
          <w:p w14:paraId="2E66C816">
            <w:pPr>
              <w:spacing w:line="448" w:lineRule="auto"/>
              <w:rPr>
                <w:rFonts w:ascii="Arial"/>
                <w:sz w:val="21"/>
              </w:rPr>
            </w:pPr>
          </w:p>
          <w:p w14:paraId="458C1A1C">
            <w:pPr>
              <w:pStyle w:val="6"/>
              <w:spacing w:before="68" w:line="219" w:lineRule="auto"/>
              <w:ind w:left="3527"/>
            </w:pPr>
            <w:r>
              <w:rPr>
                <w:b/>
                <w:bCs/>
                <w:spacing w:val="-5"/>
              </w:rPr>
              <w:t>实施依据</w:t>
            </w:r>
          </w:p>
        </w:tc>
        <w:tc>
          <w:tcPr>
            <w:tcW w:w="944" w:type="dxa"/>
            <w:vAlign w:val="top"/>
          </w:tcPr>
          <w:p w14:paraId="1B57B514">
            <w:pPr>
              <w:spacing w:line="450" w:lineRule="auto"/>
              <w:rPr>
                <w:rFonts w:ascii="Arial"/>
                <w:sz w:val="21"/>
              </w:rPr>
            </w:pPr>
          </w:p>
          <w:p w14:paraId="7CFFC360">
            <w:pPr>
              <w:pStyle w:val="6"/>
              <w:spacing w:before="69" w:line="221" w:lineRule="auto"/>
              <w:ind w:left="272"/>
            </w:pPr>
            <w:r>
              <w:rPr>
                <w:b/>
                <w:bCs/>
                <w:spacing w:val="-5"/>
              </w:rPr>
              <w:t>备注</w:t>
            </w:r>
          </w:p>
        </w:tc>
      </w:tr>
      <w:tr w14:paraId="27F48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6" w:hRule="atLeast"/>
        </w:trPr>
        <w:tc>
          <w:tcPr>
            <w:tcW w:w="734" w:type="dxa"/>
            <w:vAlign w:val="top"/>
          </w:tcPr>
          <w:p w14:paraId="3C82C95A">
            <w:pPr>
              <w:spacing w:line="244" w:lineRule="auto"/>
              <w:rPr>
                <w:rFonts w:ascii="Arial"/>
                <w:sz w:val="21"/>
              </w:rPr>
            </w:pPr>
          </w:p>
          <w:p w14:paraId="76B6A65A">
            <w:pPr>
              <w:spacing w:line="244" w:lineRule="auto"/>
              <w:rPr>
                <w:rFonts w:ascii="Arial"/>
                <w:sz w:val="21"/>
              </w:rPr>
            </w:pPr>
          </w:p>
          <w:p w14:paraId="34919BC3">
            <w:pPr>
              <w:spacing w:line="244" w:lineRule="auto"/>
              <w:rPr>
                <w:rFonts w:ascii="Arial"/>
                <w:sz w:val="21"/>
              </w:rPr>
            </w:pPr>
          </w:p>
          <w:p w14:paraId="16253481">
            <w:pPr>
              <w:spacing w:line="245" w:lineRule="auto"/>
              <w:rPr>
                <w:rFonts w:ascii="Arial"/>
                <w:sz w:val="21"/>
              </w:rPr>
            </w:pPr>
          </w:p>
          <w:p w14:paraId="3985DCA8">
            <w:pPr>
              <w:spacing w:line="245" w:lineRule="auto"/>
              <w:rPr>
                <w:rFonts w:ascii="Arial"/>
                <w:sz w:val="21"/>
              </w:rPr>
            </w:pPr>
          </w:p>
          <w:p w14:paraId="66BD758F">
            <w:pPr>
              <w:spacing w:line="245" w:lineRule="auto"/>
              <w:rPr>
                <w:rFonts w:ascii="Arial"/>
                <w:sz w:val="21"/>
              </w:rPr>
            </w:pPr>
          </w:p>
          <w:p w14:paraId="4C2C39C0">
            <w:pPr>
              <w:spacing w:line="245" w:lineRule="auto"/>
              <w:rPr>
                <w:rFonts w:ascii="Arial"/>
                <w:sz w:val="21"/>
              </w:rPr>
            </w:pPr>
          </w:p>
          <w:p w14:paraId="357A6E81">
            <w:pPr>
              <w:pStyle w:val="6"/>
              <w:spacing w:before="68" w:line="241" w:lineRule="auto"/>
              <w:ind w:left="254"/>
            </w:pPr>
            <w:r>
              <w:rPr>
                <w:spacing w:val="-6"/>
              </w:rPr>
              <w:t>12</w:t>
            </w:r>
          </w:p>
        </w:tc>
        <w:tc>
          <w:tcPr>
            <w:tcW w:w="2538" w:type="dxa"/>
            <w:vAlign w:val="top"/>
          </w:tcPr>
          <w:p w14:paraId="1D5ADC53">
            <w:pPr>
              <w:spacing w:line="276" w:lineRule="auto"/>
              <w:rPr>
                <w:rFonts w:ascii="Arial"/>
                <w:sz w:val="21"/>
              </w:rPr>
            </w:pPr>
          </w:p>
          <w:p w14:paraId="6FA02D29">
            <w:pPr>
              <w:spacing w:line="276" w:lineRule="auto"/>
              <w:rPr>
                <w:rFonts w:ascii="Arial"/>
                <w:sz w:val="21"/>
              </w:rPr>
            </w:pPr>
          </w:p>
          <w:p w14:paraId="1EA1C98E">
            <w:pPr>
              <w:spacing w:line="276" w:lineRule="auto"/>
              <w:rPr>
                <w:rFonts w:ascii="Arial"/>
                <w:sz w:val="21"/>
              </w:rPr>
            </w:pPr>
          </w:p>
          <w:p w14:paraId="353CCF63">
            <w:pPr>
              <w:spacing w:line="277" w:lineRule="auto"/>
              <w:rPr>
                <w:rFonts w:ascii="Arial"/>
                <w:sz w:val="21"/>
              </w:rPr>
            </w:pPr>
          </w:p>
          <w:p w14:paraId="45D2697F">
            <w:pPr>
              <w:spacing w:line="277" w:lineRule="auto"/>
              <w:rPr>
                <w:rFonts w:ascii="Arial"/>
                <w:sz w:val="21"/>
              </w:rPr>
            </w:pPr>
          </w:p>
          <w:p w14:paraId="3EA006C0">
            <w:pPr>
              <w:pStyle w:val="6"/>
              <w:spacing w:before="68" w:line="219" w:lineRule="auto"/>
              <w:jc w:val="right"/>
            </w:pPr>
            <w:r>
              <w:rPr>
                <w:spacing w:val="-1"/>
              </w:rPr>
              <w:t>持有河道采砂许可证不按</w:t>
            </w:r>
          </w:p>
          <w:p w14:paraId="418EA556">
            <w:pPr>
              <w:pStyle w:val="6"/>
              <w:spacing w:before="72" w:line="267" w:lineRule="auto"/>
              <w:ind w:left="20" w:firstLine="198"/>
            </w:pPr>
            <w:r>
              <w:rPr>
                <w:spacing w:val="-1"/>
              </w:rPr>
              <w:t>照河道采砂管理规定采砂</w:t>
            </w:r>
            <w:r>
              <w:rPr>
                <w:spacing w:val="8"/>
              </w:rPr>
              <w:t xml:space="preserve"> </w:t>
            </w:r>
            <w:r>
              <w:rPr>
                <w:spacing w:val="3"/>
              </w:rPr>
              <w:t>的行政处罚</w:t>
            </w:r>
          </w:p>
        </w:tc>
        <w:tc>
          <w:tcPr>
            <w:tcW w:w="740" w:type="dxa"/>
            <w:vAlign w:val="top"/>
          </w:tcPr>
          <w:p w14:paraId="14044E19">
            <w:pPr>
              <w:spacing w:line="250" w:lineRule="auto"/>
              <w:rPr>
                <w:rFonts w:ascii="Arial"/>
                <w:sz w:val="21"/>
              </w:rPr>
            </w:pPr>
          </w:p>
          <w:p w14:paraId="3B452A8B">
            <w:pPr>
              <w:spacing w:line="250" w:lineRule="auto"/>
              <w:rPr>
                <w:rFonts w:ascii="Arial"/>
                <w:sz w:val="21"/>
              </w:rPr>
            </w:pPr>
          </w:p>
          <w:p w14:paraId="4A6E361E">
            <w:pPr>
              <w:spacing w:line="250" w:lineRule="auto"/>
              <w:rPr>
                <w:rFonts w:ascii="Arial"/>
                <w:sz w:val="21"/>
              </w:rPr>
            </w:pPr>
          </w:p>
          <w:p w14:paraId="39114952">
            <w:pPr>
              <w:spacing w:line="251" w:lineRule="auto"/>
              <w:rPr>
                <w:rFonts w:ascii="Arial"/>
                <w:sz w:val="21"/>
              </w:rPr>
            </w:pPr>
          </w:p>
          <w:p w14:paraId="6FFEA1A0">
            <w:pPr>
              <w:spacing w:line="251" w:lineRule="auto"/>
              <w:rPr>
                <w:rFonts w:ascii="Arial"/>
                <w:sz w:val="21"/>
              </w:rPr>
            </w:pPr>
          </w:p>
          <w:p w14:paraId="6A256F49">
            <w:pPr>
              <w:spacing w:line="251" w:lineRule="auto"/>
              <w:rPr>
                <w:rFonts w:ascii="Arial"/>
                <w:sz w:val="21"/>
              </w:rPr>
            </w:pPr>
          </w:p>
          <w:p w14:paraId="60FA2412">
            <w:pPr>
              <w:pStyle w:val="6"/>
              <w:spacing w:before="69" w:line="220" w:lineRule="auto"/>
              <w:ind w:left="153"/>
            </w:pPr>
            <w:r>
              <w:rPr>
                <w:spacing w:val="4"/>
              </w:rPr>
              <w:t>行政</w:t>
            </w:r>
          </w:p>
          <w:p w14:paraId="365C2298">
            <w:pPr>
              <w:pStyle w:val="6"/>
              <w:spacing w:before="113" w:line="224" w:lineRule="auto"/>
              <w:ind w:left="153"/>
            </w:pPr>
            <w:r>
              <w:rPr>
                <w:spacing w:val="12"/>
              </w:rPr>
              <w:t>处罚</w:t>
            </w:r>
          </w:p>
        </w:tc>
        <w:tc>
          <w:tcPr>
            <w:tcW w:w="1159" w:type="dxa"/>
            <w:vAlign w:val="top"/>
          </w:tcPr>
          <w:p w14:paraId="23EE9B74">
            <w:pPr>
              <w:spacing w:line="276" w:lineRule="auto"/>
              <w:rPr>
                <w:rFonts w:ascii="Arial"/>
                <w:sz w:val="21"/>
              </w:rPr>
            </w:pPr>
          </w:p>
          <w:p w14:paraId="580FCCD6">
            <w:pPr>
              <w:spacing w:line="276" w:lineRule="auto"/>
              <w:rPr>
                <w:rFonts w:ascii="Arial"/>
                <w:sz w:val="21"/>
              </w:rPr>
            </w:pPr>
          </w:p>
          <w:p w14:paraId="659E8CFE">
            <w:pPr>
              <w:spacing w:line="277" w:lineRule="auto"/>
              <w:rPr>
                <w:rFonts w:ascii="Arial"/>
                <w:sz w:val="21"/>
              </w:rPr>
            </w:pPr>
          </w:p>
          <w:p w14:paraId="1E642E8B">
            <w:pPr>
              <w:spacing w:line="277" w:lineRule="auto"/>
              <w:rPr>
                <w:rFonts w:ascii="Arial"/>
                <w:sz w:val="21"/>
              </w:rPr>
            </w:pPr>
          </w:p>
          <w:p w14:paraId="0CD23905">
            <w:pPr>
              <w:spacing w:line="277" w:lineRule="auto"/>
              <w:rPr>
                <w:rFonts w:ascii="Arial"/>
                <w:sz w:val="21"/>
              </w:rPr>
            </w:pPr>
          </w:p>
          <w:p w14:paraId="088C2B54">
            <w:pPr>
              <w:pStyle w:val="6"/>
              <w:spacing w:before="69" w:line="219" w:lineRule="auto"/>
              <w:ind w:left="42"/>
            </w:pPr>
            <w:r>
              <w:rPr>
                <w:spacing w:val="2"/>
              </w:rPr>
              <w:t>市级、县级</w:t>
            </w:r>
          </w:p>
          <w:p w14:paraId="16D4B917">
            <w:pPr>
              <w:pStyle w:val="6"/>
              <w:spacing w:before="70" w:line="266" w:lineRule="auto"/>
              <w:ind w:left="362" w:right="44" w:hanging="320"/>
            </w:pPr>
            <w:r>
              <w:rPr>
                <w:spacing w:val="2"/>
              </w:rPr>
              <w:t>水行政主管</w:t>
            </w:r>
            <w:r>
              <w:t xml:space="preserve"> </w:t>
            </w:r>
            <w:r>
              <w:rPr>
                <w:spacing w:val="11"/>
              </w:rPr>
              <w:t>部门</w:t>
            </w:r>
          </w:p>
        </w:tc>
        <w:tc>
          <w:tcPr>
            <w:tcW w:w="1229" w:type="dxa"/>
            <w:vAlign w:val="top"/>
          </w:tcPr>
          <w:p w14:paraId="1901F83D">
            <w:pPr>
              <w:spacing w:line="241" w:lineRule="auto"/>
              <w:rPr>
                <w:rFonts w:ascii="Arial"/>
                <w:sz w:val="21"/>
              </w:rPr>
            </w:pPr>
          </w:p>
          <w:p w14:paraId="30987C7F">
            <w:pPr>
              <w:spacing w:line="241" w:lineRule="auto"/>
              <w:rPr>
                <w:rFonts w:ascii="Arial"/>
                <w:sz w:val="21"/>
              </w:rPr>
            </w:pPr>
          </w:p>
          <w:p w14:paraId="0CE57C96">
            <w:pPr>
              <w:spacing w:line="241" w:lineRule="auto"/>
              <w:rPr>
                <w:rFonts w:ascii="Arial"/>
                <w:sz w:val="21"/>
              </w:rPr>
            </w:pPr>
          </w:p>
          <w:p w14:paraId="45654A95">
            <w:pPr>
              <w:spacing w:line="241" w:lineRule="auto"/>
              <w:rPr>
                <w:rFonts w:ascii="Arial"/>
                <w:sz w:val="21"/>
              </w:rPr>
            </w:pPr>
          </w:p>
          <w:p w14:paraId="0F4B75BB">
            <w:pPr>
              <w:spacing w:line="242" w:lineRule="auto"/>
              <w:rPr>
                <w:rFonts w:ascii="Arial"/>
                <w:sz w:val="21"/>
              </w:rPr>
            </w:pPr>
          </w:p>
          <w:p w14:paraId="484DC1DA">
            <w:pPr>
              <w:spacing w:line="242" w:lineRule="auto"/>
              <w:rPr>
                <w:rFonts w:ascii="Arial"/>
                <w:sz w:val="21"/>
              </w:rPr>
            </w:pPr>
          </w:p>
          <w:p w14:paraId="6B5AE629">
            <w:pPr>
              <w:spacing w:line="242" w:lineRule="auto"/>
              <w:rPr>
                <w:rFonts w:ascii="Arial"/>
                <w:sz w:val="21"/>
              </w:rPr>
            </w:pPr>
          </w:p>
          <w:p w14:paraId="5242F877">
            <w:pPr>
              <w:pStyle w:val="6"/>
              <w:spacing w:before="68" w:line="219" w:lineRule="auto"/>
              <w:ind w:left="83"/>
            </w:pPr>
            <w:r>
              <w:rPr>
                <w:spacing w:val="-2"/>
              </w:rPr>
              <w:t>河湖管理科</w:t>
            </w:r>
          </w:p>
        </w:tc>
        <w:tc>
          <w:tcPr>
            <w:tcW w:w="7905" w:type="dxa"/>
            <w:vAlign w:val="top"/>
          </w:tcPr>
          <w:p w14:paraId="7DEA183A">
            <w:pPr>
              <w:pStyle w:val="6"/>
              <w:spacing w:before="40" w:line="272" w:lineRule="auto"/>
              <w:ind w:left="44" w:hanging="25"/>
              <w:jc w:val="both"/>
            </w:pPr>
            <w:r>
              <w:rPr>
                <w:spacing w:val="3"/>
              </w:rPr>
              <w:t>【地方性法规】《湖南省河道采砂管理条例》第四十二条“违反本条</w:t>
            </w:r>
            <w:r>
              <w:rPr>
                <w:spacing w:val="2"/>
              </w:rPr>
              <w:t>例第三十条第一</w:t>
            </w:r>
            <w:r>
              <w:t xml:space="preserve"> 项规定的，由县级以上人民政府水行政主管</w:t>
            </w:r>
            <w:r>
              <w:rPr>
                <w:spacing w:val="-1"/>
              </w:rPr>
              <w:t>部门责令停止违法行为，没收违法所得，</w:t>
            </w:r>
          </w:p>
          <w:p w14:paraId="385744A5">
            <w:pPr>
              <w:pStyle w:val="6"/>
              <w:spacing w:line="218" w:lineRule="auto"/>
              <w:ind w:left="45"/>
            </w:pPr>
            <w:r>
              <w:t>处五万元以上十万元以下罚款；情节严重的，吊销河道</w:t>
            </w:r>
            <w:r>
              <w:rPr>
                <w:spacing w:val="-1"/>
              </w:rPr>
              <w:t>采砂许可证。</w:t>
            </w:r>
          </w:p>
          <w:p w14:paraId="238131EF">
            <w:pPr>
              <w:pStyle w:val="6"/>
              <w:spacing w:before="90" w:line="257" w:lineRule="auto"/>
              <w:ind w:left="54" w:right="66" w:hanging="9"/>
            </w:pPr>
            <w:r>
              <w:t>违反本条例第三十条第二项至第六项规定的，由县级以上人民政府水行政主管部门责</w:t>
            </w:r>
            <w:r>
              <w:rPr>
                <w:spacing w:val="12"/>
              </w:rPr>
              <w:t xml:space="preserve"> </w:t>
            </w:r>
            <w:r>
              <w:rPr>
                <w:spacing w:val="7"/>
              </w:rPr>
              <w:t>令限期改正；逾期不改正的，处一万元以上五万元以下罚款。”</w:t>
            </w:r>
          </w:p>
          <w:p w14:paraId="1049B695">
            <w:pPr>
              <w:pStyle w:val="6"/>
              <w:spacing w:before="37" w:line="272" w:lineRule="auto"/>
              <w:ind w:left="14" w:right="9" w:hanging="5"/>
            </w:pPr>
            <w:r>
              <w:rPr>
                <w:spacing w:val="3"/>
              </w:rPr>
              <w:t>【地方性法规】《湖南省实施&lt;中华人民共和国水法&gt;办法》第</w:t>
            </w:r>
            <w:r>
              <w:rPr>
                <w:spacing w:val="2"/>
              </w:rPr>
              <w:t>三十二条“违反本办法</w:t>
            </w:r>
            <w:r>
              <w:t xml:space="preserve"> 第二十一条规定，采砂的单位和个人未按照防洪和通航安全的</w:t>
            </w:r>
            <w:r>
              <w:rPr>
                <w:spacing w:val="-1"/>
              </w:rPr>
              <w:t>需要及时清理尾堆、平</w:t>
            </w:r>
            <w:r>
              <w:t xml:space="preserve">  </w:t>
            </w:r>
            <w:r>
              <w:rPr>
                <w:spacing w:val="1"/>
              </w:rPr>
              <w:t>整河道的，由县级以上人民政府水行政主管部</w:t>
            </w:r>
            <w:r>
              <w:t>门责令限期清理，恢复原状；逾期不清 理的，由县级以上人民政府水行政主管部门强制清理，所</w:t>
            </w:r>
            <w:r>
              <w:rPr>
                <w:spacing w:val="-1"/>
              </w:rPr>
              <w:t>需费用由采砂的单位和个人</w:t>
            </w:r>
            <w:r>
              <w:t xml:space="preserve">  </w:t>
            </w:r>
            <w:r>
              <w:rPr>
                <w:spacing w:val="1"/>
              </w:rPr>
              <w:t>承担，并处一万元以上二万元以下罚款；情节严重的，并处二万元以上五万元以下罚</w:t>
            </w:r>
            <w:r>
              <w:rPr>
                <w:spacing w:val="16"/>
              </w:rPr>
              <w:t xml:space="preserve"> </w:t>
            </w:r>
            <w:r>
              <w:rPr>
                <w:spacing w:val="13"/>
              </w:rPr>
              <w:t>款</w:t>
            </w:r>
            <w:r>
              <w:rPr>
                <w:spacing w:val="-21"/>
              </w:rPr>
              <w:t xml:space="preserve"> </w:t>
            </w:r>
            <w:r>
              <w:rPr>
                <w:spacing w:val="13"/>
              </w:rPr>
              <w:t>。</w:t>
            </w:r>
            <w:r>
              <w:rPr>
                <w:spacing w:val="-22"/>
              </w:rPr>
              <w:t xml:space="preserve"> </w:t>
            </w:r>
            <w:r>
              <w:rPr>
                <w:spacing w:val="13"/>
              </w:rPr>
              <w:t>”</w:t>
            </w:r>
          </w:p>
        </w:tc>
        <w:tc>
          <w:tcPr>
            <w:tcW w:w="944" w:type="dxa"/>
            <w:vAlign w:val="top"/>
          </w:tcPr>
          <w:p w14:paraId="78525346">
            <w:pPr>
              <w:rPr>
                <w:rFonts w:ascii="Arial"/>
                <w:sz w:val="21"/>
              </w:rPr>
            </w:pPr>
          </w:p>
        </w:tc>
      </w:tr>
      <w:tr w14:paraId="3A504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1" w:hRule="atLeast"/>
        </w:trPr>
        <w:tc>
          <w:tcPr>
            <w:tcW w:w="734" w:type="dxa"/>
            <w:vAlign w:val="top"/>
          </w:tcPr>
          <w:p w14:paraId="2309825E">
            <w:pPr>
              <w:spacing w:line="259" w:lineRule="auto"/>
              <w:rPr>
                <w:rFonts w:ascii="Arial"/>
                <w:sz w:val="21"/>
              </w:rPr>
            </w:pPr>
          </w:p>
          <w:p w14:paraId="58B1A055">
            <w:pPr>
              <w:spacing w:line="259" w:lineRule="auto"/>
              <w:rPr>
                <w:rFonts w:ascii="Arial"/>
                <w:sz w:val="21"/>
              </w:rPr>
            </w:pPr>
          </w:p>
          <w:p w14:paraId="66236556">
            <w:pPr>
              <w:spacing w:line="259" w:lineRule="auto"/>
              <w:rPr>
                <w:rFonts w:ascii="Arial"/>
                <w:sz w:val="21"/>
              </w:rPr>
            </w:pPr>
          </w:p>
          <w:p w14:paraId="3BE9B5F2">
            <w:pPr>
              <w:spacing w:line="260" w:lineRule="auto"/>
              <w:rPr>
                <w:rFonts w:ascii="Arial"/>
                <w:sz w:val="21"/>
              </w:rPr>
            </w:pPr>
          </w:p>
          <w:p w14:paraId="694DD3F4">
            <w:pPr>
              <w:spacing w:line="260" w:lineRule="auto"/>
              <w:rPr>
                <w:rFonts w:ascii="Arial"/>
                <w:sz w:val="21"/>
              </w:rPr>
            </w:pPr>
          </w:p>
          <w:p w14:paraId="42F0AD98">
            <w:pPr>
              <w:spacing w:line="260" w:lineRule="auto"/>
              <w:rPr>
                <w:rFonts w:ascii="Arial"/>
                <w:sz w:val="21"/>
              </w:rPr>
            </w:pPr>
          </w:p>
          <w:p w14:paraId="43FBDD04">
            <w:pPr>
              <w:pStyle w:val="6"/>
              <w:spacing w:before="68"/>
              <w:ind w:left="254"/>
            </w:pPr>
            <w:r>
              <w:rPr>
                <w:spacing w:val="-6"/>
              </w:rPr>
              <w:t>13</w:t>
            </w:r>
          </w:p>
        </w:tc>
        <w:tc>
          <w:tcPr>
            <w:tcW w:w="2538" w:type="dxa"/>
            <w:vAlign w:val="top"/>
          </w:tcPr>
          <w:p w14:paraId="0B10506B">
            <w:pPr>
              <w:spacing w:line="272" w:lineRule="auto"/>
              <w:rPr>
                <w:rFonts w:ascii="Arial"/>
                <w:sz w:val="21"/>
              </w:rPr>
            </w:pPr>
          </w:p>
          <w:p w14:paraId="67A1EC73">
            <w:pPr>
              <w:spacing w:line="272" w:lineRule="auto"/>
              <w:rPr>
                <w:rFonts w:ascii="Arial"/>
                <w:sz w:val="21"/>
              </w:rPr>
            </w:pPr>
          </w:p>
          <w:p w14:paraId="188E462B">
            <w:pPr>
              <w:spacing w:line="272" w:lineRule="auto"/>
              <w:rPr>
                <w:rFonts w:ascii="Arial"/>
                <w:sz w:val="21"/>
              </w:rPr>
            </w:pPr>
          </w:p>
          <w:p w14:paraId="10D07633">
            <w:pPr>
              <w:spacing w:line="272" w:lineRule="auto"/>
              <w:rPr>
                <w:rFonts w:ascii="Arial"/>
                <w:sz w:val="21"/>
              </w:rPr>
            </w:pPr>
          </w:p>
          <w:p w14:paraId="08F21F24">
            <w:pPr>
              <w:pStyle w:val="6"/>
              <w:spacing w:before="68" w:line="219" w:lineRule="auto"/>
              <w:ind w:right="4"/>
              <w:jc w:val="right"/>
            </w:pPr>
            <w:r>
              <w:rPr>
                <w:spacing w:val="-1"/>
              </w:rPr>
              <w:t>伪造、涂改河道采砂许可</w:t>
            </w:r>
          </w:p>
          <w:p w14:paraId="5CD4A38A">
            <w:pPr>
              <w:pStyle w:val="6"/>
              <w:spacing w:before="50" w:line="219" w:lineRule="auto"/>
              <w:ind w:right="4"/>
              <w:jc w:val="right"/>
            </w:pPr>
            <w:r>
              <w:rPr>
                <w:spacing w:val="-1"/>
              </w:rPr>
              <w:t>证，买卖、出租、出借或</w:t>
            </w:r>
          </w:p>
          <w:p w14:paraId="22D92934">
            <w:pPr>
              <w:pStyle w:val="6"/>
              <w:spacing w:before="71" w:line="276" w:lineRule="auto"/>
              <w:ind w:left="50" w:right="6" w:firstLine="169"/>
            </w:pPr>
            <w:r>
              <w:rPr>
                <w:spacing w:val="-1"/>
              </w:rPr>
              <w:t>者以其他方式转让河道采</w:t>
            </w:r>
            <w:r>
              <w:t xml:space="preserve"> </w:t>
            </w:r>
            <w:r>
              <w:rPr>
                <w:spacing w:val="3"/>
              </w:rPr>
              <w:t>砂许可证的</w:t>
            </w:r>
          </w:p>
        </w:tc>
        <w:tc>
          <w:tcPr>
            <w:tcW w:w="740" w:type="dxa"/>
            <w:vAlign w:val="top"/>
          </w:tcPr>
          <w:p w14:paraId="778155BD">
            <w:pPr>
              <w:spacing w:line="273" w:lineRule="auto"/>
              <w:rPr>
                <w:rFonts w:ascii="Arial"/>
                <w:sz w:val="21"/>
              </w:rPr>
            </w:pPr>
          </w:p>
          <w:p w14:paraId="09FCD246">
            <w:pPr>
              <w:spacing w:line="273" w:lineRule="auto"/>
              <w:rPr>
                <w:rFonts w:ascii="Arial"/>
                <w:sz w:val="21"/>
              </w:rPr>
            </w:pPr>
          </w:p>
          <w:p w14:paraId="56FB5D57">
            <w:pPr>
              <w:spacing w:line="274" w:lineRule="auto"/>
              <w:rPr>
                <w:rFonts w:ascii="Arial"/>
                <w:sz w:val="21"/>
              </w:rPr>
            </w:pPr>
          </w:p>
          <w:p w14:paraId="19CACE96">
            <w:pPr>
              <w:spacing w:line="274" w:lineRule="auto"/>
              <w:rPr>
                <w:rFonts w:ascii="Arial"/>
                <w:sz w:val="21"/>
              </w:rPr>
            </w:pPr>
          </w:p>
          <w:p w14:paraId="7450A0C5">
            <w:pPr>
              <w:spacing w:line="274" w:lineRule="auto"/>
              <w:rPr>
                <w:rFonts w:ascii="Arial"/>
                <w:sz w:val="21"/>
              </w:rPr>
            </w:pPr>
          </w:p>
          <w:p w14:paraId="099CB0FF">
            <w:pPr>
              <w:pStyle w:val="6"/>
              <w:spacing w:before="68" w:line="220" w:lineRule="auto"/>
              <w:ind w:left="153"/>
            </w:pPr>
            <w:r>
              <w:rPr>
                <w:spacing w:val="4"/>
              </w:rPr>
              <w:t>行政</w:t>
            </w:r>
          </w:p>
          <w:p w14:paraId="0E03D5EA">
            <w:pPr>
              <w:pStyle w:val="6"/>
              <w:spacing w:before="73" w:line="224" w:lineRule="auto"/>
              <w:ind w:left="153"/>
            </w:pPr>
            <w:r>
              <w:rPr>
                <w:spacing w:val="12"/>
              </w:rPr>
              <w:t>处罚</w:t>
            </w:r>
          </w:p>
        </w:tc>
        <w:tc>
          <w:tcPr>
            <w:tcW w:w="1159" w:type="dxa"/>
            <w:vAlign w:val="top"/>
          </w:tcPr>
          <w:p w14:paraId="7EB9EEF8">
            <w:pPr>
              <w:spacing w:line="245" w:lineRule="auto"/>
              <w:rPr>
                <w:rFonts w:ascii="Arial"/>
                <w:sz w:val="21"/>
              </w:rPr>
            </w:pPr>
          </w:p>
          <w:p w14:paraId="0A3344DB">
            <w:pPr>
              <w:spacing w:line="245" w:lineRule="auto"/>
              <w:rPr>
                <w:rFonts w:ascii="Arial"/>
                <w:sz w:val="21"/>
              </w:rPr>
            </w:pPr>
          </w:p>
          <w:p w14:paraId="1650188C">
            <w:pPr>
              <w:spacing w:line="246" w:lineRule="auto"/>
              <w:rPr>
                <w:rFonts w:ascii="Arial"/>
                <w:sz w:val="21"/>
              </w:rPr>
            </w:pPr>
          </w:p>
          <w:p w14:paraId="00D5BEA5">
            <w:pPr>
              <w:spacing w:line="246" w:lineRule="auto"/>
              <w:rPr>
                <w:rFonts w:ascii="Arial"/>
                <w:sz w:val="21"/>
              </w:rPr>
            </w:pPr>
          </w:p>
          <w:p w14:paraId="59DF0120">
            <w:pPr>
              <w:spacing w:line="246" w:lineRule="auto"/>
              <w:rPr>
                <w:rFonts w:ascii="Arial"/>
                <w:sz w:val="21"/>
              </w:rPr>
            </w:pPr>
          </w:p>
          <w:p w14:paraId="2F7015EB">
            <w:pPr>
              <w:pStyle w:val="6"/>
              <w:spacing w:before="69" w:line="219" w:lineRule="auto"/>
              <w:jc w:val="right"/>
            </w:pPr>
            <w:r>
              <w:rPr>
                <w:spacing w:val="-18"/>
              </w:rPr>
              <w:t>市级、</w:t>
            </w:r>
            <w:r>
              <w:rPr>
                <w:spacing w:val="-17"/>
              </w:rPr>
              <w:t>县</w:t>
            </w:r>
            <w:r>
              <w:rPr>
                <w:spacing w:val="-14"/>
              </w:rPr>
              <w:t>级</w:t>
            </w:r>
          </w:p>
          <w:p w14:paraId="2205C5FD">
            <w:pPr>
              <w:pStyle w:val="6"/>
              <w:spacing w:before="60" w:line="219" w:lineRule="auto"/>
              <w:ind w:left="42"/>
            </w:pPr>
            <w:r>
              <w:rPr>
                <w:spacing w:val="2"/>
              </w:rPr>
              <w:t>水行政主管</w:t>
            </w:r>
          </w:p>
          <w:p w14:paraId="7D74C9AC">
            <w:pPr>
              <w:pStyle w:val="6"/>
              <w:spacing w:before="60" w:line="219" w:lineRule="auto"/>
              <w:ind w:left="363"/>
            </w:pPr>
            <w:r>
              <w:rPr>
                <w:spacing w:val="11"/>
              </w:rPr>
              <w:t>部门</w:t>
            </w:r>
          </w:p>
        </w:tc>
        <w:tc>
          <w:tcPr>
            <w:tcW w:w="1229" w:type="dxa"/>
            <w:vAlign w:val="top"/>
          </w:tcPr>
          <w:p w14:paraId="48011B6F">
            <w:pPr>
              <w:spacing w:line="255" w:lineRule="auto"/>
              <w:rPr>
                <w:rFonts w:ascii="Arial"/>
                <w:sz w:val="21"/>
              </w:rPr>
            </w:pPr>
          </w:p>
          <w:p w14:paraId="63D73912">
            <w:pPr>
              <w:spacing w:line="256" w:lineRule="auto"/>
              <w:rPr>
                <w:rFonts w:ascii="Arial"/>
                <w:sz w:val="21"/>
              </w:rPr>
            </w:pPr>
          </w:p>
          <w:p w14:paraId="0579274E">
            <w:pPr>
              <w:spacing w:line="256" w:lineRule="auto"/>
              <w:rPr>
                <w:rFonts w:ascii="Arial"/>
                <w:sz w:val="21"/>
              </w:rPr>
            </w:pPr>
          </w:p>
          <w:p w14:paraId="314DD8A7">
            <w:pPr>
              <w:spacing w:line="256" w:lineRule="auto"/>
              <w:rPr>
                <w:rFonts w:ascii="Arial"/>
                <w:sz w:val="21"/>
              </w:rPr>
            </w:pPr>
          </w:p>
          <w:p w14:paraId="5261279F">
            <w:pPr>
              <w:spacing w:line="256" w:lineRule="auto"/>
              <w:rPr>
                <w:rFonts w:ascii="Arial"/>
                <w:sz w:val="21"/>
              </w:rPr>
            </w:pPr>
          </w:p>
          <w:p w14:paraId="6ABCCECA">
            <w:pPr>
              <w:spacing w:line="256" w:lineRule="auto"/>
              <w:rPr>
                <w:rFonts w:ascii="Arial"/>
                <w:sz w:val="21"/>
              </w:rPr>
            </w:pPr>
          </w:p>
          <w:p w14:paraId="18A2724D">
            <w:pPr>
              <w:pStyle w:val="6"/>
              <w:spacing w:before="68" w:line="219" w:lineRule="auto"/>
              <w:ind w:left="83"/>
            </w:pPr>
            <w:r>
              <w:rPr>
                <w:spacing w:val="-2"/>
              </w:rPr>
              <w:t>河湖管理科</w:t>
            </w:r>
          </w:p>
        </w:tc>
        <w:tc>
          <w:tcPr>
            <w:tcW w:w="7905" w:type="dxa"/>
            <w:vAlign w:val="top"/>
          </w:tcPr>
          <w:p w14:paraId="2E21311A">
            <w:pPr>
              <w:pStyle w:val="6"/>
              <w:spacing w:before="192" w:line="282" w:lineRule="auto"/>
              <w:ind w:left="43" w:hanging="24"/>
              <w:jc w:val="both"/>
            </w:pPr>
            <w:r>
              <w:rPr>
                <w:spacing w:val="3"/>
              </w:rPr>
              <w:t>【行政法规】《长江河道采砂管理条例》第二十一条“伪造、涂改或</w:t>
            </w:r>
            <w:r>
              <w:rPr>
                <w:spacing w:val="2"/>
              </w:rPr>
              <w:t>者买卖、出租、</w:t>
            </w:r>
            <w:r>
              <w:t xml:space="preserve"> </w:t>
            </w:r>
            <w:r>
              <w:rPr>
                <w:spacing w:val="-2"/>
              </w:rPr>
              <w:t>出借或者以其他方式转让河道采砂许可证，触犯刑律的，依法追究</w:t>
            </w:r>
            <w:r>
              <w:rPr>
                <w:spacing w:val="-3"/>
              </w:rPr>
              <w:t>刑事责任；尚未触</w:t>
            </w:r>
            <w:r>
              <w:t xml:space="preserve">  </w:t>
            </w:r>
            <w:r>
              <w:rPr>
                <w:spacing w:val="-3"/>
              </w:rPr>
              <w:t>犯刑律的，由县级以上地方人民政府水行政主管部门或者长江水利委员会依据职权，</w:t>
            </w:r>
          </w:p>
          <w:p w14:paraId="02F5B80A">
            <w:pPr>
              <w:pStyle w:val="6"/>
              <w:spacing w:before="1" w:line="273" w:lineRule="auto"/>
              <w:ind w:left="45"/>
              <w:jc w:val="both"/>
            </w:pPr>
            <w:r>
              <w:rPr>
                <w:spacing w:val="-1"/>
              </w:rPr>
              <w:t>没收违法所得，并处5万元以上10万元以下的罚款，收缴伪造、涂改或者买卖、出租、</w:t>
            </w:r>
            <w:r>
              <w:rPr>
                <w:spacing w:val="12"/>
              </w:rPr>
              <w:t xml:space="preserve"> </w:t>
            </w:r>
            <w:r>
              <w:rPr>
                <w:spacing w:val="-3"/>
              </w:rPr>
              <w:t>出借或者以其他方式转让的河道采砂许可证”。</w:t>
            </w:r>
          </w:p>
          <w:p w14:paraId="0A65AD80">
            <w:pPr>
              <w:pStyle w:val="6"/>
              <w:spacing w:before="7" w:line="273" w:lineRule="auto"/>
              <w:ind w:left="14" w:firstLine="14"/>
              <w:jc w:val="both"/>
            </w:pPr>
            <w:r>
              <w:t>【地方性法规】《湖南省河道采砂管理条例》第三十九条“违反本条例第二十</w:t>
            </w:r>
            <w:r>
              <w:rPr>
                <w:spacing w:val="-1"/>
              </w:rPr>
              <w:t>二条，</w:t>
            </w:r>
            <w:r>
              <w:t xml:space="preserve">  </w:t>
            </w:r>
            <w:r>
              <w:rPr>
                <w:spacing w:val="-2"/>
              </w:rPr>
              <w:t>伪造、涂改或者买卖、出租、出借或者以其他方式转让河道</w:t>
            </w:r>
            <w:r>
              <w:rPr>
                <w:spacing w:val="-3"/>
              </w:rPr>
              <w:t>采砂许可证的，由县级以</w:t>
            </w:r>
            <w:r>
              <w:t xml:space="preserve">   </w:t>
            </w:r>
            <w:r>
              <w:rPr>
                <w:spacing w:val="-1"/>
              </w:rPr>
              <w:t>上人民政府水行政主管部门没收违法所得，并处五万元</w:t>
            </w:r>
            <w:r>
              <w:rPr>
                <w:spacing w:val="-2"/>
              </w:rPr>
              <w:t>以上十万元以下罚款，收缴伪</w:t>
            </w:r>
            <w:r>
              <w:t xml:space="preserve">  </w:t>
            </w:r>
            <w:r>
              <w:rPr>
                <w:spacing w:val="-3"/>
              </w:rPr>
              <w:t>造、涂改或者买卖、出租、出借或者以其他方式转让的河道采砂许可证；构成犯罪的，</w:t>
            </w:r>
            <w:r>
              <w:rPr>
                <w:spacing w:val="13"/>
              </w:rPr>
              <w:t xml:space="preserve"> </w:t>
            </w:r>
            <w:r>
              <w:rPr>
                <w:spacing w:val="19"/>
              </w:rPr>
              <w:t>依法追究刑事责任。”</w:t>
            </w:r>
          </w:p>
        </w:tc>
        <w:tc>
          <w:tcPr>
            <w:tcW w:w="944" w:type="dxa"/>
            <w:vAlign w:val="top"/>
          </w:tcPr>
          <w:p w14:paraId="52564E51">
            <w:pPr>
              <w:rPr>
                <w:rFonts w:ascii="Arial"/>
                <w:sz w:val="21"/>
              </w:rPr>
            </w:pPr>
          </w:p>
        </w:tc>
      </w:tr>
    </w:tbl>
    <w:p w14:paraId="7CACDADE">
      <w:pPr>
        <w:rPr>
          <w:rFonts w:ascii="Arial"/>
          <w:sz w:val="21"/>
        </w:rPr>
      </w:pPr>
    </w:p>
    <w:p w14:paraId="49E6621B">
      <w:pPr>
        <w:rPr>
          <w:rFonts w:ascii="Arial" w:hAnsi="Arial" w:eastAsia="Arial" w:cs="Arial"/>
          <w:sz w:val="21"/>
          <w:szCs w:val="21"/>
        </w:rPr>
        <w:sectPr>
          <w:footerReference r:id="rId10" w:type="default"/>
          <w:pgSz w:w="16880" w:h="11960"/>
          <w:pgMar w:top="1016" w:right="895" w:bottom="1197" w:left="725" w:header="0" w:footer="808" w:gutter="0"/>
          <w:cols w:space="720" w:num="1"/>
        </w:sectPr>
      </w:pPr>
    </w:p>
    <w:p w14:paraId="318BC2AE">
      <w:pPr>
        <w:spacing w:before="208"/>
      </w:pPr>
    </w:p>
    <w:tbl>
      <w:tblPr>
        <w:tblStyle w:val="5"/>
        <w:tblW w:w="152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528"/>
        <w:gridCol w:w="730"/>
        <w:gridCol w:w="1169"/>
        <w:gridCol w:w="1219"/>
        <w:gridCol w:w="7905"/>
        <w:gridCol w:w="944"/>
      </w:tblGrid>
      <w:tr w14:paraId="284D8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735" w:type="dxa"/>
            <w:vAlign w:val="top"/>
          </w:tcPr>
          <w:p w14:paraId="5C1C45C8">
            <w:pPr>
              <w:spacing w:line="450" w:lineRule="auto"/>
              <w:rPr>
                <w:rFonts w:ascii="Arial"/>
                <w:sz w:val="21"/>
              </w:rPr>
            </w:pPr>
          </w:p>
          <w:p w14:paraId="57DA591E">
            <w:pPr>
              <w:pStyle w:val="6"/>
              <w:spacing w:before="68" w:line="221" w:lineRule="auto"/>
              <w:ind w:left="148"/>
            </w:pPr>
            <w:r>
              <w:rPr>
                <w:b/>
                <w:bCs/>
                <w:spacing w:val="-5"/>
              </w:rPr>
              <w:t>序号</w:t>
            </w:r>
          </w:p>
        </w:tc>
        <w:tc>
          <w:tcPr>
            <w:tcW w:w="2528" w:type="dxa"/>
            <w:vAlign w:val="top"/>
          </w:tcPr>
          <w:p w14:paraId="33CFA1E9">
            <w:pPr>
              <w:spacing w:line="449" w:lineRule="auto"/>
              <w:rPr>
                <w:rFonts w:ascii="Arial"/>
                <w:sz w:val="21"/>
              </w:rPr>
            </w:pPr>
          </w:p>
          <w:p w14:paraId="66A9A544">
            <w:pPr>
              <w:pStyle w:val="6"/>
              <w:spacing w:before="68" w:line="219" w:lineRule="auto"/>
              <w:ind w:left="623"/>
            </w:pPr>
            <w:r>
              <w:rPr>
                <w:b/>
                <w:bCs/>
                <w:spacing w:val="-4"/>
              </w:rPr>
              <w:t>执法事项名称</w:t>
            </w:r>
          </w:p>
        </w:tc>
        <w:tc>
          <w:tcPr>
            <w:tcW w:w="730" w:type="dxa"/>
            <w:vAlign w:val="top"/>
          </w:tcPr>
          <w:p w14:paraId="2940A9B9">
            <w:pPr>
              <w:spacing w:line="270" w:lineRule="auto"/>
              <w:rPr>
                <w:rFonts w:ascii="Arial"/>
                <w:sz w:val="21"/>
              </w:rPr>
            </w:pPr>
          </w:p>
          <w:p w14:paraId="25EE5E4A">
            <w:pPr>
              <w:pStyle w:val="6"/>
              <w:spacing w:before="69" w:line="219" w:lineRule="auto"/>
              <w:ind w:left="145"/>
            </w:pPr>
            <w:r>
              <w:rPr>
                <w:b/>
                <w:bCs/>
                <w:spacing w:val="-5"/>
              </w:rPr>
              <w:t>执法</w:t>
            </w:r>
          </w:p>
          <w:p w14:paraId="6BA7A880">
            <w:pPr>
              <w:pStyle w:val="6"/>
              <w:spacing w:before="70" w:line="219" w:lineRule="auto"/>
              <w:ind w:left="145"/>
            </w:pPr>
            <w:r>
              <w:rPr>
                <w:b/>
                <w:bCs/>
                <w:spacing w:val="-5"/>
              </w:rPr>
              <w:t>类别</w:t>
            </w:r>
          </w:p>
        </w:tc>
        <w:tc>
          <w:tcPr>
            <w:tcW w:w="1169" w:type="dxa"/>
            <w:vAlign w:val="top"/>
          </w:tcPr>
          <w:p w14:paraId="0974B0D3">
            <w:pPr>
              <w:pStyle w:val="6"/>
              <w:spacing w:before="220" w:line="219" w:lineRule="auto"/>
              <w:ind w:left="155"/>
            </w:pPr>
            <w:r>
              <w:rPr>
                <w:b/>
                <w:bCs/>
                <w:spacing w:val="-4"/>
              </w:rPr>
              <w:t>执法主体</w:t>
            </w:r>
          </w:p>
          <w:p w14:paraId="0993E6FC">
            <w:pPr>
              <w:pStyle w:val="6"/>
              <w:spacing w:before="60" w:line="219" w:lineRule="auto"/>
              <w:ind w:left="105"/>
            </w:pPr>
            <w:r>
              <w:rPr>
                <w:b/>
                <w:bCs/>
                <w:spacing w:val="-2"/>
              </w:rPr>
              <w:t>(含实施层</w:t>
            </w:r>
          </w:p>
          <w:p w14:paraId="4D3FA34A">
            <w:pPr>
              <w:pStyle w:val="6"/>
              <w:spacing w:before="73" w:line="221" w:lineRule="auto"/>
              <w:ind w:left="415"/>
            </w:pPr>
            <w:r>
              <w:rPr>
                <w:b/>
                <w:bCs/>
                <w:spacing w:val="-8"/>
              </w:rPr>
              <w:t>级</w:t>
            </w:r>
            <w:r>
              <w:rPr>
                <w:spacing w:val="-40"/>
              </w:rPr>
              <w:t xml:space="preserve"> </w:t>
            </w:r>
            <w:r>
              <w:rPr>
                <w:b/>
                <w:bCs/>
                <w:spacing w:val="-8"/>
              </w:rPr>
              <w:t>)</w:t>
            </w:r>
          </w:p>
        </w:tc>
        <w:tc>
          <w:tcPr>
            <w:tcW w:w="1219" w:type="dxa"/>
            <w:vAlign w:val="top"/>
          </w:tcPr>
          <w:p w14:paraId="11453754">
            <w:pPr>
              <w:pStyle w:val="6"/>
              <w:spacing w:before="59" w:line="219" w:lineRule="auto"/>
              <w:ind w:left="76"/>
            </w:pPr>
            <w:r>
              <w:rPr>
                <w:b/>
                <w:bCs/>
                <w:spacing w:val="-5"/>
              </w:rPr>
              <w:t>市级承办机</w:t>
            </w:r>
          </w:p>
          <w:p w14:paraId="76F0BA38">
            <w:pPr>
              <w:pStyle w:val="6"/>
              <w:spacing w:before="52" w:line="219" w:lineRule="auto"/>
              <w:ind w:left="126"/>
            </w:pPr>
            <w:r>
              <w:rPr>
                <w:b/>
                <w:bCs/>
              </w:rPr>
              <w:t>构(邵阳市</w:t>
            </w:r>
          </w:p>
          <w:p w14:paraId="0EAEC9A2">
            <w:pPr>
              <w:pStyle w:val="6"/>
              <w:spacing w:before="80" w:line="219" w:lineRule="auto"/>
              <w:ind w:left="76"/>
            </w:pPr>
            <w:r>
              <w:rPr>
                <w:b/>
                <w:bCs/>
                <w:spacing w:val="-4"/>
              </w:rPr>
              <w:t>水利局内设</w:t>
            </w:r>
          </w:p>
          <w:p w14:paraId="7AC69BC2">
            <w:pPr>
              <w:pStyle w:val="6"/>
              <w:spacing w:before="59" w:line="206" w:lineRule="auto"/>
              <w:ind w:left="336"/>
            </w:pPr>
            <w:r>
              <w:rPr>
                <w:b/>
                <w:bCs/>
                <w:spacing w:val="12"/>
              </w:rPr>
              <w:t>科室)</w:t>
            </w:r>
          </w:p>
        </w:tc>
        <w:tc>
          <w:tcPr>
            <w:tcW w:w="7905" w:type="dxa"/>
            <w:vAlign w:val="top"/>
          </w:tcPr>
          <w:p w14:paraId="659AE01E">
            <w:pPr>
              <w:spacing w:line="448" w:lineRule="auto"/>
              <w:rPr>
                <w:rFonts w:ascii="Arial"/>
                <w:sz w:val="21"/>
              </w:rPr>
            </w:pPr>
          </w:p>
          <w:p w14:paraId="59C3F51B">
            <w:pPr>
              <w:pStyle w:val="6"/>
              <w:spacing w:before="68" w:line="219" w:lineRule="auto"/>
              <w:ind w:left="3517"/>
            </w:pPr>
            <w:r>
              <w:rPr>
                <w:b/>
                <w:bCs/>
                <w:spacing w:val="-5"/>
              </w:rPr>
              <w:t>实施依据</w:t>
            </w:r>
          </w:p>
        </w:tc>
        <w:tc>
          <w:tcPr>
            <w:tcW w:w="944" w:type="dxa"/>
            <w:vAlign w:val="top"/>
          </w:tcPr>
          <w:p w14:paraId="1C4448EF">
            <w:pPr>
              <w:spacing w:line="450" w:lineRule="auto"/>
              <w:rPr>
                <w:rFonts w:ascii="Arial"/>
                <w:sz w:val="21"/>
              </w:rPr>
            </w:pPr>
          </w:p>
          <w:p w14:paraId="076A94E0">
            <w:pPr>
              <w:pStyle w:val="6"/>
              <w:spacing w:before="68" w:line="221" w:lineRule="auto"/>
              <w:ind w:left="262"/>
            </w:pPr>
            <w:r>
              <w:rPr>
                <w:b/>
                <w:bCs/>
                <w:spacing w:val="-5"/>
              </w:rPr>
              <w:t>备注</w:t>
            </w:r>
          </w:p>
        </w:tc>
      </w:tr>
      <w:tr w14:paraId="22B24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7" w:hRule="atLeast"/>
        </w:trPr>
        <w:tc>
          <w:tcPr>
            <w:tcW w:w="735" w:type="dxa"/>
            <w:vAlign w:val="top"/>
          </w:tcPr>
          <w:p w14:paraId="12E331E5">
            <w:pPr>
              <w:spacing w:line="305" w:lineRule="auto"/>
              <w:rPr>
                <w:rFonts w:ascii="Arial"/>
                <w:sz w:val="21"/>
              </w:rPr>
            </w:pPr>
          </w:p>
          <w:p w14:paraId="16EA8AFD">
            <w:pPr>
              <w:spacing w:line="305" w:lineRule="auto"/>
              <w:rPr>
                <w:rFonts w:ascii="Arial"/>
                <w:sz w:val="21"/>
              </w:rPr>
            </w:pPr>
          </w:p>
          <w:p w14:paraId="6515CF30">
            <w:pPr>
              <w:spacing w:line="306" w:lineRule="auto"/>
              <w:rPr>
                <w:rFonts w:ascii="Arial"/>
                <w:sz w:val="21"/>
              </w:rPr>
            </w:pPr>
          </w:p>
          <w:p w14:paraId="00876477">
            <w:pPr>
              <w:pStyle w:val="6"/>
              <w:spacing w:before="68" w:line="241" w:lineRule="auto"/>
              <w:ind w:left="255"/>
            </w:pPr>
            <w:r>
              <w:rPr>
                <w:spacing w:val="-6"/>
              </w:rPr>
              <w:t>14</w:t>
            </w:r>
          </w:p>
        </w:tc>
        <w:tc>
          <w:tcPr>
            <w:tcW w:w="2528" w:type="dxa"/>
            <w:vAlign w:val="top"/>
          </w:tcPr>
          <w:p w14:paraId="74BEE9D3">
            <w:pPr>
              <w:spacing w:line="294" w:lineRule="auto"/>
              <w:rPr>
                <w:rFonts w:ascii="Arial"/>
                <w:sz w:val="21"/>
              </w:rPr>
            </w:pPr>
          </w:p>
          <w:p w14:paraId="77A0A70A">
            <w:pPr>
              <w:spacing w:line="294" w:lineRule="auto"/>
              <w:rPr>
                <w:rFonts w:ascii="Arial"/>
                <w:sz w:val="21"/>
              </w:rPr>
            </w:pPr>
          </w:p>
          <w:p w14:paraId="0B0F684F">
            <w:pPr>
              <w:pStyle w:val="6"/>
              <w:spacing w:before="68" w:line="220" w:lineRule="auto"/>
              <w:ind w:right="16"/>
              <w:jc w:val="right"/>
            </w:pPr>
            <w:r>
              <w:rPr>
                <w:spacing w:val="-1"/>
              </w:rPr>
              <w:t>擅自销售河道整治、航道</w:t>
            </w:r>
          </w:p>
          <w:p w14:paraId="5E91823B">
            <w:pPr>
              <w:pStyle w:val="6"/>
              <w:spacing w:before="58" w:line="276" w:lineRule="auto"/>
              <w:ind w:left="50" w:firstLine="149"/>
            </w:pPr>
            <w:r>
              <w:t>整治和清淤疏浚等活动产</w:t>
            </w:r>
            <w:r>
              <w:rPr>
                <w:spacing w:val="7"/>
              </w:rPr>
              <w:t xml:space="preserve"> </w:t>
            </w:r>
            <w:r>
              <w:rPr>
                <w:spacing w:val="2"/>
              </w:rPr>
              <w:t>生的砂石的行政处罚</w:t>
            </w:r>
          </w:p>
        </w:tc>
        <w:tc>
          <w:tcPr>
            <w:tcW w:w="730" w:type="dxa"/>
            <w:vAlign w:val="top"/>
          </w:tcPr>
          <w:p w14:paraId="72828076">
            <w:pPr>
              <w:spacing w:line="358" w:lineRule="auto"/>
              <w:rPr>
                <w:rFonts w:ascii="Arial"/>
                <w:sz w:val="21"/>
              </w:rPr>
            </w:pPr>
          </w:p>
          <w:p w14:paraId="04FF4ED3">
            <w:pPr>
              <w:spacing w:line="359" w:lineRule="auto"/>
              <w:rPr>
                <w:rFonts w:ascii="Arial"/>
                <w:sz w:val="21"/>
              </w:rPr>
            </w:pPr>
          </w:p>
          <w:p w14:paraId="6FAAA3B4">
            <w:pPr>
              <w:pStyle w:val="6"/>
              <w:spacing w:before="68" w:line="220" w:lineRule="auto"/>
              <w:ind w:left="142"/>
            </w:pPr>
            <w:r>
              <w:rPr>
                <w:spacing w:val="4"/>
              </w:rPr>
              <w:t>行政</w:t>
            </w:r>
          </w:p>
          <w:p w14:paraId="0CCE3DB7">
            <w:pPr>
              <w:pStyle w:val="6"/>
              <w:spacing w:before="73" w:line="224" w:lineRule="auto"/>
              <w:ind w:left="142"/>
            </w:pPr>
            <w:r>
              <w:rPr>
                <w:spacing w:val="12"/>
              </w:rPr>
              <w:t>处罚</w:t>
            </w:r>
          </w:p>
        </w:tc>
        <w:tc>
          <w:tcPr>
            <w:tcW w:w="1169" w:type="dxa"/>
            <w:vAlign w:val="top"/>
          </w:tcPr>
          <w:p w14:paraId="0B0BF999">
            <w:pPr>
              <w:spacing w:line="298" w:lineRule="auto"/>
              <w:rPr>
                <w:rFonts w:ascii="Arial"/>
                <w:sz w:val="21"/>
              </w:rPr>
            </w:pPr>
          </w:p>
          <w:p w14:paraId="5D56E908">
            <w:pPr>
              <w:spacing w:line="299" w:lineRule="auto"/>
              <w:rPr>
                <w:rFonts w:ascii="Arial"/>
                <w:sz w:val="21"/>
              </w:rPr>
            </w:pPr>
          </w:p>
          <w:p w14:paraId="65A2827A">
            <w:pPr>
              <w:pStyle w:val="6"/>
              <w:spacing w:before="69" w:line="219" w:lineRule="auto"/>
              <w:ind w:left="52"/>
            </w:pPr>
            <w:r>
              <w:rPr>
                <w:spacing w:val="2"/>
              </w:rPr>
              <w:t>市级、县级</w:t>
            </w:r>
          </w:p>
          <w:p w14:paraId="2E6202FF">
            <w:pPr>
              <w:pStyle w:val="6"/>
              <w:spacing w:before="60" w:line="219" w:lineRule="auto"/>
              <w:ind w:left="52"/>
            </w:pPr>
            <w:r>
              <w:rPr>
                <w:spacing w:val="2"/>
              </w:rPr>
              <w:t>水行政主管</w:t>
            </w:r>
          </w:p>
          <w:p w14:paraId="2CFE666E">
            <w:pPr>
              <w:pStyle w:val="6"/>
              <w:spacing w:before="50" w:line="219" w:lineRule="auto"/>
              <w:ind w:left="362"/>
            </w:pPr>
            <w:r>
              <w:rPr>
                <w:spacing w:val="11"/>
              </w:rPr>
              <w:t>部门</w:t>
            </w:r>
          </w:p>
        </w:tc>
        <w:tc>
          <w:tcPr>
            <w:tcW w:w="1219" w:type="dxa"/>
            <w:vAlign w:val="top"/>
          </w:tcPr>
          <w:p w14:paraId="7DAA856B">
            <w:pPr>
              <w:spacing w:line="298" w:lineRule="auto"/>
              <w:rPr>
                <w:rFonts w:ascii="Arial"/>
                <w:sz w:val="21"/>
              </w:rPr>
            </w:pPr>
          </w:p>
          <w:p w14:paraId="3EBE0F6B">
            <w:pPr>
              <w:spacing w:line="298" w:lineRule="auto"/>
              <w:rPr>
                <w:rFonts w:ascii="Arial"/>
                <w:sz w:val="21"/>
              </w:rPr>
            </w:pPr>
          </w:p>
          <w:p w14:paraId="604E889B">
            <w:pPr>
              <w:spacing w:line="298" w:lineRule="auto"/>
              <w:rPr>
                <w:rFonts w:ascii="Arial"/>
                <w:sz w:val="21"/>
              </w:rPr>
            </w:pPr>
          </w:p>
          <w:p w14:paraId="3DF7FD1E">
            <w:pPr>
              <w:pStyle w:val="6"/>
              <w:spacing w:before="68" w:line="219" w:lineRule="auto"/>
              <w:ind w:left="73"/>
            </w:pPr>
            <w:r>
              <w:rPr>
                <w:spacing w:val="-2"/>
              </w:rPr>
              <w:t>河湖管理科</w:t>
            </w:r>
          </w:p>
        </w:tc>
        <w:tc>
          <w:tcPr>
            <w:tcW w:w="7905" w:type="dxa"/>
            <w:vAlign w:val="top"/>
          </w:tcPr>
          <w:p w14:paraId="657BFCAA">
            <w:pPr>
              <w:spacing w:line="436" w:lineRule="auto"/>
              <w:rPr>
                <w:rFonts w:ascii="Arial"/>
                <w:sz w:val="21"/>
              </w:rPr>
            </w:pPr>
          </w:p>
          <w:p w14:paraId="12DB74D5">
            <w:pPr>
              <w:pStyle w:val="6"/>
              <w:spacing w:before="68" w:line="274" w:lineRule="auto"/>
              <w:ind w:left="34" w:firstLine="14"/>
            </w:pPr>
            <w:r>
              <w:t>【地方性法规】《湖南省河道采砂管理条例》第四十条“违反本条例第二十三条规</w:t>
            </w:r>
            <w:r>
              <w:rPr>
                <w:spacing w:val="1"/>
              </w:rPr>
              <w:t xml:space="preserve">   </w:t>
            </w:r>
            <w:r>
              <w:rPr>
                <w:spacing w:val="-2"/>
              </w:rPr>
              <w:t>定，擅自销售河道整治、航道整治和清淤疏浚等活动产生的砂石的，由县级以上人民</w:t>
            </w:r>
            <w:r>
              <w:rPr>
                <w:spacing w:val="1"/>
              </w:rPr>
              <w:t xml:space="preserve">  </w:t>
            </w:r>
            <w:r>
              <w:rPr>
                <w:spacing w:val="-3"/>
              </w:rPr>
              <w:t>政府水行政主管部门没收违法所得，并处五万元以上二十万元以下罚款</w:t>
            </w:r>
            <w:r>
              <w:rPr>
                <w:spacing w:val="-4"/>
              </w:rPr>
              <w:t>；情节严重的，</w:t>
            </w:r>
            <w:r>
              <w:t xml:space="preserve"> </w:t>
            </w:r>
            <w:r>
              <w:rPr>
                <w:spacing w:val="8"/>
              </w:rPr>
              <w:t>并处二十万元以上五十万元以下罚款。”</w:t>
            </w:r>
          </w:p>
        </w:tc>
        <w:tc>
          <w:tcPr>
            <w:tcW w:w="944" w:type="dxa"/>
            <w:vAlign w:val="top"/>
          </w:tcPr>
          <w:p w14:paraId="11D0050D">
            <w:pPr>
              <w:rPr>
                <w:rFonts w:ascii="Arial"/>
                <w:sz w:val="21"/>
              </w:rPr>
            </w:pPr>
          </w:p>
        </w:tc>
      </w:tr>
      <w:tr w14:paraId="3C1BB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7" w:hRule="atLeast"/>
        </w:trPr>
        <w:tc>
          <w:tcPr>
            <w:tcW w:w="735" w:type="dxa"/>
            <w:vAlign w:val="top"/>
          </w:tcPr>
          <w:p w14:paraId="4E04663A">
            <w:pPr>
              <w:spacing w:line="309" w:lineRule="auto"/>
              <w:rPr>
                <w:rFonts w:ascii="Arial"/>
                <w:sz w:val="21"/>
              </w:rPr>
            </w:pPr>
          </w:p>
          <w:p w14:paraId="6381554A">
            <w:pPr>
              <w:spacing w:line="310" w:lineRule="auto"/>
              <w:rPr>
                <w:rFonts w:ascii="Arial"/>
                <w:sz w:val="21"/>
              </w:rPr>
            </w:pPr>
          </w:p>
          <w:p w14:paraId="31C5B7DF">
            <w:pPr>
              <w:spacing w:line="310" w:lineRule="auto"/>
              <w:rPr>
                <w:rFonts w:ascii="Arial"/>
                <w:sz w:val="21"/>
              </w:rPr>
            </w:pPr>
          </w:p>
          <w:p w14:paraId="34EA8C28">
            <w:pPr>
              <w:pStyle w:val="6"/>
              <w:spacing w:before="68"/>
              <w:ind w:left="255"/>
            </w:pPr>
            <w:r>
              <w:rPr>
                <w:spacing w:val="-6"/>
              </w:rPr>
              <w:t>15</w:t>
            </w:r>
          </w:p>
        </w:tc>
        <w:tc>
          <w:tcPr>
            <w:tcW w:w="2528" w:type="dxa"/>
            <w:vAlign w:val="top"/>
          </w:tcPr>
          <w:p w14:paraId="4948B430">
            <w:pPr>
              <w:spacing w:line="310" w:lineRule="auto"/>
              <w:rPr>
                <w:rFonts w:ascii="Arial"/>
                <w:sz w:val="21"/>
              </w:rPr>
            </w:pPr>
          </w:p>
          <w:p w14:paraId="19D5647F">
            <w:pPr>
              <w:spacing w:line="311" w:lineRule="auto"/>
              <w:rPr>
                <w:rFonts w:ascii="Arial"/>
                <w:sz w:val="21"/>
              </w:rPr>
            </w:pPr>
          </w:p>
          <w:p w14:paraId="350FFA8D">
            <w:pPr>
              <w:pStyle w:val="6"/>
              <w:spacing w:before="68" w:line="220" w:lineRule="auto"/>
              <w:jc w:val="right"/>
            </w:pPr>
            <w:r>
              <w:t>不安装、损坏或者擅自拆</w:t>
            </w:r>
          </w:p>
          <w:p w14:paraId="189CF137">
            <w:pPr>
              <w:pStyle w:val="6"/>
              <w:spacing w:before="38" w:line="285" w:lineRule="auto"/>
              <w:ind w:left="60" w:firstLine="139"/>
            </w:pPr>
            <w:r>
              <w:t>除河道采砂监控设备，妨</w:t>
            </w:r>
            <w:r>
              <w:rPr>
                <w:spacing w:val="6"/>
              </w:rPr>
              <w:t xml:space="preserve"> </w:t>
            </w:r>
            <w:r>
              <w:rPr>
                <w:spacing w:val="2"/>
              </w:rPr>
              <w:t>碍其正常运行行政处罚</w:t>
            </w:r>
          </w:p>
        </w:tc>
        <w:tc>
          <w:tcPr>
            <w:tcW w:w="730" w:type="dxa"/>
            <w:vAlign w:val="top"/>
          </w:tcPr>
          <w:p w14:paraId="69F3E9CD">
            <w:pPr>
              <w:spacing w:line="246" w:lineRule="auto"/>
              <w:rPr>
                <w:rFonts w:ascii="Arial"/>
                <w:sz w:val="21"/>
              </w:rPr>
            </w:pPr>
          </w:p>
          <w:p w14:paraId="53A2760B">
            <w:pPr>
              <w:spacing w:line="247" w:lineRule="auto"/>
              <w:rPr>
                <w:rFonts w:ascii="Arial"/>
                <w:sz w:val="21"/>
              </w:rPr>
            </w:pPr>
          </w:p>
          <w:p w14:paraId="6B055F35">
            <w:pPr>
              <w:spacing w:line="247" w:lineRule="auto"/>
              <w:rPr>
                <w:rFonts w:ascii="Arial"/>
                <w:sz w:val="21"/>
              </w:rPr>
            </w:pPr>
          </w:p>
          <w:p w14:paraId="77646759">
            <w:pPr>
              <w:pStyle w:val="6"/>
              <w:spacing w:before="68" w:line="220" w:lineRule="auto"/>
              <w:ind w:left="142"/>
            </w:pPr>
            <w:r>
              <w:rPr>
                <w:spacing w:val="4"/>
              </w:rPr>
              <w:t>行政</w:t>
            </w:r>
          </w:p>
          <w:p w14:paraId="65A0495D">
            <w:pPr>
              <w:pStyle w:val="6"/>
              <w:spacing w:before="73" w:line="224" w:lineRule="auto"/>
              <w:ind w:left="142"/>
            </w:pPr>
            <w:r>
              <w:rPr>
                <w:spacing w:val="12"/>
              </w:rPr>
              <w:t>处罚</w:t>
            </w:r>
          </w:p>
        </w:tc>
        <w:tc>
          <w:tcPr>
            <w:tcW w:w="1169" w:type="dxa"/>
            <w:vAlign w:val="top"/>
          </w:tcPr>
          <w:p w14:paraId="14274A27">
            <w:pPr>
              <w:spacing w:line="300" w:lineRule="auto"/>
              <w:rPr>
                <w:rFonts w:ascii="Arial"/>
                <w:sz w:val="21"/>
              </w:rPr>
            </w:pPr>
          </w:p>
          <w:p w14:paraId="6E378D76">
            <w:pPr>
              <w:spacing w:line="300" w:lineRule="auto"/>
              <w:rPr>
                <w:rFonts w:ascii="Arial"/>
                <w:sz w:val="21"/>
              </w:rPr>
            </w:pPr>
          </w:p>
          <w:p w14:paraId="1619BAAF">
            <w:pPr>
              <w:pStyle w:val="6"/>
              <w:spacing w:before="68" w:line="219" w:lineRule="auto"/>
              <w:ind w:left="52"/>
            </w:pPr>
            <w:r>
              <w:rPr>
                <w:spacing w:val="2"/>
              </w:rPr>
              <w:t>市级、县级</w:t>
            </w:r>
          </w:p>
          <w:p w14:paraId="706644B9">
            <w:pPr>
              <w:pStyle w:val="6"/>
              <w:spacing w:before="70" w:line="219" w:lineRule="auto"/>
              <w:ind w:left="52"/>
            </w:pPr>
            <w:r>
              <w:rPr>
                <w:spacing w:val="2"/>
              </w:rPr>
              <w:t>水行政主管</w:t>
            </w:r>
          </w:p>
          <w:p w14:paraId="324A2C59">
            <w:pPr>
              <w:pStyle w:val="6"/>
              <w:spacing w:before="60" w:line="219" w:lineRule="auto"/>
              <w:ind w:left="362"/>
            </w:pPr>
            <w:r>
              <w:rPr>
                <w:spacing w:val="11"/>
              </w:rPr>
              <w:t>部门</w:t>
            </w:r>
          </w:p>
        </w:tc>
        <w:tc>
          <w:tcPr>
            <w:tcW w:w="1219" w:type="dxa"/>
            <w:vAlign w:val="top"/>
          </w:tcPr>
          <w:p w14:paraId="3B29E25A">
            <w:pPr>
              <w:spacing w:line="302" w:lineRule="auto"/>
              <w:rPr>
                <w:rFonts w:ascii="Arial"/>
                <w:sz w:val="21"/>
              </w:rPr>
            </w:pPr>
          </w:p>
          <w:p w14:paraId="1349E9D7">
            <w:pPr>
              <w:spacing w:line="302" w:lineRule="auto"/>
              <w:rPr>
                <w:rFonts w:ascii="Arial"/>
                <w:sz w:val="21"/>
              </w:rPr>
            </w:pPr>
          </w:p>
          <w:p w14:paraId="29003079">
            <w:pPr>
              <w:spacing w:line="303" w:lineRule="auto"/>
              <w:rPr>
                <w:rFonts w:ascii="Arial"/>
                <w:sz w:val="21"/>
              </w:rPr>
            </w:pPr>
          </w:p>
          <w:p w14:paraId="78FE88ED">
            <w:pPr>
              <w:pStyle w:val="6"/>
              <w:spacing w:before="68" w:line="219" w:lineRule="auto"/>
              <w:ind w:left="73"/>
            </w:pPr>
            <w:r>
              <w:rPr>
                <w:spacing w:val="-2"/>
              </w:rPr>
              <w:t>河湖管理科</w:t>
            </w:r>
          </w:p>
        </w:tc>
        <w:tc>
          <w:tcPr>
            <w:tcW w:w="7905" w:type="dxa"/>
            <w:vAlign w:val="top"/>
          </w:tcPr>
          <w:p w14:paraId="6B548E2B">
            <w:pPr>
              <w:spacing w:line="461" w:lineRule="auto"/>
              <w:rPr>
                <w:rFonts w:ascii="Arial"/>
                <w:sz w:val="21"/>
              </w:rPr>
            </w:pPr>
          </w:p>
          <w:p w14:paraId="519B3EAE">
            <w:pPr>
              <w:pStyle w:val="6"/>
              <w:spacing w:before="68" w:line="274" w:lineRule="auto"/>
              <w:ind w:left="14" w:firstLine="15"/>
            </w:pPr>
            <w:r>
              <w:rPr>
                <w:spacing w:val="3"/>
              </w:rPr>
              <w:t>【地方性法规】《湖南省河道采砂管理条例》</w:t>
            </w:r>
            <w:r>
              <w:rPr>
                <w:spacing w:val="2"/>
              </w:rPr>
              <w:t>第四十一条“违反本条例第二十六条第</w:t>
            </w:r>
            <w:r>
              <w:t xml:space="preserve"> </w:t>
            </w:r>
            <w:r>
              <w:rPr>
                <w:spacing w:val="-1"/>
              </w:rPr>
              <w:t>三款规定，不安装、损坏或者擅自拆除监控设备，妨碍其正常运行的，由县级以上人</w:t>
            </w:r>
            <w:r>
              <w:rPr>
                <w:spacing w:val="2"/>
              </w:rPr>
              <w:t xml:space="preserve">  </w:t>
            </w:r>
            <w:r>
              <w:rPr>
                <w:spacing w:val="1"/>
              </w:rPr>
              <w:t>民政府水行政主管部门责令停止违法行为、限期恢复原状；逾期不改正的，处</w:t>
            </w:r>
            <w:r>
              <w:t xml:space="preserve">一万元 </w:t>
            </w:r>
            <w:r>
              <w:rPr>
                <w:spacing w:val="19"/>
              </w:rPr>
              <w:t>以上三万元以下罚款。”</w:t>
            </w:r>
          </w:p>
        </w:tc>
        <w:tc>
          <w:tcPr>
            <w:tcW w:w="944" w:type="dxa"/>
            <w:vAlign w:val="top"/>
          </w:tcPr>
          <w:p w14:paraId="6E8BD656">
            <w:pPr>
              <w:rPr>
                <w:rFonts w:ascii="Arial"/>
                <w:sz w:val="21"/>
              </w:rPr>
            </w:pPr>
          </w:p>
        </w:tc>
      </w:tr>
      <w:tr w14:paraId="1C431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2" w:hRule="atLeast"/>
        </w:trPr>
        <w:tc>
          <w:tcPr>
            <w:tcW w:w="735" w:type="dxa"/>
            <w:vAlign w:val="top"/>
          </w:tcPr>
          <w:p w14:paraId="75D429BD">
            <w:pPr>
              <w:spacing w:line="282" w:lineRule="auto"/>
              <w:rPr>
                <w:rFonts w:ascii="Arial"/>
                <w:sz w:val="21"/>
              </w:rPr>
            </w:pPr>
          </w:p>
          <w:p w14:paraId="4D7F8974">
            <w:pPr>
              <w:spacing w:line="282" w:lineRule="auto"/>
              <w:rPr>
                <w:rFonts w:ascii="Arial"/>
                <w:sz w:val="21"/>
              </w:rPr>
            </w:pPr>
          </w:p>
          <w:p w14:paraId="40CBB9BE">
            <w:pPr>
              <w:spacing w:line="283" w:lineRule="auto"/>
              <w:rPr>
                <w:rFonts w:ascii="Arial"/>
                <w:sz w:val="21"/>
              </w:rPr>
            </w:pPr>
          </w:p>
          <w:p w14:paraId="06BB4802">
            <w:pPr>
              <w:spacing w:line="283" w:lineRule="auto"/>
              <w:rPr>
                <w:rFonts w:ascii="Arial"/>
                <w:sz w:val="21"/>
              </w:rPr>
            </w:pPr>
          </w:p>
          <w:p w14:paraId="4ADEAF5F">
            <w:pPr>
              <w:pStyle w:val="6"/>
              <w:spacing w:before="69"/>
              <w:ind w:left="255"/>
            </w:pPr>
            <w:r>
              <w:rPr>
                <w:spacing w:val="-6"/>
              </w:rPr>
              <w:t>16</w:t>
            </w:r>
          </w:p>
        </w:tc>
        <w:tc>
          <w:tcPr>
            <w:tcW w:w="2528" w:type="dxa"/>
            <w:vAlign w:val="top"/>
          </w:tcPr>
          <w:p w14:paraId="0507A47F">
            <w:pPr>
              <w:spacing w:line="326" w:lineRule="auto"/>
              <w:rPr>
                <w:rFonts w:ascii="Arial"/>
                <w:sz w:val="21"/>
              </w:rPr>
            </w:pPr>
          </w:p>
          <w:p w14:paraId="00B1B2B2">
            <w:pPr>
              <w:spacing w:line="327" w:lineRule="auto"/>
              <w:rPr>
                <w:rFonts w:ascii="Arial"/>
                <w:sz w:val="21"/>
              </w:rPr>
            </w:pPr>
          </w:p>
          <w:p w14:paraId="7065B19B">
            <w:pPr>
              <w:pStyle w:val="6"/>
              <w:spacing w:before="68" w:line="219" w:lineRule="auto"/>
              <w:ind w:left="50"/>
            </w:pPr>
            <w:r>
              <w:rPr>
                <w:spacing w:val="-1"/>
              </w:rPr>
              <w:t>运砂船舶装运河道砂石，</w:t>
            </w:r>
          </w:p>
          <w:p w14:paraId="5F640EB4">
            <w:pPr>
              <w:pStyle w:val="6"/>
              <w:spacing w:before="70" w:line="273" w:lineRule="auto"/>
              <w:ind w:left="200"/>
            </w:pPr>
            <w:r>
              <w:t>未持有县级人民政府水行</w:t>
            </w:r>
            <w:r>
              <w:rPr>
                <w:spacing w:val="6"/>
              </w:rPr>
              <w:t xml:space="preserve"> </w:t>
            </w:r>
            <w:r>
              <w:rPr>
                <w:spacing w:val="-1"/>
              </w:rPr>
              <w:t>政主管部门核发的采运管</w:t>
            </w:r>
          </w:p>
          <w:p w14:paraId="16FF2BFD">
            <w:pPr>
              <w:pStyle w:val="6"/>
              <w:spacing w:line="220" w:lineRule="auto"/>
              <w:ind w:left="60"/>
            </w:pPr>
            <w:r>
              <w:rPr>
                <w:spacing w:val="3"/>
              </w:rPr>
              <w:t>理单的行政处罚</w:t>
            </w:r>
          </w:p>
        </w:tc>
        <w:tc>
          <w:tcPr>
            <w:tcW w:w="730" w:type="dxa"/>
            <w:vAlign w:val="top"/>
          </w:tcPr>
          <w:p w14:paraId="4154FE55">
            <w:pPr>
              <w:spacing w:line="314" w:lineRule="auto"/>
              <w:rPr>
                <w:rFonts w:ascii="Arial"/>
                <w:sz w:val="21"/>
              </w:rPr>
            </w:pPr>
          </w:p>
          <w:p w14:paraId="3F927C18">
            <w:pPr>
              <w:spacing w:line="314" w:lineRule="auto"/>
              <w:rPr>
                <w:rFonts w:ascii="Arial"/>
                <w:sz w:val="21"/>
              </w:rPr>
            </w:pPr>
          </w:p>
          <w:p w14:paraId="6BAA0716">
            <w:pPr>
              <w:spacing w:line="314" w:lineRule="auto"/>
              <w:rPr>
                <w:rFonts w:ascii="Arial"/>
                <w:sz w:val="21"/>
              </w:rPr>
            </w:pPr>
          </w:p>
          <w:p w14:paraId="1DD8098A">
            <w:pPr>
              <w:pStyle w:val="6"/>
              <w:spacing w:before="68" w:line="220" w:lineRule="auto"/>
              <w:ind w:left="142"/>
            </w:pPr>
            <w:r>
              <w:rPr>
                <w:spacing w:val="4"/>
              </w:rPr>
              <w:t>行政</w:t>
            </w:r>
          </w:p>
          <w:p w14:paraId="7E17BBC8">
            <w:pPr>
              <w:pStyle w:val="6"/>
              <w:spacing w:before="103" w:line="224" w:lineRule="auto"/>
              <w:ind w:left="142"/>
            </w:pPr>
            <w:r>
              <w:rPr>
                <w:spacing w:val="12"/>
              </w:rPr>
              <w:t>处罚</w:t>
            </w:r>
          </w:p>
        </w:tc>
        <w:tc>
          <w:tcPr>
            <w:tcW w:w="1169" w:type="dxa"/>
            <w:vAlign w:val="top"/>
          </w:tcPr>
          <w:p w14:paraId="1249A539">
            <w:pPr>
              <w:spacing w:line="270" w:lineRule="auto"/>
              <w:rPr>
                <w:rFonts w:ascii="Arial"/>
                <w:sz w:val="21"/>
              </w:rPr>
            </w:pPr>
          </w:p>
          <w:p w14:paraId="2C9957C8">
            <w:pPr>
              <w:spacing w:line="271" w:lineRule="auto"/>
              <w:rPr>
                <w:rFonts w:ascii="Arial"/>
                <w:sz w:val="21"/>
              </w:rPr>
            </w:pPr>
          </w:p>
          <w:p w14:paraId="4E1DE52F">
            <w:pPr>
              <w:spacing w:line="271" w:lineRule="auto"/>
              <w:rPr>
                <w:rFonts w:ascii="Arial"/>
                <w:sz w:val="21"/>
              </w:rPr>
            </w:pPr>
          </w:p>
          <w:p w14:paraId="312C294F">
            <w:pPr>
              <w:pStyle w:val="6"/>
              <w:spacing w:before="68" w:line="219" w:lineRule="auto"/>
              <w:jc w:val="right"/>
            </w:pPr>
            <w:r>
              <w:rPr>
                <w:spacing w:val="-16"/>
              </w:rPr>
              <w:t>市</w:t>
            </w:r>
            <w:r>
              <w:rPr>
                <w:spacing w:val="-15"/>
              </w:rPr>
              <w:t>级、县</w:t>
            </w:r>
            <w:r>
              <w:rPr>
                <w:spacing w:val="-14"/>
              </w:rPr>
              <w:t>级</w:t>
            </w:r>
          </w:p>
          <w:p w14:paraId="53D7A89A">
            <w:pPr>
              <w:pStyle w:val="6"/>
              <w:spacing w:before="70" w:line="219" w:lineRule="auto"/>
              <w:ind w:left="52"/>
            </w:pPr>
            <w:r>
              <w:rPr>
                <w:spacing w:val="2"/>
              </w:rPr>
              <w:t>水行政主管</w:t>
            </w:r>
          </w:p>
          <w:p w14:paraId="35F7CC5B">
            <w:pPr>
              <w:pStyle w:val="6"/>
              <w:spacing w:before="50" w:line="219" w:lineRule="auto"/>
              <w:ind w:left="362"/>
            </w:pPr>
            <w:r>
              <w:rPr>
                <w:spacing w:val="11"/>
              </w:rPr>
              <w:t>部门</w:t>
            </w:r>
          </w:p>
        </w:tc>
        <w:tc>
          <w:tcPr>
            <w:tcW w:w="1219" w:type="dxa"/>
            <w:vAlign w:val="top"/>
          </w:tcPr>
          <w:p w14:paraId="5CEF3902">
            <w:pPr>
              <w:spacing w:line="277" w:lineRule="auto"/>
              <w:rPr>
                <w:rFonts w:ascii="Arial"/>
                <w:sz w:val="21"/>
              </w:rPr>
            </w:pPr>
          </w:p>
          <w:p w14:paraId="7B295CB7">
            <w:pPr>
              <w:spacing w:line="277" w:lineRule="auto"/>
              <w:rPr>
                <w:rFonts w:ascii="Arial"/>
                <w:sz w:val="21"/>
              </w:rPr>
            </w:pPr>
          </w:p>
          <w:p w14:paraId="5ABAA6A2">
            <w:pPr>
              <w:spacing w:line="277" w:lineRule="auto"/>
              <w:rPr>
                <w:rFonts w:ascii="Arial"/>
                <w:sz w:val="21"/>
              </w:rPr>
            </w:pPr>
          </w:p>
          <w:p w14:paraId="51F83A02">
            <w:pPr>
              <w:spacing w:line="278" w:lineRule="auto"/>
              <w:rPr>
                <w:rFonts w:ascii="Arial"/>
                <w:sz w:val="21"/>
              </w:rPr>
            </w:pPr>
          </w:p>
          <w:p w14:paraId="4ECF83F3">
            <w:pPr>
              <w:pStyle w:val="6"/>
              <w:spacing w:before="68" w:line="219" w:lineRule="auto"/>
              <w:ind w:left="73"/>
            </w:pPr>
            <w:r>
              <w:rPr>
                <w:spacing w:val="-2"/>
              </w:rPr>
              <w:t>河湖管理科</w:t>
            </w:r>
          </w:p>
        </w:tc>
        <w:tc>
          <w:tcPr>
            <w:tcW w:w="7905" w:type="dxa"/>
            <w:vAlign w:val="top"/>
          </w:tcPr>
          <w:p w14:paraId="25A7DF7B">
            <w:pPr>
              <w:spacing w:line="331" w:lineRule="auto"/>
              <w:rPr>
                <w:rFonts w:ascii="Arial"/>
                <w:sz w:val="21"/>
              </w:rPr>
            </w:pPr>
          </w:p>
          <w:p w14:paraId="7DB5D17D">
            <w:pPr>
              <w:spacing w:line="332" w:lineRule="auto"/>
              <w:rPr>
                <w:rFonts w:ascii="Arial"/>
                <w:sz w:val="21"/>
              </w:rPr>
            </w:pPr>
          </w:p>
          <w:p w14:paraId="66D18EEA">
            <w:pPr>
              <w:pStyle w:val="6"/>
              <w:spacing w:before="68" w:line="274" w:lineRule="auto"/>
              <w:ind w:left="34" w:firstLine="4"/>
            </w:pPr>
            <w:r>
              <w:rPr>
                <w:spacing w:val="2"/>
              </w:rPr>
              <w:t>【地方性法规】《湖南省河道采砂管理条例》第四十三条“违反本条例第三十一条第</w:t>
            </w:r>
            <w:r>
              <w:rPr>
                <w:spacing w:val="10"/>
              </w:rPr>
              <w:t xml:space="preserve"> </w:t>
            </w:r>
            <w:r>
              <w:t>一款规定，运砂船舶装运河道砂石，未持有县级</w:t>
            </w:r>
            <w:r>
              <w:rPr>
                <w:spacing w:val="-1"/>
              </w:rPr>
              <w:t>人民政府水行政主管部门核发的采运</w:t>
            </w:r>
            <w:r>
              <w:t xml:space="preserve">  管理单的，由县级以上人民政府水行政主管部门没收违法所得，并处一万元以上</w:t>
            </w:r>
            <w:r>
              <w:rPr>
                <w:spacing w:val="-1"/>
              </w:rPr>
              <w:t>五万</w:t>
            </w:r>
            <w:r>
              <w:t xml:space="preserve">  </w:t>
            </w:r>
            <w:r>
              <w:rPr>
                <w:spacing w:val="29"/>
              </w:rPr>
              <w:t>元以下罚款。”</w:t>
            </w:r>
          </w:p>
        </w:tc>
        <w:tc>
          <w:tcPr>
            <w:tcW w:w="944" w:type="dxa"/>
            <w:vAlign w:val="top"/>
          </w:tcPr>
          <w:p w14:paraId="3E856755">
            <w:pPr>
              <w:rPr>
                <w:rFonts w:ascii="Arial"/>
                <w:sz w:val="21"/>
              </w:rPr>
            </w:pPr>
          </w:p>
        </w:tc>
      </w:tr>
    </w:tbl>
    <w:p w14:paraId="5894749F">
      <w:pPr>
        <w:rPr>
          <w:rFonts w:ascii="Arial"/>
          <w:sz w:val="21"/>
        </w:rPr>
      </w:pPr>
    </w:p>
    <w:p w14:paraId="27B08DC6">
      <w:pPr>
        <w:rPr>
          <w:rFonts w:ascii="Arial" w:hAnsi="Arial" w:eastAsia="Arial" w:cs="Arial"/>
          <w:sz w:val="21"/>
          <w:szCs w:val="21"/>
        </w:rPr>
        <w:sectPr>
          <w:footerReference r:id="rId11" w:type="default"/>
          <w:pgSz w:w="16840" w:h="11940"/>
          <w:pgMar w:top="1014" w:right="914" w:bottom="1157" w:left="684" w:header="0" w:footer="768" w:gutter="0"/>
          <w:cols w:space="720" w:num="1"/>
        </w:sectPr>
      </w:pPr>
    </w:p>
    <w:p w14:paraId="3ACAB383">
      <w:pPr>
        <w:spacing w:before="216"/>
      </w:pPr>
    </w:p>
    <w:tbl>
      <w:tblPr>
        <w:tblStyle w:val="5"/>
        <w:tblW w:w="152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528"/>
        <w:gridCol w:w="750"/>
        <w:gridCol w:w="1169"/>
        <w:gridCol w:w="1219"/>
        <w:gridCol w:w="7905"/>
        <w:gridCol w:w="954"/>
      </w:tblGrid>
      <w:tr w14:paraId="19246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735" w:type="dxa"/>
            <w:vAlign w:val="top"/>
          </w:tcPr>
          <w:p w14:paraId="15F45F97">
            <w:pPr>
              <w:spacing w:line="450" w:lineRule="auto"/>
              <w:rPr>
                <w:rFonts w:ascii="Arial"/>
                <w:sz w:val="21"/>
              </w:rPr>
            </w:pPr>
          </w:p>
          <w:p w14:paraId="501591F7">
            <w:pPr>
              <w:pStyle w:val="6"/>
              <w:spacing w:before="68" w:line="221" w:lineRule="auto"/>
              <w:ind w:left="147"/>
            </w:pPr>
            <w:r>
              <w:rPr>
                <w:b/>
                <w:bCs/>
                <w:spacing w:val="-5"/>
              </w:rPr>
              <w:t>序号</w:t>
            </w:r>
          </w:p>
        </w:tc>
        <w:tc>
          <w:tcPr>
            <w:tcW w:w="2528" w:type="dxa"/>
            <w:vAlign w:val="top"/>
          </w:tcPr>
          <w:p w14:paraId="04447A3D">
            <w:pPr>
              <w:spacing w:line="449" w:lineRule="auto"/>
              <w:rPr>
                <w:rFonts w:ascii="Arial"/>
                <w:sz w:val="21"/>
              </w:rPr>
            </w:pPr>
          </w:p>
          <w:p w14:paraId="3CF72D8B">
            <w:pPr>
              <w:pStyle w:val="6"/>
              <w:spacing w:before="68" w:line="219" w:lineRule="auto"/>
              <w:ind w:left="623"/>
            </w:pPr>
            <w:r>
              <w:rPr>
                <w:b/>
                <w:bCs/>
                <w:spacing w:val="-4"/>
              </w:rPr>
              <w:t>执法事项名称</w:t>
            </w:r>
          </w:p>
        </w:tc>
        <w:tc>
          <w:tcPr>
            <w:tcW w:w="750" w:type="dxa"/>
            <w:vAlign w:val="top"/>
          </w:tcPr>
          <w:p w14:paraId="00284786">
            <w:pPr>
              <w:spacing w:line="280" w:lineRule="auto"/>
              <w:rPr>
                <w:rFonts w:ascii="Arial"/>
                <w:sz w:val="21"/>
              </w:rPr>
            </w:pPr>
          </w:p>
          <w:p w14:paraId="3157B02C">
            <w:pPr>
              <w:pStyle w:val="6"/>
              <w:spacing w:before="69" w:line="219" w:lineRule="auto"/>
              <w:ind w:left="154"/>
            </w:pPr>
            <w:r>
              <w:rPr>
                <w:b/>
                <w:bCs/>
                <w:spacing w:val="-5"/>
              </w:rPr>
              <w:t>执法</w:t>
            </w:r>
          </w:p>
          <w:p w14:paraId="205FB983">
            <w:pPr>
              <w:pStyle w:val="6"/>
              <w:spacing w:before="60" w:line="219" w:lineRule="auto"/>
              <w:ind w:left="154"/>
            </w:pPr>
            <w:r>
              <w:rPr>
                <w:b/>
                <w:bCs/>
                <w:spacing w:val="-5"/>
              </w:rPr>
              <w:t>类别</w:t>
            </w:r>
          </w:p>
        </w:tc>
        <w:tc>
          <w:tcPr>
            <w:tcW w:w="1169" w:type="dxa"/>
            <w:vAlign w:val="top"/>
          </w:tcPr>
          <w:p w14:paraId="307CDAC7">
            <w:pPr>
              <w:pStyle w:val="6"/>
              <w:spacing w:before="200" w:line="219" w:lineRule="auto"/>
              <w:ind w:left="154"/>
            </w:pPr>
            <w:r>
              <w:rPr>
                <w:b/>
                <w:bCs/>
                <w:spacing w:val="-4"/>
              </w:rPr>
              <w:t>执法主体</w:t>
            </w:r>
          </w:p>
          <w:p w14:paraId="081DC682">
            <w:pPr>
              <w:pStyle w:val="6"/>
              <w:spacing w:before="70" w:line="219" w:lineRule="auto"/>
              <w:ind w:left="104"/>
            </w:pPr>
            <w:r>
              <w:rPr>
                <w:b/>
                <w:bCs/>
                <w:spacing w:val="-2"/>
              </w:rPr>
              <w:t>(含实施层</w:t>
            </w:r>
          </w:p>
          <w:p w14:paraId="4C7B0231">
            <w:pPr>
              <w:pStyle w:val="6"/>
              <w:spacing w:before="73" w:line="221" w:lineRule="auto"/>
              <w:ind w:left="414"/>
            </w:pPr>
            <w:r>
              <w:rPr>
                <w:b/>
                <w:bCs/>
                <w:spacing w:val="-8"/>
              </w:rPr>
              <w:t>级</w:t>
            </w:r>
            <w:r>
              <w:rPr>
                <w:spacing w:val="-40"/>
              </w:rPr>
              <w:t xml:space="preserve"> </w:t>
            </w:r>
            <w:r>
              <w:rPr>
                <w:b/>
                <w:bCs/>
                <w:spacing w:val="-8"/>
              </w:rPr>
              <w:t>)</w:t>
            </w:r>
          </w:p>
        </w:tc>
        <w:tc>
          <w:tcPr>
            <w:tcW w:w="1219" w:type="dxa"/>
            <w:vAlign w:val="top"/>
          </w:tcPr>
          <w:p w14:paraId="276D4D2D">
            <w:pPr>
              <w:pStyle w:val="6"/>
              <w:spacing w:before="49" w:line="219" w:lineRule="auto"/>
              <w:ind w:left="75"/>
            </w:pPr>
            <w:r>
              <w:rPr>
                <w:b/>
                <w:bCs/>
                <w:spacing w:val="-5"/>
              </w:rPr>
              <w:t>市级承办机</w:t>
            </w:r>
          </w:p>
          <w:p w14:paraId="38E1FFA0">
            <w:pPr>
              <w:pStyle w:val="6"/>
              <w:spacing w:before="62" w:line="219" w:lineRule="auto"/>
              <w:ind w:left="125"/>
            </w:pPr>
            <w:r>
              <w:rPr>
                <w:b/>
                <w:bCs/>
              </w:rPr>
              <w:t>构(邵阳市</w:t>
            </w:r>
          </w:p>
          <w:p w14:paraId="3D940438">
            <w:pPr>
              <w:pStyle w:val="6"/>
              <w:spacing w:before="70" w:line="219" w:lineRule="auto"/>
              <w:ind w:left="75"/>
            </w:pPr>
            <w:r>
              <w:rPr>
                <w:b/>
                <w:bCs/>
                <w:spacing w:val="-4"/>
              </w:rPr>
              <w:t>水利局内设</w:t>
            </w:r>
          </w:p>
          <w:p w14:paraId="1483274F">
            <w:pPr>
              <w:pStyle w:val="6"/>
              <w:spacing w:before="29" w:line="219" w:lineRule="auto"/>
              <w:ind w:left="335"/>
            </w:pPr>
            <w:r>
              <w:rPr>
                <w:b/>
                <w:bCs/>
                <w:spacing w:val="12"/>
              </w:rPr>
              <w:t>科室)</w:t>
            </w:r>
          </w:p>
        </w:tc>
        <w:tc>
          <w:tcPr>
            <w:tcW w:w="7905" w:type="dxa"/>
            <w:vAlign w:val="top"/>
          </w:tcPr>
          <w:p w14:paraId="415E05DF">
            <w:pPr>
              <w:spacing w:line="448" w:lineRule="auto"/>
              <w:rPr>
                <w:rFonts w:ascii="Arial"/>
                <w:sz w:val="21"/>
              </w:rPr>
            </w:pPr>
          </w:p>
          <w:p w14:paraId="7C8E226A">
            <w:pPr>
              <w:pStyle w:val="6"/>
              <w:spacing w:before="68" w:line="219" w:lineRule="auto"/>
              <w:ind w:left="3527"/>
            </w:pPr>
            <w:r>
              <w:rPr>
                <w:b/>
                <w:bCs/>
                <w:spacing w:val="-5"/>
              </w:rPr>
              <w:t>实施依据</w:t>
            </w:r>
          </w:p>
        </w:tc>
        <w:tc>
          <w:tcPr>
            <w:tcW w:w="954" w:type="dxa"/>
            <w:vAlign w:val="top"/>
          </w:tcPr>
          <w:p w14:paraId="54A98242">
            <w:pPr>
              <w:spacing w:line="450" w:lineRule="auto"/>
              <w:rPr>
                <w:rFonts w:ascii="Arial"/>
                <w:sz w:val="21"/>
              </w:rPr>
            </w:pPr>
          </w:p>
          <w:p w14:paraId="25676DC7">
            <w:pPr>
              <w:pStyle w:val="6"/>
              <w:spacing w:before="68" w:line="221" w:lineRule="auto"/>
              <w:ind w:left="271"/>
            </w:pPr>
            <w:r>
              <w:rPr>
                <w:b/>
                <w:bCs/>
                <w:spacing w:val="-5"/>
              </w:rPr>
              <w:t>备注</w:t>
            </w:r>
          </w:p>
        </w:tc>
      </w:tr>
      <w:tr w14:paraId="3C676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6" w:hRule="atLeast"/>
        </w:trPr>
        <w:tc>
          <w:tcPr>
            <w:tcW w:w="735" w:type="dxa"/>
            <w:vAlign w:val="top"/>
          </w:tcPr>
          <w:p w14:paraId="638CCF5A">
            <w:pPr>
              <w:spacing w:line="250" w:lineRule="auto"/>
              <w:rPr>
                <w:rFonts w:ascii="Arial"/>
                <w:sz w:val="21"/>
              </w:rPr>
            </w:pPr>
          </w:p>
          <w:p w14:paraId="5FD31338">
            <w:pPr>
              <w:spacing w:line="251" w:lineRule="auto"/>
              <w:rPr>
                <w:rFonts w:ascii="Arial"/>
                <w:sz w:val="21"/>
              </w:rPr>
            </w:pPr>
          </w:p>
          <w:p w14:paraId="46C8C927">
            <w:pPr>
              <w:spacing w:line="251" w:lineRule="auto"/>
              <w:rPr>
                <w:rFonts w:ascii="Arial"/>
                <w:sz w:val="21"/>
              </w:rPr>
            </w:pPr>
          </w:p>
          <w:p w14:paraId="67EC9985">
            <w:pPr>
              <w:spacing w:line="251" w:lineRule="auto"/>
              <w:rPr>
                <w:rFonts w:ascii="Arial"/>
                <w:sz w:val="21"/>
              </w:rPr>
            </w:pPr>
          </w:p>
          <w:p w14:paraId="50168755">
            <w:pPr>
              <w:spacing w:line="251" w:lineRule="auto"/>
              <w:rPr>
                <w:rFonts w:ascii="Arial"/>
                <w:sz w:val="21"/>
              </w:rPr>
            </w:pPr>
          </w:p>
          <w:p w14:paraId="1A7412A2">
            <w:pPr>
              <w:spacing w:line="251" w:lineRule="auto"/>
              <w:rPr>
                <w:rFonts w:ascii="Arial"/>
                <w:sz w:val="21"/>
              </w:rPr>
            </w:pPr>
          </w:p>
          <w:p w14:paraId="49E9C177">
            <w:pPr>
              <w:spacing w:line="251" w:lineRule="auto"/>
              <w:rPr>
                <w:rFonts w:ascii="Arial"/>
                <w:sz w:val="21"/>
              </w:rPr>
            </w:pPr>
          </w:p>
          <w:p w14:paraId="0310CF2A">
            <w:pPr>
              <w:spacing w:line="251" w:lineRule="auto"/>
              <w:rPr>
                <w:rFonts w:ascii="Arial"/>
                <w:sz w:val="21"/>
              </w:rPr>
            </w:pPr>
          </w:p>
          <w:p w14:paraId="2FEF4904">
            <w:pPr>
              <w:spacing w:line="251" w:lineRule="auto"/>
              <w:rPr>
                <w:rFonts w:ascii="Arial"/>
                <w:sz w:val="21"/>
              </w:rPr>
            </w:pPr>
          </w:p>
          <w:p w14:paraId="7F0DD0D4">
            <w:pPr>
              <w:spacing w:line="251" w:lineRule="auto"/>
              <w:rPr>
                <w:rFonts w:ascii="Arial"/>
                <w:sz w:val="21"/>
              </w:rPr>
            </w:pPr>
          </w:p>
          <w:p w14:paraId="2A10C7AA">
            <w:pPr>
              <w:spacing w:line="251" w:lineRule="auto"/>
              <w:rPr>
                <w:rFonts w:ascii="Arial"/>
                <w:sz w:val="21"/>
              </w:rPr>
            </w:pPr>
          </w:p>
          <w:p w14:paraId="2D055439">
            <w:pPr>
              <w:spacing w:line="251" w:lineRule="auto"/>
              <w:rPr>
                <w:rFonts w:ascii="Arial"/>
                <w:sz w:val="21"/>
              </w:rPr>
            </w:pPr>
          </w:p>
          <w:p w14:paraId="6A2A5414">
            <w:pPr>
              <w:spacing w:line="251" w:lineRule="auto"/>
              <w:rPr>
                <w:rFonts w:ascii="Arial"/>
                <w:sz w:val="21"/>
              </w:rPr>
            </w:pPr>
          </w:p>
          <w:p w14:paraId="2E00F55C">
            <w:pPr>
              <w:pStyle w:val="6"/>
              <w:spacing w:before="68"/>
              <w:ind w:left="254"/>
            </w:pPr>
            <w:r>
              <w:rPr>
                <w:spacing w:val="-6"/>
              </w:rPr>
              <w:t>17</w:t>
            </w:r>
          </w:p>
        </w:tc>
        <w:tc>
          <w:tcPr>
            <w:tcW w:w="2528" w:type="dxa"/>
            <w:vAlign w:val="top"/>
          </w:tcPr>
          <w:p w14:paraId="60121E65">
            <w:pPr>
              <w:spacing w:line="257" w:lineRule="auto"/>
              <w:rPr>
                <w:rFonts w:ascii="Arial"/>
                <w:sz w:val="21"/>
              </w:rPr>
            </w:pPr>
          </w:p>
          <w:p w14:paraId="4BBC48E1">
            <w:pPr>
              <w:spacing w:line="257" w:lineRule="auto"/>
              <w:rPr>
                <w:rFonts w:ascii="Arial"/>
                <w:sz w:val="21"/>
              </w:rPr>
            </w:pPr>
          </w:p>
          <w:p w14:paraId="0E1A0ABB">
            <w:pPr>
              <w:spacing w:line="257" w:lineRule="auto"/>
              <w:rPr>
                <w:rFonts w:ascii="Arial"/>
                <w:sz w:val="21"/>
              </w:rPr>
            </w:pPr>
          </w:p>
          <w:p w14:paraId="04F0A56D">
            <w:pPr>
              <w:spacing w:line="257" w:lineRule="auto"/>
              <w:rPr>
                <w:rFonts w:ascii="Arial"/>
                <w:sz w:val="21"/>
              </w:rPr>
            </w:pPr>
          </w:p>
          <w:p w14:paraId="3B635057">
            <w:pPr>
              <w:spacing w:line="258" w:lineRule="auto"/>
              <w:rPr>
                <w:rFonts w:ascii="Arial"/>
                <w:sz w:val="21"/>
              </w:rPr>
            </w:pPr>
          </w:p>
          <w:p w14:paraId="2A225111">
            <w:pPr>
              <w:spacing w:line="258" w:lineRule="auto"/>
              <w:rPr>
                <w:rFonts w:ascii="Arial"/>
                <w:sz w:val="21"/>
              </w:rPr>
            </w:pPr>
          </w:p>
          <w:p w14:paraId="0213F74C">
            <w:pPr>
              <w:spacing w:line="258" w:lineRule="auto"/>
              <w:rPr>
                <w:rFonts w:ascii="Arial"/>
                <w:sz w:val="21"/>
              </w:rPr>
            </w:pPr>
          </w:p>
          <w:p w14:paraId="6C71422E">
            <w:pPr>
              <w:spacing w:line="258" w:lineRule="auto"/>
              <w:rPr>
                <w:rFonts w:ascii="Arial"/>
                <w:sz w:val="21"/>
              </w:rPr>
            </w:pPr>
          </w:p>
          <w:p w14:paraId="2392B12C">
            <w:pPr>
              <w:spacing w:line="258" w:lineRule="auto"/>
              <w:rPr>
                <w:rFonts w:ascii="Arial"/>
                <w:sz w:val="21"/>
              </w:rPr>
            </w:pPr>
          </w:p>
          <w:p w14:paraId="264C1625">
            <w:pPr>
              <w:pStyle w:val="6"/>
              <w:tabs>
                <w:tab w:val="left" w:pos="202"/>
              </w:tabs>
              <w:spacing w:before="68" w:line="274" w:lineRule="auto"/>
              <w:ind w:left="62" w:right="5" w:firstLine="40"/>
            </w:pPr>
            <w:r>
              <w:rPr>
                <w:b/>
                <w:bCs/>
                <w:spacing w:val="-4"/>
              </w:rPr>
              <w:t>未经批准或者不按照河道</w:t>
            </w:r>
            <w:r>
              <w:rPr>
                <w:spacing w:val="3"/>
              </w:rPr>
              <w:t xml:space="preserve">  </w:t>
            </w:r>
            <w:r>
              <w:rPr>
                <w:b/>
                <w:bCs/>
              </w:rPr>
              <w:t>主管机关的规定在河道管</w:t>
            </w:r>
            <w:r>
              <w:rPr>
                <w:spacing w:val="2"/>
              </w:rPr>
              <w:t xml:space="preserve">  </w:t>
            </w:r>
            <w:r>
              <w:rPr>
                <w:b/>
                <w:bCs/>
                <w:spacing w:val="2"/>
              </w:rPr>
              <w:t>理范围内采砂、取土、淘</w:t>
            </w:r>
            <w:r>
              <w:rPr>
                <w:spacing w:val="1"/>
              </w:rPr>
              <w:t xml:space="preserve">  </w:t>
            </w:r>
            <w:r>
              <w:rPr>
                <w:b/>
                <w:bCs/>
                <w:spacing w:val="10"/>
              </w:rPr>
              <w:t>金、弃置砂石或者淤泥、</w:t>
            </w:r>
            <w:r>
              <w:rPr>
                <w:spacing w:val="3"/>
              </w:rPr>
              <w:t xml:space="preserve"> </w:t>
            </w:r>
            <w:r>
              <w:rPr>
                <w:b/>
                <w:bCs/>
              </w:rPr>
              <w:t>爆破、钻探、挖筑鱼塘的</w:t>
            </w:r>
            <w:r>
              <w:rPr>
                <w:spacing w:val="3"/>
              </w:rPr>
              <w:t xml:space="preserve">  </w:t>
            </w:r>
            <w:r>
              <w:rPr>
                <w:b/>
                <w:bCs/>
              </w:rPr>
              <w:tab/>
            </w:r>
            <w:r>
              <w:rPr>
                <w:b/>
                <w:bCs/>
                <w:spacing w:val="-2"/>
              </w:rPr>
              <w:t>(不含河道采砂)行政处</w:t>
            </w:r>
            <w:r>
              <w:t xml:space="preserve">   </w:t>
            </w:r>
            <w:r>
              <w:rPr>
                <w:b/>
                <w:bCs/>
                <w:spacing w:val="-3"/>
              </w:rPr>
              <w:t>罚</w:t>
            </w:r>
          </w:p>
        </w:tc>
        <w:tc>
          <w:tcPr>
            <w:tcW w:w="750" w:type="dxa"/>
            <w:vAlign w:val="top"/>
          </w:tcPr>
          <w:p w14:paraId="6457E710">
            <w:pPr>
              <w:spacing w:line="255" w:lineRule="auto"/>
              <w:rPr>
                <w:rFonts w:ascii="Arial"/>
                <w:sz w:val="21"/>
              </w:rPr>
            </w:pPr>
          </w:p>
          <w:p w14:paraId="35090500">
            <w:pPr>
              <w:spacing w:line="255" w:lineRule="auto"/>
              <w:rPr>
                <w:rFonts w:ascii="Arial"/>
                <w:sz w:val="21"/>
              </w:rPr>
            </w:pPr>
          </w:p>
          <w:p w14:paraId="6ACEBF5E">
            <w:pPr>
              <w:spacing w:line="255" w:lineRule="auto"/>
              <w:rPr>
                <w:rFonts w:ascii="Arial"/>
                <w:sz w:val="21"/>
              </w:rPr>
            </w:pPr>
          </w:p>
          <w:p w14:paraId="588ACC86">
            <w:pPr>
              <w:spacing w:line="255" w:lineRule="auto"/>
              <w:rPr>
                <w:rFonts w:ascii="Arial"/>
                <w:sz w:val="21"/>
              </w:rPr>
            </w:pPr>
          </w:p>
          <w:p w14:paraId="61A38FBA">
            <w:pPr>
              <w:spacing w:line="255" w:lineRule="auto"/>
              <w:rPr>
                <w:rFonts w:ascii="Arial"/>
                <w:sz w:val="21"/>
              </w:rPr>
            </w:pPr>
          </w:p>
          <w:p w14:paraId="0526E094">
            <w:pPr>
              <w:spacing w:line="255" w:lineRule="auto"/>
              <w:rPr>
                <w:rFonts w:ascii="Arial"/>
                <w:sz w:val="21"/>
              </w:rPr>
            </w:pPr>
          </w:p>
          <w:p w14:paraId="7E67C771">
            <w:pPr>
              <w:spacing w:line="255" w:lineRule="auto"/>
              <w:rPr>
                <w:rFonts w:ascii="Arial"/>
                <w:sz w:val="21"/>
              </w:rPr>
            </w:pPr>
          </w:p>
          <w:p w14:paraId="4A797490">
            <w:pPr>
              <w:spacing w:line="255" w:lineRule="auto"/>
              <w:rPr>
                <w:rFonts w:ascii="Arial"/>
                <w:sz w:val="21"/>
              </w:rPr>
            </w:pPr>
          </w:p>
          <w:p w14:paraId="0435C33C">
            <w:pPr>
              <w:spacing w:line="256" w:lineRule="auto"/>
              <w:rPr>
                <w:rFonts w:ascii="Arial"/>
                <w:sz w:val="21"/>
              </w:rPr>
            </w:pPr>
          </w:p>
          <w:p w14:paraId="17DF638B">
            <w:pPr>
              <w:spacing w:line="256" w:lineRule="auto"/>
              <w:rPr>
                <w:rFonts w:ascii="Arial"/>
                <w:sz w:val="21"/>
              </w:rPr>
            </w:pPr>
          </w:p>
          <w:p w14:paraId="357B143D">
            <w:pPr>
              <w:spacing w:line="256" w:lineRule="auto"/>
              <w:rPr>
                <w:rFonts w:ascii="Arial"/>
                <w:sz w:val="21"/>
              </w:rPr>
            </w:pPr>
          </w:p>
          <w:p w14:paraId="77F84D36">
            <w:pPr>
              <w:spacing w:line="256" w:lineRule="auto"/>
              <w:rPr>
                <w:rFonts w:ascii="Arial"/>
                <w:sz w:val="21"/>
              </w:rPr>
            </w:pPr>
          </w:p>
          <w:p w14:paraId="789C9083">
            <w:pPr>
              <w:pStyle w:val="6"/>
              <w:spacing w:before="68" w:line="220" w:lineRule="auto"/>
              <w:ind w:left="151"/>
            </w:pPr>
            <w:r>
              <w:rPr>
                <w:spacing w:val="4"/>
              </w:rPr>
              <w:t>行政</w:t>
            </w:r>
          </w:p>
          <w:p w14:paraId="226E3975">
            <w:pPr>
              <w:pStyle w:val="6"/>
              <w:spacing w:before="83" w:line="224" w:lineRule="auto"/>
              <w:ind w:left="151"/>
            </w:pPr>
            <w:r>
              <w:rPr>
                <w:spacing w:val="12"/>
              </w:rPr>
              <w:t>处罚</w:t>
            </w:r>
          </w:p>
        </w:tc>
        <w:tc>
          <w:tcPr>
            <w:tcW w:w="1169" w:type="dxa"/>
            <w:vAlign w:val="top"/>
          </w:tcPr>
          <w:p w14:paraId="3C5E07DD">
            <w:pPr>
              <w:spacing w:line="243" w:lineRule="auto"/>
              <w:rPr>
                <w:rFonts w:ascii="Arial"/>
                <w:sz w:val="21"/>
              </w:rPr>
            </w:pPr>
          </w:p>
          <w:p w14:paraId="04BD41CB">
            <w:pPr>
              <w:spacing w:line="243" w:lineRule="auto"/>
              <w:rPr>
                <w:rFonts w:ascii="Arial"/>
                <w:sz w:val="21"/>
              </w:rPr>
            </w:pPr>
          </w:p>
          <w:p w14:paraId="04656D15">
            <w:pPr>
              <w:spacing w:line="243" w:lineRule="auto"/>
              <w:rPr>
                <w:rFonts w:ascii="Arial"/>
                <w:sz w:val="21"/>
              </w:rPr>
            </w:pPr>
          </w:p>
          <w:p w14:paraId="35E300A7">
            <w:pPr>
              <w:spacing w:line="243" w:lineRule="auto"/>
              <w:rPr>
                <w:rFonts w:ascii="Arial"/>
                <w:sz w:val="21"/>
              </w:rPr>
            </w:pPr>
          </w:p>
          <w:p w14:paraId="17D4CFEE">
            <w:pPr>
              <w:spacing w:line="244" w:lineRule="auto"/>
              <w:rPr>
                <w:rFonts w:ascii="Arial"/>
                <w:sz w:val="21"/>
              </w:rPr>
            </w:pPr>
          </w:p>
          <w:p w14:paraId="4DD7A701">
            <w:pPr>
              <w:spacing w:line="244" w:lineRule="auto"/>
              <w:rPr>
                <w:rFonts w:ascii="Arial"/>
                <w:sz w:val="21"/>
              </w:rPr>
            </w:pPr>
          </w:p>
          <w:p w14:paraId="7CF4287F">
            <w:pPr>
              <w:spacing w:line="244" w:lineRule="auto"/>
              <w:rPr>
                <w:rFonts w:ascii="Arial"/>
                <w:sz w:val="21"/>
              </w:rPr>
            </w:pPr>
          </w:p>
          <w:p w14:paraId="1CAABA22">
            <w:pPr>
              <w:spacing w:line="244" w:lineRule="auto"/>
              <w:rPr>
                <w:rFonts w:ascii="Arial"/>
                <w:sz w:val="21"/>
              </w:rPr>
            </w:pPr>
          </w:p>
          <w:p w14:paraId="48A914AB">
            <w:pPr>
              <w:spacing w:line="244" w:lineRule="auto"/>
              <w:rPr>
                <w:rFonts w:ascii="Arial"/>
                <w:sz w:val="21"/>
              </w:rPr>
            </w:pPr>
          </w:p>
          <w:p w14:paraId="685CCBFE">
            <w:pPr>
              <w:spacing w:line="244" w:lineRule="auto"/>
              <w:rPr>
                <w:rFonts w:ascii="Arial"/>
                <w:sz w:val="21"/>
              </w:rPr>
            </w:pPr>
          </w:p>
          <w:p w14:paraId="0ABDA527">
            <w:pPr>
              <w:spacing w:line="244" w:lineRule="auto"/>
              <w:rPr>
                <w:rFonts w:ascii="Arial"/>
                <w:sz w:val="21"/>
              </w:rPr>
            </w:pPr>
          </w:p>
          <w:p w14:paraId="355B4B22">
            <w:pPr>
              <w:spacing w:line="244" w:lineRule="auto"/>
              <w:rPr>
                <w:rFonts w:ascii="Arial"/>
                <w:sz w:val="21"/>
              </w:rPr>
            </w:pPr>
          </w:p>
          <w:p w14:paraId="176B823F">
            <w:pPr>
              <w:pStyle w:val="6"/>
              <w:spacing w:before="68" w:line="219" w:lineRule="auto"/>
              <w:ind w:left="51"/>
            </w:pPr>
            <w:r>
              <w:rPr>
                <w:spacing w:val="2"/>
              </w:rPr>
              <w:t>市级、县级</w:t>
            </w:r>
          </w:p>
          <w:p w14:paraId="1E4B86B5">
            <w:pPr>
              <w:pStyle w:val="6"/>
              <w:spacing w:before="70" w:line="219" w:lineRule="auto"/>
              <w:ind w:left="51"/>
            </w:pPr>
            <w:r>
              <w:rPr>
                <w:spacing w:val="2"/>
              </w:rPr>
              <w:t>水行政主管</w:t>
            </w:r>
          </w:p>
          <w:p w14:paraId="1BA879A2">
            <w:pPr>
              <w:pStyle w:val="6"/>
              <w:spacing w:before="60" w:line="219" w:lineRule="auto"/>
              <w:ind w:left="362"/>
            </w:pPr>
            <w:r>
              <w:rPr>
                <w:spacing w:val="11"/>
              </w:rPr>
              <w:t>部门</w:t>
            </w:r>
          </w:p>
        </w:tc>
        <w:tc>
          <w:tcPr>
            <w:tcW w:w="1219" w:type="dxa"/>
            <w:vAlign w:val="top"/>
          </w:tcPr>
          <w:p w14:paraId="64A11A00">
            <w:pPr>
              <w:spacing w:line="249" w:lineRule="auto"/>
              <w:rPr>
                <w:rFonts w:ascii="Arial"/>
                <w:sz w:val="21"/>
              </w:rPr>
            </w:pPr>
          </w:p>
          <w:p w14:paraId="2B9F1B51">
            <w:pPr>
              <w:spacing w:line="249" w:lineRule="auto"/>
              <w:rPr>
                <w:rFonts w:ascii="Arial"/>
                <w:sz w:val="21"/>
              </w:rPr>
            </w:pPr>
          </w:p>
          <w:p w14:paraId="06B148DD">
            <w:pPr>
              <w:spacing w:line="249" w:lineRule="auto"/>
              <w:rPr>
                <w:rFonts w:ascii="Arial"/>
                <w:sz w:val="21"/>
              </w:rPr>
            </w:pPr>
          </w:p>
          <w:p w14:paraId="41233737">
            <w:pPr>
              <w:spacing w:line="249" w:lineRule="auto"/>
              <w:rPr>
                <w:rFonts w:ascii="Arial"/>
                <w:sz w:val="21"/>
              </w:rPr>
            </w:pPr>
          </w:p>
          <w:p w14:paraId="6033AC29">
            <w:pPr>
              <w:spacing w:line="249" w:lineRule="auto"/>
              <w:rPr>
                <w:rFonts w:ascii="Arial"/>
                <w:sz w:val="21"/>
              </w:rPr>
            </w:pPr>
          </w:p>
          <w:p w14:paraId="11D566E9">
            <w:pPr>
              <w:spacing w:line="249" w:lineRule="auto"/>
              <w:rPr>
                <w:rFonts w:ascii="Arial"/>
                <w:sz w:val="21"/>
              </w:rPr>
            </w:pPr>
          </w:p>
          <w:p w14:paraId="5847B4B6">
            <w:pPr>
              <w:spacing w:line="249" w:lineRule="auto"/>
              <w:rPr>
                <w:rFonts w:ascii="Arial"/>
                <w:sz w:val="21"/>
              </w:rPr>
            </w:pPr>
          </w:p>
          <w:p w14:paraId="141FF92E">
            <w:pPr>
              <w:spacing w:line="249" w:lineRule="auto"/>
              <w:rPr>
                <w:rFonts w:ascii="Arial"/>
                <w:sz w:val="21"/>
              </w:rPr>
            </w:pPr>
          </w:p>
          <w:p w14:paraId="03390D27">
            <w:pPr>
              <w:spacing w:line="249" w:lineRule="auto"/>
              <w:rPr>
                <w:rFonts w:ascii="Arial"/>
                <w:sz w:val="21"/>
              </w:rPr>
            </w:pPr>
          </w:p>
          <w:p w14:paraId="24FFA6B1">
            <w:pPr>
              <w:spacing w:line="249" w:lineRule="auto"/>
              <w:rPr>
                <w:rFonts w:ascii="Arial"/>
                <w:sz w:val="21"/>
              </w:rPr>
            </w:pPr>
          </w:p>
          <w:p w14:paraId="13ED498E">
            <w:pPr>
              <w:spacing w:line="249" w:lineRule="auto"/>
              <w:rPr>
                <w:rFonts w:ascii="Arial"/>
                <w:sz w:val="21"/>
              </w:rPr>
            </w:pPr>
          </w:p>
          <w:p w14:paraId="3FC704C1">
            <w:pPr>
              <w:spacing w:line="249" w:lineRule="auto"/>
              <w:rPr>
                <w:rFonts w:ascii="Arial"/>
                <w:sz w:val="21"/>
              </w:rPr>
            </w:pPr>
          </w:p>
          <w:p w14:paraId="386B38E8">
            <w:pPr>
              <w:spacing w:line="250" w:lineRule="auto"/>
              <w:rPr>
                <w:rFonts w:ascii="Arial"/>
                <w:sz w:val="21"/>
              </w:rPr>
            </w:pPr>
          </w:p>
          <w:p w14:paraId="0753A9DC">
            <w:pPr>
              <w:pStyle w:val="6"/>
              <w:spacing w:before="68" w:line="219" w:lineRule="auto"/>
              <w:ind w:left="75"/>
            </w:pPr>
            <w:r>
              <w:rPr>
                <w:b/>
                <w:bCs/>
                <w:spacing w:val="-4"/>
              </w:rPr>
              <w:t>河湖管理科</w:t>
            </w:r>
          </w:p>
        </w:tc>
        <w:tc>
          <w:tcPr>
            <w:tcW w:w="7905" w:type="dxa"/>
            <w:vAlign w:val="top"/>
          </w:tcPr>
          <w:p w14:paraId="6B68E4C5">
            <w:pPr>
              <w:spacing w:line="453" w:lineRule="auto"/>
              <w:rPr>
                <w:rFonts w:ascii="Arial"/>
                <w:sz w:val="21"/>
              </w:rPr>
            </w:pPr>
          </w:p>
          <w:p w14:paraId="42376B9A">
            <w:pPr>
              <w:pStyle w:val="6"/>
              <w:spacing w:before="68" w:line="273" w:lineRule="auto"/>
              <w:ind w:left="36" w:right="67" w:firstLine="24"/>
            </w:pPr>
            <w:r>
              <w:rPr>
                <w:b/>
                <w:bCs/>
              </w:rPr>
              <w:t>【行政法规】《中华人民共和国河道管理条例》第四十四条第(四)项“违反本条例</w:t>
            </w:r>
            <w:r>
              <w:rPr>
                <w:spacing w:val="8"/>
              </w:rPr>
              <w:t xml:space="preserve">  </w:t>
            </w:r>
            <w:r>
              <w:rPr>
                <w:b/>
                <w:bCs/>
                <w:spacing w:val="-2"/>
              </w:rPr>
              <w:t>规定，有下列行为之一的，县级以上地方人民政府河道主管机关除责令其纠正违法行</w:t>
            </w:r>
            <w:r>
              <w:rPr>
                <w:spacing w:val="12"/>
              </w:rPr>
              <w:t xml:space="preserve"> </w:t>
            </w:r>
            <w:r>
              <w:rPr>
                <w:b/>
                <w:bCs/>
                <w:spacing w:val="-2"/>
              </w:rPr>
              <w:t>为、采取补救措施外，可以并处警告、罚款、没收非法所得；对有关责任人员，由其</w:t>
            </w:r>
            <w:r>
              <w:rPr>
                <w:spacing w:val="10"/>
              </w:rPr>
              <w:t xml:space="preserve"> </w:t>
            </w:r>
            <w:r>
              <w:rPr>
                <w:b/>
                <w:bCs/>
                <w:spacing w:val="-1"/>
              </w:rPr>
              <w:t>所在单位或者上级主管机关给予行政处分；构成犯罪的，依法追究刑事</w:t>
            </w:r>
            <w:r>
              <w:rPr>
                <w:b/>
                <w:bCs/>
                <w:spacing w:val="-2"/>
              </w:rPr>
              <w:t>责任：(四)</w:t>
            </w:r>
          </w:p>
          <w:p w14:paraId="24A98A98">
            <w:pPr>
              <w:pStyle w:val="6"/>
              <w:spacing w:before="1" w:line="272" w:lineRule="auto"/>
              <w:ind w:left="36" w:right="69" w:firstLine="30"/>
            </w:pPr>
            <w:r>
              <w:rPr>
                <w:b/>
                <w:bCs/>
                <w:spacing w:val="-3"/>
              </w:rPr>
              <w:t>未经批准或者不按照河道主管机关的规定在河道管理范围内采砂、取土、淘金、弃置</w:t>
            </w:r>
            <w:r>
              <w:rPr>
                <w:spacing w:val="16"/>
              </w:rPr>
              <w:t xml:space="preserve"> </w:t>
            </w:r>
            <w:r>
              <w:rPr>
                <w:b/>
                <w:bCs/>
                <w:spacing w:val="7"/>
              </w:rPr>
              <w:t>砂石或者淤泥、爆破、钻探、挖筑鱼塘的；”</w:t>
            </w:r>
          </w:p>
          <w:p w14:paraId="5653D491">
            <w:pPr>
              <w:pStyle w:val="6"/>
              <w:spacing w:before="2" w:line="273" w:lineRule="auto"/>
              <w:ind w:left="74" w:hanging="74"/>
              <w:jc w:val="both"/>
            </w:pPr>
            <w:r>
              <w:rPr>
                <w:b/>
                <w:bCs/>
                <w:spacing w:val="-1"/>
              </w:rPr>
              <w:t>【地方性法规】《湖南省实施&lt;中华人民共</w:t>
            </w:r>
            <w:r>
              <w:rPr>
                <w:b/>
                <w:bCs/>
                <w:spacing w:val="-2"/>
              </w:rPr>
              <w:t>和国水法&gt;办法》第三十一条“违反本办法</w:t>
            </w:r>
            <w:r>
              <w:t xml:space="preserve">  </w:t>
            </w:r>
            <w:r>
              <w:rPr>
                <w:b/>
                <w:bCs/>
                <w:spacing w:val="-2"/>
              </w:rPr>
              <w:t>第十九条规定的，由县级以上人民政府水行政主</w:t>
            </w:r>
            <w:r>
              <w:rPr>
                <w:b/>
                <w:bCs/>
                <w:spacing w:val="-3"/>
              </w:rPr>
              <w:t>管部门按照下列规定进行处理：(一)</w:t>
            </w:r>
            <w:r>
              <w:t xml:space="preserve">  </w:t>
            </w:r>
            <w:r>
              <w:rPr>
                <w:b/>
                <w:bCs/>
                <w:spacing w:val="-4"/>
              </w:rPr>
              <w:t>从事影响水工程运行和危害水工程安全的爆破、打井、采石、取土等活动的，责令停</w:t>
            </w:r>
            <w:r>
              <w:rPr>
                <w:spacing w:val="3"/>
              </w:rPr>
              <w:t xml:space="preserve">  </w:t>
            </w:r>
            <w:r>
              <w:rPr>
                <w:b/>
                <w:bCs/>
                <w:spacing w:val="-3"/>
              </w:rPr>
              <w:t>止违法行为、采取补救措施，对在水工程保护范围内的可以并处一万</w:t>
            </w:r>
            <w:r>
              <w:rPr>
                <w:b/>
                <w:bCs/>
                <w:spacing w:val="-4"/>
              </w:rPr>
              <w:t>元以上二万元以</w:t>
            </w:r>
            <w:r>
              <w:t xml:space="preserve">  </w:t>
            </w:r>
            <w:r>
              <w:rPr>
                <w:b/>
                <w:bCs/>
                <w:spacing w:val="-1"/>
              </w:rPr>
              <w:t>下罚款，对在水工程管理范围内的可以并处二万元以上三万元以下罚款，对在大坝、</w:t>
            </w:r>
            <w:r>
              <w:rPr>
                <w:spacing w:val="5"/>
              </w:rPr>
              <w:t xml:space="preserve"> </w:t>
            </w:r>
            <w:r>
              <w:rPr>
                <w:b/>
                <w:bCs/>
                <w:spacing w:val="4"/>
              </w:rPr>
              <w:t>堤防上的可以并处三万元以上五万元以下罚款。”</w:t>
            </w:r>
          </w:p>
          <w:p w14:paraId="38E2DBBB">
            <w:pPr>
              <w:pStyle w:val="6"/>
              <w:spacing w:before="14" w:line="264" w:lineRule="auto"/>
              <w:ind w:left="35" w:right="4" w:hanging="14"/>
            </w:pPr>
            <w:r>
              <w:rPr>
                <w:b/>
                <w:bCs/>
                <w:spacing w:val="-5"/>
              </w:rPr>
              <w:t>【政府规章】《湖南省实施&lt;中华人民共和国河道管理条例&gt;办法》第二十九条</w:t>
            </w:r>
            <w:r>
              <w:rPr>
                <w:b/>
                <w:bCs/>
                <w:spacing w:val="-6"/>
              </w:rPr>
              <w:t>“有《河</w:t>
            </w:r>
            <w:r>
              <w:t xml:space="preserve"> </w:t>
            </w:r>
            <w:r>
              <w:rPr>
                <w:b/>
                <w:bCs/>
                <w:spacing w:val="-2"/>
              </w:rPr>
              <w:t>道管理条例》第四行政处罚十四条第(一)、(</w:t>
            </w:r>
            <w:r>
              <w:rPr>
                <w:b/>
                <w:bCs/>
                <w:spacing w:val="-3"/>
              </w:rPr>
              <w:t>四)、(五)、(六)项或者第四十</w:t>
            </w:r>
          </w:p>
          <w:p w14:paraId="6067339F">
            <w:pPr>
              <w:pStyle w:val="6"/>
              <w:spacing w:before="2" w:line="276" w:lineRule="auto"/>
              <w:ind w:left="136" w:right="124" w:hanging="20"/>
            </w:pPr>
            <w:r>
              <w:rPr>
                <w:b/>
                <w:bCs/>
                <w:spacing w:val="-3"/>
              </w:rPr>
              <w:t>五条规定的行为，应当给予罚款处罚的，罚款额度为10000元以下；有第四十四条第</w:t>
            </w:r>
            <w:r>
              <w:rPr>
                <w:spacing w:val="18"/>
              </w:rPr>
              <w:t xml:space="preserve"> </w:t>
            </w:r>
            <w:r>
              <w:rPr>
                <w:b/>
                <w:bCs/>
                <w:spacing w:val="-2"/>
              </w:rPr>
              <w:t>(二)、(三)、(七)项规定的行为，应当给予罚款处罚的，罚款额度为5000元以</w:t>
            </w:r>
          </w:p>
          <w:p w14:paraId="04E8A13F">
            <w:pPr>
              <w:pStyle w:val="6"/>
              <w:spacing w:line="292" w:lineRule="auto"/>
              <w:ind w:left="26" w:right="407" w:firstLine="20"/>
            </w:pPr>
            <w:r>
              <w:rPr>
                <w:b/>
                <w:bCs/>
                <w:spacing w:val="-3"/>
              </w:rPr>
              <w:t>下；有第四十四条第(八)项规定的行为，应当给予罚款处罚的，罚款额度为10000</w:t>
            </w:r>
            <w:r>
              <w:rPr>
                <w:spacing w:val="15"/>
              </w:rPr>
              <w:t xml:space="preserve"> </w:t>
            </w:r>
            <w:r>
              <w:rPr>
                <w:b/>
                <w:bCs/>
                <w:spacing w:val="5"/>
              </w:rPr>
              <w:t>元以下。《防洪法》和其他有关法律、法规</w:t>
            </w:r>
            <w:r>
              <w:rPr>
                <w:b/>
                <w:bCs/>
                <w:spacing w:val="4"/>
              </w:rPr>
              <w:t>有规定的从其规定。”</w:t>
            </w:r>
          </w:p>
        </w:tc>
        <w:tc>
          <w:tcPr>
            <w:tcW w:w="954" w:type="dxa"/>
            <w:vAlign w:val="top"/>
          </w:tcPr>
          <w:p w14:paraId="7ADC17A8">
            <w:pPr>
              <w:rPr>
                <w:rFonts w:ascii="Arial"/>
                <w:sz w:val="21"/>
              </w:rPr>
            </w:pPr>
          </w:p>
        </w:tc>
      </w:tr>
    </w:tbl>
    <w:p w14:paraId="365C8443">
      <w:pPr>
        <w:rPr>
          <w:rFonts w:ascii="Arial"/>
          <w:sz w:val="21"/>
        </w:rPr>
      </w:pPr>
    </w:p>
    <w:p w14:paraId="6E843CD4">
      <w:pPr>
        <w:rPr>
          <w:rFonts w:ascii="Arial" w:hAnsi="Arial" w:eastAsia="Arial" w:cs="Arial"/>
          <w:sz w:val="21"/>
          <w:szCs w:val="21"/>
        </w:rPr>
        <w:sectPr>
          <w:footerReference r:id="rId12" w:type="default"/>
          <w:pgSz w:w="16880" w:h="11960"/>
          <w:pgMar w:top="1016" w:right="924" w:bottom="1187" w:left="685" w:header="0" w:footer="798" w:gutter="0"/>
          <w:cols w:space="720" w:num="1"/>
        </w:sectPr>
      </w:pPr>
    </w:p>
    <w:p w14:paraId="4FDB011B">
      <w:pPr>
        <w:spacing w:before="240"/>
      </w:pPr>
    </w:p>
    <w:tbl>
      <w:tblPr>
        <w:tblStyle w:val="5"/>
        <w:tblW w:w="152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518"/>
        <w:gridCol w:w="729"/>
        <w:gridCol w:w="1199"/>
        <w:gridCol w:w="1189"/>
        <w:gridCol w:w="7905"/>
        <w:gridCol w:w="954"/>
      </w:tblGrid>
      <w:tr w14:paraId="2C250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735" w:type="dxa"/>
            <w:vAlign w:val="top"/>
          </w:tcPr>
          <w:p w14:paraId="08F1418D">
            <w:pPr>
              <w:spacing w:line="450" w:lineRule="auto"/>
              <w:rPr>
                <w:rFonts w:ascii="Arial"/>
                <w:sz w:val="21"/>
              </w:rPr>
            </w:pPr>
          </w:p>
          <w:p w14:paraId="433482E2">
            <w:pPr>
              <w:pStyle w:val="6"/>
              <w:spacing w:before="69" w:line="221" w:lineRule="auto"/>
              <w:ind w:left="148"/>
            </w:pPr>
            <w:r>
              <w:rPr>
                <w:b/>
                <w:bCs/>
                <w:spacing w:val="-5"/>
              </w:rPr>
              <w:t>序号</w:t>
            </w:r>
          </w:p>
        </w:tc>
        <w:tc>
          <w:tcPr>
            <w:tcW w:w="2518" w:type="dxa"/>
            <w:vAlign w:val="top"/>
          </w:tcPr>
          <w:p w14:paraId="507E5EB5">
            <w:pPr>
              <w:spacing w:line="449" w:lineRule="auto"/>
              <w:rPr>
                <w:rFonts w:ascii="Arial"/>
                <w:sz w:val="21"/>
              </w:rPr>
            </w:pPr>
          </w:p>
          <w:p w14:paraId="090039D2">
            <w:pPr>
              <w:pStyle w:val="6"/>
              <w:spacing w:before="68" w:line="219" w:lineRule="auto"/>
              <w:ind w:left="623"/>
            </w:pPr>
            <w:r>
              <w:rPr>
                <w:b/>
                <w:bCs/>
                <w:spacing w:val="-4"/>
              </w:rPr>
              <w:t>执法事项名称</w:t>
            </w:r>
          </w:p>
        </w:tc>
        <w:tc>
          <w:tcPr>
            <w:tcW w:w="729" w:type="dxa"/>
            <w:vAlign w:val="top"/>
          </w:tcPr>
          <w:p w14:paraId="61925042">
            <w:pPr>
              <w:spacing w:line="280" w:lineRule="auto"/>
              <w:rPr>
                <w:rFonts w:ascii="Arial"/>
                <w:sz w:val="21"/>
              </w:rPr>
            </w:pPr>
          </w:p>
          <w:p w14:paraId="5D3935FD">
            <w:pPr>
              <w:pStyle w:val="6"/>
              <w:spacing w:before="69" w:line="219" w:lineRule="auto"/>
              <w:ind w:left="144"/>
            </w:pPr>
            <w:r>
              <w:rPr>
                <w:b/>
                <w:bCs/>
                <w:spacing w:val="-5"/>
              </w:rPr>
              <w:t>执法</w:t>
            </w:r>
          </w:p>
          <w:p w14:paraId="15D442BE">
            <w:pPr>
              <w:pStyle w:val="6"/>
              <w:spacing w:before="40" w:line="219" w:lineRule="auto"/>
              <w:ind w:left="144"/>
            </w:pPr>
            <w:r>
              <w:rPr>
                <w:b/>
                <w:bCs/>
                <w:spacing w:val="-5"/>
              </w:rPr>
              <w:t>类别</w:t>
            </w:r>
          </w:p>
        </w:tc>
        <w:tc>
          <w:tcPr>
            <w:tcW w:w="1199" w:type="dxa"/>
            <w:vAlign w:val="top"/>
          </w:tcPr>
          <w:p w14:paraId="0014B944">
            <w:pPr>
              <w:pStyle w:val="6"/>
              <w:spacing w:before="180" w:line="219" w:lineRule="auto"/>
              <w:ind w:left="176"/>
            </w:pPr>
            <w:r>
              <w:rPr>
                <w:b/>
                <w:bCs/>
                <w:spacing w:val="-4"/>
              </w:rPr>
              <w:t>执法主体</w:t>
            </w:r>
          </w:p>
          <w:p w14:paraId="1C2548D2">
            <w:pPr>
              <w:pStyle w:val="6"/>
              <w:spacing w:before="80" w:line="219" w:lineRule="auto"/>
              <w:ind w:left="116"/>
            </w:pPr>
            <w:r>
              <w:rPr>
                <w:b/>
                <w:bCs/>
              </w:rPr>
              <w:t>(含实施层</w:t>
            </w:r>
          </w:p>
          <w:p w14:paraId="24D94C2B">
            <w:pPr>
              <w:pStyle w:val="6"/>
              <w:spacing w:before="63" w:line="221" w:lineRule="auto"/>
              <w:ind w:left="436"/>
            </w:pPr>
            <w:r>
              <w:rPr>
                <w:b/>
                <w:bCs/>
                <w:spacing w:val="15"/>
              </w:rPr>
              <w:t>级)</w:t>
            </w:r>
          </w:p>
        </w:tc>
        <w:tc>
          <w:tcPr>
            <w:tcW w:w="1189" w:type="dxa"/>
            <w:vAlign w:val="top"/>
          </w:tcPr>
          <w:p w14:paraId="0B0C3B4B">
            <w:pPr>
              <w:pStyle w:val="6"/>
              <w:spacing w:before="49" w:line="219" w:lineRule="auto"/>
              <w:ind w:left="67"/>
            </w:pPr>
            <w:r>
              <w:rPr>
                <w:b/>
                <w:bCs/>
                <w:spacing w:val="-5"/>
              </w:rPr>
              <w:t>市级承办机</w:t>
            </w:r>
          </w:p>
          <w:p w14:paraId="374522D3">
            <w:pPr>
              <w:pStyle w:val="6"/>
              <w:spacing w:before="52" w:line="219" w:lineRule="auto"/>
              <w:ind w:left="117"/>
            </w:pPr>
            <w:r>
              <w:rPr>
                <w:b/>
                <w:bCs/>
                <w:spacing w:val="-4"/>
              </w:rPr>
              <w:t>构(邵阳市</w:t>
            </w:r>
          </w:p>
          <w:p w14:paraId="68B5C820">
            <w:pPr>
              <w:pStyle w:val="6"/>
              <w:spacing w:before="80" w:line="219" w:lineRule="auto"/>
              <w:ind w:left="67"/>
            </w:pPr>
            <w:r>
              <w:rPr>
                <w:b/>
                <w:bCs/>
                <w:spacing w:val="-4"/>
              </w:rPr>
              <w:t>水利局内设</w:t>
            </w:r>
          </w:p>
          <w:p w14:paraId="4D0BA305">
            <w:pPr>
              <w:pStyle w:val="6"/>
              <w:spacing w:before="59" w:line="214" w:lineRule="auto"/>
              <w:ind w:left="327"/>
            </w:pPr>
            <w:r>
              <w:rPr>
                <w:b/>
                <w:bCs/>
                <w:spacing w:val="9"/>
              </w:rPr>
              <w:t>科室)</w:t>
            </w:r>
          </w:p>
        </w:tc>
        <w:tc>
          <w:tcPr>
            <w:tcW w:w="7905" w:type="dxa"/>
            <w:vAlign w:val="top"/>
          </w:tcPr>
          <w:p w14:paraId="7F5A8D64">
            <w:pPr>
              <w:spacing w:line="448" w:lineRule="auto"/>
              <w:rPr>
                <w:rFonts w:ascii="Arial"/>
                <w:sz w:val="21"/>
              </w:rPr>
            </w:pPr>
          </w:p>
          <w:p w14:paraId="43F8A132">
            <w:pPr>
              <w:pStyle w:val="6"/>
              <w:spacing w:before="68" w:line="219" w:lineRule="auto"/>
              <w:ind w:left="3528"/>
            </w:pPr>
            <w:r>
              <w:rPr>
                <w:b/>
                <w:bCs/>
                <w:spacing w:val="-5"/>
              </w:rPr>
              <w:t>实施依据</w:t>
            </w:r>
          </w:p>
        </w:tc>
        <w:tc>
          <w:tcPr>
            <w:tcW w:w="954" w:type="dxa"/>
            <w:vAlign w:val="top"/>
          </w:tcPr>
          <w:p w14:paraId="56C3DF8C">
            <w:pPr>
              <w:spacing w:line="450" w:lineRule="auto"/>
              <w:rPr>
                <w:rFonts w:ascii="Arial"/>
                <w:sz w:val="21"/>
              </w:rPr>
            </w:pPr>
          </w:p>
          <w:p w14:paraId="7BA4935C">
            <w:pPr>
              <w:pStyle w:val="6"/>
              <w:spacing w:before="69" w:line="221" w:lineRule="auto"/>
              <w:ind w:left="263"/>
            </w:pPr>
            <w:r>
              <w:rPr>
                <w:b/>
                <w:bCs/>
                <w:spacing w:val="-5"/>
              </w:rPr>
              <w:t>备注</w:t>
            </w:r>
          </w:p>
        </w:tc>
      </w:tr>
      <w:tr w14:paraId="2235D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6" w:hRule="atLeast"/>
        </w:trPr>
        <w:tc>
          <w:tcPr>
            <w:tcW w:w="735" w:type="dxa"/>
            <w:vAlign w:val="top"/>
          </w:tcPr>
          <w:p w14:paraId="32F7BF39">
            <w:pPr>
              <w:spacing w:line="247" w:lineRule="auto"/>
              <w:rPr>
                <w:rFonts w:ascii="Arial"/>
                <w:sz w:val="21"/>
              </w:rPr>
            </w:pPr>
          </w:p>
          <w:p w14:paraId="513B62D7">
            <w:pPr>
              <w:spacing w:line="247" w:lineRule="auto"/>
              <w:rPr>
                <w:rFonts w:ascii="Arial"/>
                <w:sz w:val="21"/>
              </w:rPr>
            </w:pPr>
          </w:p>
          <w:p w14:paraId="0CC36233">
            <w:pPr>
              <w:spacing w:line="247" w:lineRule="auto"/>
              <w:rPr>
                <w:rFonts w:ascii="Arial"/>
                <w:sz w:val="21"/>
              </w:rPr>
            </w:pPr>
          </w:p>
          <w:p w14:paraId="34248FCF">
            <w:pPr>
              <w:spacing w:line="247" w:lineRule="auto"/>
              <w:rPr>
                <w:rFonts w:ascii="Arial"/>
                <w:sz w:val="21"/>
              </w:rPr>
            </w:pPr>
          </w:p>
          <w:p w14:paraId="0C82FC6F">
            <w:pPr>
              <w:spacing w:line="247" w:lineRule="auto"/>
              <w:rPr>
                <w:rFonts w:ascii="Arial"/>
                <w:sz w:val="21"/>
              </w:rPr>
            </w:pPr>
          </w:p>
          <w:p w14:paraId="5D280D7E">
            <w:pPr>
              <w:spacing w:line="247" w:lineRule="auto"/>
              <w:rPr>
                <w:rFonts w:ascii="Arial"/>
                <w:sz w:val="21"/>
              </w:rPr>
            </w:pPr>
          </w:p>
          <w:p w14:paraId="0ACB923C">
            <w:pPr>
              <w:spacing w:line="247" w:lineRule="auto"/>
              <w:rPr>
                <w:rFonts w:ascii="Arial"/>
                <w:sz w:val="21"/>
              </w:rPr>
            </w:pPr>
          </w:p>
          <w:p w14:paraId="37CB6B4D">
            <w:pPr>
              <w:spacing w:line="247" w:lineRule="auto"/>
              <w:rPr>
                <w:rFonts w:ascii="Arial"/>
                <w:sz w:val="21"/>
              </w:rPr>
            </w:pPr>
          </w:p>
          <w:p w14:paraId="40A6038B">
            <w:pPr>
              <w:spacing w:line="247" w:lineRule="auto"/>
              <w:rPr>
                <w:rFonts w:ascii="Arial"/>
                <w:sz w:val="21"/>
              </w:rPr>
            </w:pPr>
          </w:p>
          <w:p w14:paraId="2AC30399">
            <w:pPr>
              <w:spacing w:line="247" w:lineRule="auto"/>
              <w:rPr>
                <w:rFonts w:ascii="Arial"/>
                <w:sz w:val="21"/>
              </w:rPr>
            </w:pPr>
          </w:p>
          <w:p w14:paraId="556DDB9B">
            <w:pPr>
              <w:spacing w:line="247" w:lineRule="auto"/>
              <w:rPr>
                <w:rFonts w:ascii="Arial"/>
                <w:sz w:val="21"/>
              </w:rPr>
            </w:pPr>
          </w:p>
          <w:p w14:paraId="74A27DA3">
            <w:pPr>
              <w:spacing w:line="248" w:lineRule="auto"/>
              <w:rPr>
                <w:rFonts w:ascii="Arial"/>
                <w:sz w:val="21"/>
              </w:rPr>
            </w:pPr>
          </w:p>
          <w:p w14:paraId="2325457E">
            <w:pPr>
              <w:spacing w:line="248" w:lineRule="auto"/>
              <w:rPr>
                <w:rFonts w:ascii="Arial"/>
                <w:sz w:val="21"/>
              </w:rPr>
            </w:pPr>
          </w:p>
          <w:p w14:paraId="4BC455C5">
            <w:pPr>
              <w:spacing w:line="248" w:lineRule="auto"/>
              <w:rPr>
                <w:rFonts w:ascii="Arial"/>
                <w:sz w:val="21"/>
              </w:rPr>
            </w:pPr>
          </w:p>
          <w:p w14:paraId="6A7FBA64">
            <w:pPr>
              <w:pStyle w:val="6"/>
              <w:spacing w:before="68"/>
              <w:ind w:left="254"/>
            </w:pPr>
            <w:r>
              <w:rPr>
                <w:spacing w:val="-6"/>
              </w:rPr>
              <w:t>18</w:t>
            </w:r>
          </w:p>
        </w:tc>
        <w:tc>
          <w:tcPr>
            <w:tcW w:w="2518" w:type="dxa"/>
            <w:vAlign w:val="top"/>
          </w:tcPr>
          <w:p w14:paraId="6F66706B">
            <w:pPr>
              <w:spacing w:line="256" w:lineRule="auto"/>
              <w:rPr>
                <w:rFonts w:ascii="Arial"/>
                <w:sz w:val="21"/>
              </w:rPr>
            </w:pPr>
          </w:p>
          <w:p w14:paraId="02F01637">
            <w:pPr>
              <w:spacing w:line="256" w:lineRule="auto"/>
              <w:rPr>
                <w:rFonts w:ascii="Arial"/>
                <w:sz w:val="21"/>
              </w:rPr>
            </w:pPr>
          </w:p>
          <w:p w14:paraId="64E44BDE">
            <w:pPr>
              <w:spacing w:line="256" w:lineRule="auto"/>
              <w:rPr>
                <w:rFonts w:ascii="Arial"/>
                <w:sz w:val="21"/>
              </w:rPr>
            </w:pPr>
          </w:p>
          <w:p w14:paraId="09FA39E0">
            <w:pPr>
              <w:spacing w:line="256" w:lineRule="auto"/>
              <w:rPr>
                <w:rFonts w:ascii="Arial"/>
                <w:sz w:val="21"/>
              </w:rPr>
            </w:pPr>
          </w:p>
          <w:p w14:paraId="51DC4C55">
            <w:pPr>
              <w:spacing w:line="256" w:lineRule="auto"/>
              <w:rPr>
                <w:rFonts w:ascii="Arial"/>
                <w:sz w:val="21"/>
              </w:rPr>
            </w:pPr>
          </w:p>
          <w:p w14:paraId="1F483531">
            <w:pPr>
              <w:spacing w:line="257" w:lineRule="auto"/>
              <w:rPr>
                <w:rFonts w:ascii="Arial"/>
                <w:sz w:val="21"/>
              </w:rPr>
            </w:pPr>
          </w:p>
          <w:p w14:paraId="509AD329">
            <w:pPr>
              <w:spacing w:line="257" w:lineRule="auto"/>
              <w:rPr>
                <w:rFonts w:ascii="Arial"/>
                <w:sz w:val="21"/>
              </w:rPr>
            </w:pPr>
          </w:p>
          <w:p w14:paraId="744DDB64">
            <w:pPr>
              <w:spacing w:line="257" w:lineRule="auto"/>
              <w:rPr>
                <w:rFonts w:ascii="Arial"/>
                <w:sz w:val="21"/>
              </w:rPr>
            </w:pPr>
          </w:p>
          <w:p w14:paraId="436B8CC8">
            <w:pPr>
              <w:spacing w:line="257" w:lineRule="auto"/>
              <w:rPr>
                <w:rFonts w:ascii="Arial"/>
                <w:sz w:val="21"/>
              </w:rPr>
            </w:pPr>
          </w:p>
          <w:p w14:paraId="51720FC1">
            <w:pPr>
              <w:spacing w:line="257" w:lineRule="auto"/>
              <w:rPr>
                <w:rFonts w:ascii="Arial"/>
                <w:sz w:val="21"/>
              </w:rPr>
            </w:pPr>
          </w:p>
          <w:p w14:paraId="555BBFE4">
            <w:pPr>
              <w:spacing w:line="257" w:lineRule="auto"/>
              <w:rPr>
                <w:rFonts w:ascii="Arial"/>
                <w:sz w:val="21"/>
              </w:rPr>
            </w:pPr>
          </w:p>
          <w:p w14:paraId="0A02A9C2">
            <w:pPr>
              <w:pStyle w:val="6"/>
              <w:spacing w:before="68" w:line="273" w:lineRule="auto"/>
              <w:ind w:left="90" w:hanging="77"/>
              <w:jc w:val="both"/>
            </w:pPr>
            <w:r>
              <w:rPr>
                <w:b/>
                <w:bCs/>
                <w:spacing w:val="-5"/>
              </w:rPr>
              <w:t>侵占、毁坏水工程及堤防、</w:t>
            </w:r>
            <w:r>
              <w:rPr>
                <w:spacing w:val="7"/>
              </w:rPr>
              <w:t xml:space="preserve"> </w:t>
            </w:r>
            <w:r>
              <w:rPr>
                <w:b/>
                <w:bCs/>
                <w:spacing w:val="-11"/>
              </w:rPr>
              <w:t>护岸等有关设施，毁坏防</w:t>
            </w:r>
            <w:r>
              <w:rPr>
                <w:spacing w:val="1"/>
              </w:rPr>
              <w:t xml:space="preserve">   </w:t>
            </w:r>
            <w:r>
              <w:rPr>
                <w:b/>
                <w:bCs/>
                <w:spacing w:val="-9"/>
              </w:rPr>
              <w:t>汛、水文监测、水文地质</w:t>
            </w:r>
            <w:r>
              <w:rPr>
                <w:spacing w:val="3"/>
              </w:rPr>
              <w:t xml:space="preserve">  </w:t>
            </w:r>
            <w:r>
              <w:rPr>
                <w:b/>
                <w:bCs/>
                <w:spacing w:val="-9"/>
              </w:rPr>
              <w:t>监测设施，以及防汛备用</w:t>
            </w:r>
            <w:r>
              <w:rPr>
                <w:spacing w:val="4"/>
              </w:rPr>
              <w:t xml:space="preserve">  </w:t>
            </w:r>
            <w:r>
              <w:rPr>
                <w:b/>
                <w:bCs/>
                <w:spacing w:val="-8"/>
              </w:rPr>
              <w:t>的器材、物料的行政处罚</w:t>
            </w:r>
          </w:p>
        </w:tc>
        <w:tc>
          <w:tcPr>
            <w:tcW w:w="729" w:type="dxa"/>
            <w:vAlign w:val="top"/>
          </w:tcPr>
          <w:p w14:paraId="4EC4D2CD">
            <w:pPr>
              <w:spacing w:line="250" w:lineRule="auto"/>
              <w:rPr>
                <w:rFonts w:ascii="Arial"/>
                <w:sz w:val="21"/>
              </w:rPr>
            </w:pPr>
          </w:p>
          <w:p w14:paraId="4135CCE0">
            <w:pPr>
              <w:spacing w:line="251" w:lineRule="auto"/>
              <w:rPr>
                <w:rFonts w:ascii="Arial"/>
                <w:sz w:val="21"/>
              </w:rPr>
            </w:pPr>
          </w:p>
          <w:p w14:paraId="4C2AA6B5">
            <w:pPr>
              <w:spacing w:line="251" w:lineRule="auto"/>
              <w:rPr>
                <w:rFonts w:ascii="Arial"/>
                <w:sz w:val="21"/>
              </w:rPr>
            </w:pPr>
          </w:p>
          <w:p w14:paraId="065A4D33">
            <w:pPr>
              <w:spacing w:line="251" w:lineRule="auto"/>
              <w:rPr>
                <w:rFonts w:ascii="Arial"/>
                <w:sz w:val="21"/>
              </w:rPr>
            </w:pPr>
          </w:p>
          <w:p w14:paraId="0C9DBDFC">
            <w:pPr>
              <w:spacing w:line="251" w:lineRule="auto"/>
              <w:rPr>
                <w:rFonts w:ascii="Arial"/>
                <w:sz w:val="21"/>
              </w:rPr>
            </w:pPr>
          </w:p>
          <w:p w14:paraId="52FEFCCD">
            <w:pPr>
              <w:spacing w:line="251" w:lineRule="auto"/>
              <w:rPr>
                <w:rFonts w:ascii="Arial"/>
                <w:sz w:val="21"/>
              </w:rPr>
            </w:pPr>
          </w:p>
          <w:p w14:paraId="363295C9">
            <w:pPr>
              <w:spacing w:line="251" w:lineRule="auto"/>
              <w:rPr>
                <w:rFonts w:ascii="Arial"/>
                <w:sz w:val="21"/>
              </w:rPr>
            </w:pPr>
          </w:p>
          <w:p w14:paraId="16350E1E">
            <w:pPr>
              <w:spacing w:line="251" w:lineRule="auto"/>
              <w:rPr>
                <w:rFonts w:ascii="Arial"/>
                <w:sz w:val="21"/>
              </w:rPr>
            </w:pPr>
          </w:p>
          <w:p w14:paraId="0A7F93AE">
            <w:pPr>
              <w:spacing w:line="251" w:lineRule="auto"/>
              <w:rPr>
                <w:rFonts w:ascii="Arial"/>
                <w:sz w:val="21"/>
              </w:rPr>
            </w:pPr>
          </w:p>
          <w:p w14:paraId="741E2F8F">
            <w:pPr>
              <w:spacing w:line="251" w:lineRule="auto"/>
              <w:rPr>
                <w:rFonts w:ascii="Arial"/>
                <w:sz w:val="21"/>
              </w:rPr>
            </w:pPr>
          </w:p>
          <w:p w14:paraId="7044783F">
            <w:pPr>
              <w:spacing w:line="251" w:lineRule="auto"/>
              <w:rPr>
                <w:rFonts w:ascii="Arial"/>
                <w:sz w:val="21"/>
              </w:rPr>
            </w:pPr>
          </w:p>
          <w:p w14:paraId="2AA59DD2">
            <w:pPr>
              <w:spacing w:line="251" w:lineRule="auto"/>
              <w:rPr>
                <w:rFonts w:ascii="Arial"/>
                <w:sz w:val="21"/>
              </w:rPr>
            </w:pPr>
          </w:p>
          <w:p w14:paraId="7F340B90">
            <w:pPr>
              <w:spacing w:line="251" w:lineRule="auto"/>
              <w:rPr>
                <w:rFonts w:ascii="Arial"/>
                <w:sz w:val="21"/>
              </w:rPr>
            </w:pPr>
          </w:p>
          <w:p w14:paraId="097A93F5">
            <w:pPr>
              <w:pStyle w:val="6"/>
              <w:spacing w:before="69" w:line="220" w:lineRule="auto"/>
              <w:ind w:left="141"/>
            </w:pPr>
            <w:r>
              <w:rPr>
                <w:spacing w:val="4"/>
              </w:rPr>
              <w:t>行政</w:t>
            </w:r>
          </w:p>
          <w:p w14:paraId="2ACBFC36">
            <w:pPr>
              <w:pStyle w:val="6"/>
              <w:spacing w:before="103" w:line="224" w:lineRule="auto"/>
              <w:ind w:left="141"/>
            </w:pPr>
            <w:r>
              <w:rPr>
                <w:spacing w:val="12"/>
              </w:rPr>
              <w:t>处罚</w:t>
            </w:r>
          </w:p>
        </w:tc>
        <w:tc>
          <w:tcPr>
            <w:tcW w:w="1199" w:type="dxa"/>
            <w:vAlign w:val="top"/>
          </w:tcPr>
          <w:p w14:paraId="2E206E66">
            <w:pPr>
              <w:spacing w:line="241" w:lineRule="auto"/>
              <w:rPr>
                <w:rFonts w:ascii="Arial"/>
                <w:sz w:val="21"/>
              </w:rPr>
            </w:pPr>
          </w:p>
          <w:p w14:paraId="7884641C">
            <w:pPr>
              <w:spacing w:line="241" w:lineRule="auto"/>
              <w:rPr>
                <w:rFonts w:ascii="Arial"/>
                <w:sz w:val="21"/>
              </w:rPr>
            </w:pPr>
          </w:p>
          <w:p w14:paraId="1C95759C">
            <w:pPr>
              <w:spacing w:line="241" w:lineRule="auto"/>
              <w:rPr>
                <w:rFonts w:ascii="Arial"/>
                <w:sz w:val="21"/>
              </w:rPr>
            </w:pPr>
          </w:p>
          <w:p w14:paraId="56829BE7">
            <w:pPr>
              <w:spacing w:line="241" w:lineRule="auto"/>
              <w:rPr>
                <w:rFonts w:ascii="Arial"/>
                <w:sz w:val="21"/>
              </w:rPr>
            </w:pPr>
          </w:p>
          <w:p w14:paraId="38E28FEA">
            <w:pPr>
              <w:spacing w:line="241" w:lineRule="auto"/>
              <w:rPr>
                <w:rFonts w:ascii="Arial"/>
                <w:sz w:val="21"/>
              </w:rPr>
            </w:pPr>
          </w:p>
          <w:p w14:paraId="0B656F73">
            <w:pPr>
              <w:spacing w:line="241" w:lineRule="auto"/>
              <w:rPr>
                <w:rFonts w:ascii="Arial"/>
                <w:sz w:val="21"/>
              </w:rPr>
            </w:pPr>
          </w:p>
          <w:p w14:paraId="24237FB0">
            <w:pPr>
              <w:spacing w:line="241" w:lineRule="auto"/>
              <w:rPr>
                <w:rFonts w:ascii="Arial"/>
                <w:sz w:val="21"/>
              </w:rPr>
            </w:pPr>
          </w:p>
          <w:p w14:paraId="337D9307">
            <w:pPr>
              <w:spacing w:line="241" w:lineRule="auto"/>
              <w:rPr>
                <w:rFonts w:ascii="Arial"/>
                <w:sz w:val="21"/>
              </w:rPr>
            </w:pPr>
          </w:p>
          <w:p w14:paraId="2EB8C9DF">
            <w:pPr>
              <w:spacing w:line="241" w:lineRule="auto"/>
              <w:rPr>
                <w:rFonts w:ascii="Arial"/>
                <w:sz w:val="21"/>
              </w:rPr>
            </w:pPr>
          </w:p>
          <w:p w14:paraId="5DF4BC59">
            <w:pPr>
              <w:spacing w:line="241" w:lineRule="auto"/>
              <w:rPr>
                <w:rFonts w:ascii="Arial"/>
                <w:sz w:val="21"/>
              </w:rPr>
            </w:pPr>
          </w:p>
          <w:p w14:paraId="5D0B5F75">
            <w:pPr>
              <w:spacing w:line="241" w:lineRule="auto"/>
              <w:rPr>
                <w:rFonts w:ascii="Arial"/>
                <w:sz w:val="21"/>
              </w:rPr>
            </w:pPr>
          </w:p>
          <w:p w14:paraId="36F0853F">
            <w:pPr>
              <w:spacing w:line="241" w:lineRule="auto"/>
              <w:rPr>
                <w:rFonts w:ascii="Arial"/>
                <w:sz w:val="21"/>
              </w:rPr>
            </w:pPr>
          </w:p>
          <w:p w14:paraId="3FB8C878">
            <w:pPr>
              <w:spacing w:line="241" w:lineRule="auto"/>
              <w:rPr>
                <w:rFonts w:ascii="Arial"/>
                <w:sz w:val="21"/>
              </w:rPr>
            </w:pPr>
          </w:p>
          <w:p w14:paraId="29442BCD">
            <w:pPr>
              <w:pStyle w:val="6"/>
              <w:spacing w:before="68" w:line="219" w:lineRule="auto"/>
              <w:ind w:left="63"/>
            </w:pPr>
            <w:r>
              <w:rPr>
                <w:spacing w:val="2"/>
              </w:rPr>
              <w:t>市级、县级</w:t>
            </w:r>
          </w:p>
          <w:p w14:paraId="78EE7A4D">
            <w:pPr>
              <w:pStyle w:val="6"/>
              <w:spacing w:before="69" w:line="275" w:lineRule="auto"/>
              <w:ind w:left="383" w:right="64" w:hanging="320"/>
            </w:pPr>
            <w:r>
              <w:rPr>
                <w:spacing w:val="2"/>
              </w:rPr>
              <w:t>水行政主管</w:t>
            </w:r>
            <w:r>
              <w:t xml:space="preserve"> </w:t>
            </w:r>
            <w:r>
              <w:rPr>
                <w:spacing w:val="11"/>
              </w:rPr>
              <w:t>部门</w:t>
            </w:r>
          </w:p>
        </w:tc>
        <w:tc>
          <w:tcPr>
            <w:tcW w:w="1189" w:type="dxa"/>
            <w:vAlign w:val="top"/>
          </w:tcPr>
          <w:p w14:paraId="24BBC039">
            <w:pPr>
              <w:spacing w:line="241" w:lineRule="auto"/>
              <w:rPr>
                <w:rFonts w:ascii="Arial"/>
                <w:sz w:val="21"/>
              </w:rPr>
            </w:pPr>
          </w:p>
          <w:p w14:paraId="4F0C8289">
            <w:pPr>
              <w:spacing w:line="241" w:lineRule="auto"/>
              <w:rPr>
                <w:rFonts w:ascii="Arial"/>
                <w:sz w:val="21"/>
              </w:rPr>
            </w:pPr>
          </w:p>
          <w:p w14:paraId="7CD3B55F">
            <w:pPr>
              <w:spacing w:line="241" w:lineRule="auto"/>
              <w:rPr>
                <w:rFonts w:ascii="Arial"/>
                <w:sz w:val="21"/>
              </w:rPr>
            </w:pPr>
          </w:p>
          <w:p w14:paraId="3AB7756C">
            <w:pPr>
              <w:spacing w:line="242" w:lineRule="auto"/>
              <w:rPr>
                <w:rFonts w:ascii="Arial"/>
                <w:sz w:val="21"/>
              </w:rPr>
            </w:pPr>
          </w:p>
          <w:p w14:paraId="2B01FAFA">
            <w:pPr>
              <w:spacing w:line="242" w:lineRule="auto"/>
              <w:rPr>
                <w:rFonts w:ascii="Arial"/>
                <w:sz w:val="21"/>
              </w:rPr>
            </w:pPr>
          </w:p>
          <w:p w14:paraId="35DF14BE">
            <w:pPr>
              <w:spacing w:line="242" w:lineRule="auto"/>
              <w:rPr>
                <w:rFonts w:ascii="Arial"/>
                <w:sz w:val="21"/>
              </w:rPr>
            </w:pPr>
          </w:p>
          <w:p w14:paraId="3316BF58">
            <w:pPr>
              <w:spacing w:line="242" w:lineRule="auto"/>
              <w:rPr>
                <w:rFonts w:ascii="Arial"/>
                <w:sz w:val="21"/>
              </w:rPr>
            </w:pPr>
          </w:p>
          <w:p w14:paraId="49F7B7F7">
            <w:pPr>
              <w:spacing w:line="242" w:lineRule="auto"/>
              <w:rPr>
                <w:rFonts w:ascii="Arial"/>
                <w:sz w:val="21"/>
              </w:rPr>
            </w:pPr>
          </w:p>
          <w:p w14:paraId="75ACA592">
            <w:pPr>
              <w:spacing w:line="242" w:lineRule="auto"/>
              <w:rPr>
                <w:rFonts w:ascii="Arial"/>
                <w:sz w:val="21"/>
              </w:rPr>
            </w:pPr>
          </w:p>
          <w:p w14:paraId="651A2AC3">
            <w:pPr>
              <w:spacing w:line="242" w:lineRule="auto"/>
              <w:rPr>
                <w:rFonts w:ascii="Arial"/>
                <w:sz w:val="21"/>
              </w:rPr>
            </w:pPr>
          </w:p>
          <w:p w14:paraId="3F3B8233">
            <w:pPr>
              <w:spacing w:line="242" w:lineRule="auto"/>
              <w:rPr>
                <w:rFonts w:ascii="Arial"/>
                <w:sz w:val="21"/>
              </w:rPr>
            </w:pPr>
          </w:p>
          <w:p w14:paraId="34AC6636">
            <w:pPr>
              <w:spacing w:line="242" w:lineRule="auto"/>
              <w:rPr>
                <w:rFonts w:ascii="Arial"/>
                <w:sz w:val="21"/>
              </w:rPr>
            </w:pPr>
          </w:p>
          <w:p w14:paraId="4750C885">
            <w:pPr>
              <w:spacing w:line="242" w:lineRule="auto"/>
              <w:rPr>
                <w:rFonts w:ascii="Arial"/>
                <w:sz w:val="21"/>
              </w:rPr>
            </w:pPr>
          </w:p>
          <w:p w14:paraId="57915A64">
            <w:pPr>
              <w:pStyle w:val="6"/>
              <w:spacing w:before="68" w:line="219" w:lineRule="auto"/>
              <w:ind w:left="64"/>
            </w:pPr>
            <w:r>
              <w:rPr>
                <w:spacing w:val="3"/>
              </w:rPr>
              <w:t>运行管理与</w:t>
            </w:r>
          </w:p>
          <w:p w14:paraId="3E7BE9AF">
            <w:pPr>
              <w:pStyle w:val="6"/>
              <w:spacing w:before="69" w:line="219" w:lineRule="auto"/>
              <w:ind w:left="64"/>
            </w:pPr>
            <w:r>
              <w:rPr>
                <w:spacing w:val="-2"/>
              </w:rPr>
              <w:t>监督科、水</w:t>
            </w:r>
          </w:p>
          <w:p w14:paraId="2139639E">
            <w:pPr>
              <w:pStyle w:val="6"/>
              <w:spacing w:before="50" w:line="219" w:lineRule="auto"/>
              <w:ind w:left="274"/>
            </w:pPr>
            <w:r>
              <w:rPr>
                <w:spacing w:val="2"/>
              </w:rPr>
              <w:t>资源科</w:t>
            </w:r>
          </w:p>
        </w:tc>
        <w:tc>
          <w:tcPr>
            <w:tcW w:w="7905" w:type="dxa"/>
            <w:vAlign w:val="top"/>
          </w:tcPr>
          <w:p w14:paraId="74F5B43E">
            <w:pPr>
              <w:pStyle w:val="6"/>
              <w:spacing w:before="118" w:line="274" w:lineRule="auto"/>
              <w:ind w:left="58" w:right="17" w:firstLine="4"/>
            </w:pPr>
            <w:r>
              <w:rPr>
                <w:b/>
                <w:bCs/>
              </w:rPr>
              <w:t>【法律】《中华人民共和国水法》第七十二条第(一)项“有下列行为之一，构成犯</w:t>
            </w:r>
            <w:r>
              <w:rPr>
                <w:spacing w:val="5"/>
              </w:rPr>
              <w:t xml:space="preserve">   </w:t>
            </w:r>
            <w:r>
              <w:rPr>
                <w:b/>
                <w:bCs/>
                <w:spacing w:val="-1"/>
              </w:rPr>
              <w:t>罪的，依照刑法的有关规定追究刑事责任；尚不够刑事处罚，且防洪法未作规定的，</w:t>
            </w:r>
            <w:r>
              <w:rPr>
                <w:spacing w:val="3"/>
              </w:rPr>
              <w:t xml:space="preserve"> </w:t>
            </w:r>
            <w:r>
              <w:rPr>
                <w:b/>
                <w:bCs/>
                <w:spacing w:val="-2"/>
              </w:rPr>
              <w:t>由县级以上地方人民政府水行政主管部门或者流域管理机构依据职权，责令停止违法</w:t>
            </w:r>
            <w:r>
              <w:rPr>
                <w:spacing w:val="1"/>
              </w:rPr>
              <w:t xml:space="preserve">  </w:t>
            </w:r>
            <w:r>
              <w:rPr>
                <w:b/>
                <w:bCs/>
                <w:spacing w:val="-1"/>
              </w:rPr>
              <w:t>行为，采取补救措施，处一万元以上五万元以</w:t>
            </w:r>
            <w:r>
              <w:rPr>
                <w:b/>
                <w:bCs/>
                <w:spacing w:val="-2"/>
              </w:rPr>
              <w:t>下的罚款；违反治安管理处罚法的，由</w:t>
            </w:r>
            <w:r>
              <w:t xml:space="preserve"> </w:t>
            </w:r>
            <w:r>
              <w:rPr>
                <w:b/>
                <w:bCs/>
                <w:spacing w:val="-3"/>
              </w:rPr>
              <w:t>公安机关依法给予治安管理处罚；给他人造成损失的，依法承担赔偿责任：(一)侵</w:t>
            </w:r>
          </w:p>
          <w:p w14:paraId="1EBA3D18">
            <w:pPr>
              <w:pStyle w:val="6"/>
              <w:spacing w:before="1" w:line="252" w:lineRule="auto"/>
              <w:ind w:left="38" w:right="52" w:firstLine="30"/>
            </w:pPr>
            <w:r>
              <w:rPr>
                <w:b/>
                <w:bCs/>
                <w:spacing w:val="-2"/>
              </w:rPr>
              <w:t>占、毁坏水工程及堤防、护岸等有关设施，毁坏防汛、水文监测、水文地</w:t>
            </w:r>
            <w:r>
              <w:rPr>
                <w:b/>
                <w:bCs/>
                <w:spacing w:val="-3"/>
              </w:rPr>
              <w:t>质监测设施</w:t>
            </w:r>
            <w:r>
              <w:t xml:space="preserve"> </w:t>
            </w:r>
            <w:r>
              <w:rPr>
                <w:b/>
                <w:bCs/>
                <w:spacing w:val="5"/>
              </w:rPr>
              <w:t>的</w:t>
            </w:r>
            <w:r>
              <w:rPr>
                <w:spacing w:val="-16"/>
              </w:rPr>
              <w:t xml:space="preserve"> </w:t>
            </w:r>
            <w:r>
              <w:rPr>
                <w:b/>
                <w:bCs/>
                <w:spacing w:val="5"/>
              </w:rPr>
              <w:t>。</w:t>
            </w:r>
            <w:r>
              <w:rPr>
                <w:spacing w:val="-16"/>
              </w:rPr>
              <w:t xml:space="preserve"> </w:t>
            </w:r>
            <w:r>
              <w:rPr>
                <w:b/>
                <w:bCs/>
                <w:spacing w:val="5"/>
              </w:rPr>
              <w:t>”</w:t>
            </w:r>
          </w:p>
          <w:p w14:paraId="47D89190">
            <w:pPr>
              <w:pStyle w:val="6"/>
              <w:spacing w:before="53" w:line="271" w:lineRule="auto"/>
              <w:ind w:left="103" w:right="53" w:hanging="104"/>
              <w:jc w:val="both"/>
            </w:pPr>
            <w:r>
              <w:rPr>
                <w:b/>
                <w:bCs/>
                <w:spacing w:val="-1"/>
              </w:rPr>
              <w:t>【法律】《中华人民共和国防洪法》第六十条“违反本法规定，破坏、侵占、毁损堤</w:t>
            </w:r>
            <w:r>
              <w:rPr>
                <w:spacing w:val="16"/>
              </w:rPr>
              <w:t xml:space="preserve"> </w:t>
            </w:r>
            <w:r>
              <w:rPr>
                <w:b/>
                <w:bCs/>
                <w:spacing w:val="-3"/>
              </w:rPr>
              <w:t>防、水闸、护岸、抽水站、排水渠系等防洪工程和水文、通信设施以及</w:t>
            </w:r>
            <w:r>
              <w:rPr>
                <w:b/>
                <w:bCs/>
                <w:spacing w:val="-4"/>
              </w:rPr>
              <w:t>防汛备用的器</w:t>
            </w:r>
            <w:r>
              <w:t xml:space="preserve"> </w:t>
            </w:r>
            <w:r>
              <w:rPr>
                <w:b/>
                <w:bCs/>
                <w:spacing w:val="-3"/>
              </w:rPr>
              <w:t>材、物料的，责令停止违法行为，采取补救措</w:t>
            </w:r>
            <w:r>
              <w:rPr>
                <w:b/>
                <w:bCs/>
                <w:spacing w:val="-4"/>
              </w:rPr>
              <w:t>施，可以处五万元以下的罚款；造成损</w:t>
            </w:r>
            <w:r>
              <w:t xml:space="preserve"> </w:t>
            </w:r>
            <w:r>
              <w:rPr>
                <w:b/>
                <w:bCs/>
                <w:spacing w:val="-3"/>
              </w:rPr>
              <w:t>坏的，依法承担民事责任；应当给予治安管理</w:t>
            </w:r>
            <w:r>
              <w:rPr>
                <w:b/>
                <w:bCs/>
                <w:spacing w:val="-4"/>
              </w:rPr>
              <w:t>处罚的，依照治安管理处罚法的规定处</w:t>
            </w:r>
            <w:r>
              <w:t xml:space="preserve"> </w:t>
            </w:r>
            <w:r>
              <w:rPr>
                <w:b/>
                <w:bCs/>
                <w:spacing w:val="7"/>
              </w:rPr>
              <w:t>罚；构成犯罪的，依法追究刑事责任。”</w:t>
            </w:r>
          </w:p>
          <w:p w14:paraId="35085180">
            <w:pPr>
              <w:pStyle w:val="6"/>
              <w:spacing w:before="1" w:line="273" w:lineRule="auto"/>
              <w:ind w:left="103" w:right="45" w:hanging="104"/>
              <w:jc w:val="both"/>
            </w:pPr>
            <w:r>
              <w:rPr>
                <w:b/>
                <w:bCs/>
                <w:spacing w:val="-1"/>
              </w:rPr>
              <w:t>【行政法规】《中华人民共和国河道管理条例》第四十五条“违反本条例规定，有下</w:t>
            </w:r>
            <w:r>
              <w:rPr>
                <w:spacing w:val="16"/>
              </w:rPr>
              <w:t xml:space="preserve"> </w:t>
            </w:r>
            <w:r>
              <w:rPr>
                <w:b/>
                <w:bCs/>
                <w:spacing w:val="-3"/>
              </w:rPr>
              <w:t>列行为之一的，县级以上地方人民政府河道主管机关除责令其纠正违法行为、赔偿损</w:t>
            </w:r>
            <w:r>
              <w:rPr>
                <w:spacing w:val="3"/>
              </w:rPr>
              <w:t xml:space="preserve"> </w:t>
            </w:r>
            <w:r>
              <w:rPr>
                <w:b/>
                <w:bCs/>
                <w:spacing w:val="-4"/>
              </w:rPr>
              <w:t>失、采取补救措施外，可以并处警告、罚款；应当给予治安管理处罚的，按照《中华</w:t>
            </w:r>
            <w:r>
              <w:rPr>
                <w:spacing w:val="7"/>
              </w:rPr>
              <w:t xml:space="preserve">  </w:t>
            </w:r>
            <w:r>
              <w:rPr>
                <w:b/>
                <w:bCs/>
                <w:spacing w:val="1"/>
              </w:rPr>
              <w:t>人民共和国治安管理处罚法》的规定处罚；构成</w:t>
            </w:r>
            <w:r>
              <w:rPr>
                <w:b/>
                <w:bCs/>
              </w:rPr>
              <w:t>犯罪的，依法追究刑事责任：(一)</w:t>
            </w:r>
          </w:p>
          <w:p w14:paraId="1AB806E5">
            <w:pPr>
              <w:pStyle w:val="6"/>
              <w:spacing w:before="6" w:line="275" w:lineRule="auto"/>
              <w:ind w:left="48" w:right="65" w:firstLine="19"/>
            </w:pPr>
            <w:r>
              <w:rPr>
                <w:b/>
                <w:bCs/>
                <w:spacing w:val="-2"/>
              </w:rPr>
              <w:t>损毁堤防、护岸、闸坝、水工程建筑物，损毁</w:t>
            </w:r>
            <w:r>
              <w:rPr>
                <w:b/>
                <w:bCs/>
                <w:spacing w:val="-3"/>
              </w:rPr>
              <w:t>防汛设施、水文监测和测量设施、河岸</w:t>
            </w:r>
            <w:r>
              <w:t xml:space="preserve"> </w:t>
            </w:r>
            <w:r>
              <w:rPr>
                <w:b/>
                <w:bCs/>
                <w:spacing w:val="9"/>
              </w:rPr>
              <w:t>地质监测设施以及通信照明等设施。”</w:t>
            </w:r>
          </w:p>
          <w:p w14:paraId="39A22D68">
            <w:pPr>
              <w:pStyle w:val="6"/>
              <w:spacing w:before="4" w:line="219" w:lineRule="auto"/>
              <w:ind w:left="113"/>
            </w:pPr>
            <w:r>
              <w:rPr>
                <w:b/>
                <w:bCs/>
                <w:spacing w:val="1"/>
              </w:rPr>
              <w:t>【行政法规】《水库大坝安全管理条例》第二十</w:t>
            </w:r>
            <w:r>
              <w:rPr>
                <w:b/>
                <w:bCs/>
              </w:rPr>
              <w:t>九条第(一)项“违反本条例规定，</w:t>
            </w:r>
          </w:p>
          <w:p w14:paraId="2B7AE2C6">
            <w:pPr>
              <w:pStyle w:val="6"/>
              <w:spacing w:before="52" w:line="274" w:lineRule="auto"/>
              <w:ind w:left="66" w:hanging="59"/>
            </w:pPr>
            <w:r>
              <w:rPr>
                <w:b/>
                <w:bCs/>
                <w:spacing w:val="-5"/>
              </w:rPr>
              <w:t>有下列行为之一的，由大坝主管部门责令其停止违法行为，赔偿损失，采取补救措施，</w:t>
            </w:r>
            <w:r>
              <w:rPr>
                <w:spacing w:val="12"/>
              </w:rPr>
              <w:t xml:space="preserve"> </w:t>
            </w:r>
            <w:r>
              <w:rPr>
                <w:b/>
                <w:bCs/>
                <w:spacing w:val="-5"/>
              </w:rPr>
              <w:t>可以并处罚款；应当给予治安管理处罚的，由公安机关依照《中华人民共和国治安管</w:t>
            </w:r>
          </w:p>
          <w:p w14:paraId="619380BA">
            <w:pPr>
              <w:pStyle w:val="6"/>
              <w:spacing w:before="7" w:line="263" w:lineRule="auto"/>
              <w:ind w:left="38" w:right="177" w:firstLine="129"/>
            </w:pPr>
            <w:r>
              <w:rPr>
                <w:b/>
                <w:bCs/>
                <w:spacing w:val="-3"/>
              </w:rPr>
              <w:t>理处罚法》的规定处罚；构成犯罪的，依法追究刑事责任：(一)毁坏大坝或者其观</w:t>
            </w:r>
            <w:r>
              <w:rPr>
                <w:spacing w:val="17"/>
              </w:rPr>
              <w:t xml:space="preserve"> </w:t>
            </w:r>
            <w:r>
              <w:rPr>
                <w:b/>
                <w:bCs/>
                <w:spacing w:val="6"/>
              </w:rPr>
              <w:t>测、通信、动力、照明、交通、消防等管理设施的。”</w:t>
            </w:r>
          </w:p>
        </w:tc>
        <w:tc>
          <w:tcPr>
            <w:tcW w:w="954" w:type="dxa"/>
            <w:vAlign w:val="top"/>
          </w:tcPr>
          <w:p w14:paraId="19F08DB9">
            <w:pPr>
              <w:rPr>
                <w:rFonts w:ascii="Arial"/>
                <w:sz w:val="21"/>
              </w:rPr>
            </w:pPr>
          </w:p>
        </w:tc>
      </w:tr>
    </w:tbl>
    <w:p w14:paraId="76ECC995">
      <w:pPr>
        <w:rPr>
          <w:rFonts w:ascii="Arial"/>
          <w:sz w:val="21"/>
        </w:rPr>
      </w:pPr>
    </w:p>
    <w:p w14:paraId="0654C17C">
      <w:pPr>
        <w:rPr>
          <w:rFonts w:ascii="Arial" w:hAnsi="Arial" w:eastAsia="Arial" w:cs="Arial"/>
          <w:sz w:val="21"/>
          <w:szCs w:val="21"/>
        </w:rPr>
        <w:sectPr>
          <w:footerReference r:id="rId13" w:type="default"/>
          <w:pgSz w:w="16860" w:h="11920"/>
          <w:pgMar w:top="1013" w:right="945" w:bottom="1137" w:left="674" w:header="0" w:footer="748" w:gutter="0"/>
          <w:cols w:space="720" w:num="1"/>
        </w:sectPr>
      </w:pPr>
    </w:p>
    <w:p w14:paraId="0E0C60CD">
      <w:pPr>
        <w:spacing w:before="186"/>
      </w:pPr>
    </w:p>
    <w:tbl>
      <w:tblPr>
        <w:tblStyle w:val="5"/>
        <w:tblW w:w="152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538"/>
        <w:gridCol w:w="740"/>
        <w:gridCol w:w="1169"/>
        <w:gridCol w:w="1219"/>
        <w:gridCol w:w="7915"/>
        <w:gridCol w:w="944"/>
      </w:tblGrid>
      <w:tr w14:paraId="45DDF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735" w:type="dxa"/>
            <w:vAlign w:val="top"/>
          </w:tcPr>
          <w:p w14:paraId="7DF2E4C7">
            <w:pPr>
              <w:spacing w:line="450" w:lineRule="auto"/>
              <w:rPr>
                <w:rFonts w:ascii="Arial"/>
                <w:sz w:val="21"/>
              </w:rPr>
            </w:pPr>
          </w:p>
          <w:p w14:paraId="3DA0934F">
            <w:pPr>
              <w:pStyle w:val="6"/>
              <w:spacing w:before="68" w:line="221" w:lineRule="auto"/>
              <w:ind w:left="148"/>
            </w:pPr>
            <w:r>
              <w:rPr>
                <w:b/>
                <w:bCs/>
                <w:spacing w:val="-5"/>
              </w:rPr>
              <w:t>序号</w:t>
            </w:r>
          </w:p>
        </w:tc>
        <w:tc>
          <w:tcPr>
            <w:tcW w:w="2538" w:type="dxa"/>
            <w:vAlign w:val="top"/>
          </w:tcPr>
          <w:p w14:paraId="3DDDD5BE">
            <w:pPr>
              <w:spacing w:line="449" w:lineRule="auto"/>
              <w:rPr>
                <w:rFonts w:ascii="Arial"/>
                <w:sz w:val="21"/>
              </w:rPr>
            </w:pPr>
          </w:p>
          <w:p w14:paraId="340D160B">
            <w:pPr>
              <w:pStyle w:val="6"/>
              <w:spacing w:before="68" w:line="219" w:lineRule="auto"/>
              <w:ind w:left="643"/>
            </w:pPr>
            <w:r>
              <w:rPr>
                <w:b/>
                <w:bCs/>
                <w:spacing w:val="-4"/>
              </w:rPr>
              <w:t>执法事项名称</w:t>
            </w:r>
          </w:p>
        </w:tc>
        <w:tc>
          <w:tcPr>
            <w:tcW w:w="740" w:type="dxa"/>
            <w:vAlign w:val="top"/>
          </w:tcPr>
          <w:p w14:paraId="641C18EC">
            <w:pPr>
              <w:spacing w:line="290" w:lineRule="auto"/>
              <w:rPr>
                <w:rFonts w:ascii="Arial"/>
                <w:sz w:val="21"/>
              </w:rPr>
            </w:pPr>
          </w:p>
          <w:p w14:paraId="6EEED702">
            <w:pPr>
              <w:pStyle w:val="6"/>
              <w:spacing w:before="69" w:line="219" w:lineRule="auto"/>
              <w:ind w:left="155"/>
            </w:pPr>
            <w:r>
              <w:rPr>
                <w:b/>
                <w:bCs/>
                <w:spacing w:val="-5"/>
              </w:rPr>
              <w:t>执法</w:t>
            </w:r>
          </w:p>
          <w:p w14:paraId="075A2E13">
            <w:pPr>
              <w:pStyle w:val="6"/>
              <w:spacing w:before="50" w:line="219" w:lineRule="auto"/>
              <w:ind w:left="155"/>
            </w:pPr>
            <w:r>
              <w:rPr>
                <w:b/>
                <w:bCs/>
                <w:spacing w:val="-5"/>
              </w:rPr>
              <w:t>类别</w:t>
            </w:r>
          </w:p>
        </w:tc>
        <w:tc>
          <w:tcPr>
            <w:tcW w:w="1169" w:type="dxa"/>
            <w:vAlign w:val="top"/>
          </w:tcPr>
          <w:p w14:paraId="4B3EEEA7">
            <w:pPr>
              <w:pStyle w:val="6"/>
              <w:spacing w:before="200" w:line="219" w:lineRule="auto"/>
              <w:ind w:left="155"/>
            </w:pPr>
            <w:r>
              <w:rPr>
                <w:b/>
                <w:bCs/>
                <w:spacing w:val="-4"/>
              </w:rPr>
              <w:t>执法主体</w:t>
            </w:r>
          </w:p>
          <w:p w14:paraId="3A731079">
            <w:pPr>
              <w:pStyle w:val="6"/>
              <w:spacing w:before="70" w:line="219" w:lineRule="auto"/>
              <w:ind w:left="175"/>
            </w:pPr>
            <w:r>
              <w:rPr>
                <w:b/>
                <w:bCs/>
                <w:spacing w:val="-2"/>
              </w:rPr>
              <w:t>(含实施层</w:t>
            </w:r>
          </w:p>
          <w:p w14:paraId="1A325654">
            <w:pPr>
              <w:pStyle w:val="6"/>
              <w:spacing w:before="83" w:line="221" w:lineRule="auto"/>
              <w:ind w:left="415"/>
            </w:pPr>
            <w:r>
              <w:rPr>
                <w:b/>
                <w:bCs/>
                <w:spacing w:val="-8"/>
              </w:rPr>
              <w:t>级</w:t>
            </w:r>
            <w:r>
              <w:rPr>
                <w:spacing w:val="-40"/>
              </w:rPr>
              <w:t xml:space="preserve"> </w:t>
            </w:r>
            <w:r>
              <w:rPr>
                <w:b/>
                <w:bCs/>
                <w:spacing w:val="-8"/>
              </w:rPr>
              <w:t>)</w:t>
            </w:r>
          </w:p>
        </w:tc>
        <w:tc>
          <w:tcPr>
            <w:tcW w:w="1219" w:type="dxa"/>
            <w:vAlign w:val="top"/>
          </w:tcPr>
          <w:p w14:paraId="41C02D2B">
            <w:pPr>
              <w:pStyle w:val="6"/>
              <w:spacing w:before="49" w:line="219" w:lineRule="auto"/>
              <w:ind w:left="76"/>
            </w:pPr>
            <w:r>
              <w:rPr>
                <w:b/>
                <w:bCs/>
                <w:spacing w:val="-5"/>
              </w:rPr>
              <w:t>市级承办机</w:t>
            </w:r>
          </w:p>
          <w:p w14:paraId="564DDA74">
            <w:pPr>
              <w:pStyle w:val="6"/>
              <w:spacing w:before="62" w:line="219" w:lineRule="auto"/>
              <w:ind w:left="126"/>
            </w:pPr>
            <w:r>
              <w:rPr>
                <w:b/>
                <w:bCs/>
              </w:rPr>
              <w:t>构(邵阳市</w:t>
            </w:r>
          </w:p>
          <w:p w14:paraId="2A5FF0D8">
            <w:pPr>
              <w:pStyle w:val="6"/>
              <w:spacing w:before="70" w:line="219" w:lineRule="auto"/>
              <w:ind w:left="76"/>
            </w:pPr>
            <w:r>
              <w:rPr>
                <w:b/>
                <w:bCs/>
                <w:spacing w:val="-4"/>
              </w:rPr>
              <w:t>水利局内设</w:t>
            </w:r>
          </w:p>
          <w:p w14:paraId="3BF955E4">
            <w:pPr>
              <w:pStyle w:val="6"/>
              <w:spacing w:before="69" w:line="214" w:lineRule="auto"/>
              <w:ind w:left="336"/>
            </w:pPr>
            <w:r>
              <w:rPr>
                <w:b/>
                <w:bCs/>
                <w:spacing w:val="12"/>
              </w:rPr>
              <w:t>科室)</w:t>
            </w:r>
          </w:p>
        </w:tc>
        <w:tc>
          <w:tcPr>
            <w:tcW w:w="7915" w:type="dxa"/>
            <w:vAlign w:val="top"/>
          </w:tcPr>
          <w:p w14:paraId="27966DDF">
            <w:pPr>
              <w:spacing w:line="448" w:lineRule="auto"/>
              <w:rPr>
                <w:rFonts w:ascii="Arial"/>
                <w:sz w:val="21"/>
              </w:rPr>
            </w:pPr>
          </w:p>
          <w:p w14:paraId="12DA24A2">
            <w:pPr>
              <w:pStyle w:val="6"/>
              <w:spacing w:before="68" w:line="219" w:lineRule="auto"/>
              <w:ind w:left="3537"/>
            </w:pPr>
            <w:r>
              <w:rPr>
                <w:b/>
                <w:bCs/>
                <w:spacing w:val="-5"/>
              </w:rPr>
              <w:t>实施依据</w:t>
            </w:r>
          </w:p>
        </w:tc>
        <w:tc>
          <w:tcPr>
            <w:tcW w:w="944" w:type="dxa"/>
            <w:vAlign w:val="top"/>
          </w:tcPr>
          <w:p w14:paraId="783174C1">
            <w:pPr>
              <w:spacing w:line="450" w:lineRule="auto"/>
              <w:rPr>
                <w:rFonts w:ascii="Arial"/>
                <w:sz w:val="21"/>
              </w:rPr>
            </w:pPr>
          </w:p>
          <w:p w14:paraId="75CD64B5">
            <w:pPr>
              <w:pStyle w:val="6"/>
              <w:spacing w:before="68" w:line="221" w:lineRule="auto"/>
              <w:ind w:left="272"/>
            </w:pPr>
            <w:r>
              <w:rPr>
                <w:b/>
                <w:bCs/>
                <w:spacing w:val="-5"/>
              </w:rPr>
              <w:t>备注</w:t>
            </w:r>
          </w:p>
        </w:tc>
      </w:tr>
      <w:tr w14:paraId="12839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7" w:hRule="atLeast"/>
        </w:trPr>
        <w:tc>
          <w:tcPr>
            <w:tcW w:w="735" w:type="dxa"/>
            <w:vAlign w:val="top"/>
          </w:tcPr>
          <w:p w14:paraId="7D10DC7A">
            <w:pPr>
              <w:spacing w:line="305" w:lineRule="auto"/>
              <w:rPr>
                <w:rFonts w:ascii="Arial"/>
                <w:sz w:val="21"/>
              </w:rPr>
            </w:pPr>
          </w:p>
          <w:p w14:paraId="337CF247">
            <w:pPr>
              <w:spacing w:line="306" w:lineRule="auto"/>
              <w:rPr>
                <w:rFonts w:ascii="Arial"/>
                <w:sz w:val="21"/>
              </w:rPr>
            </w:pPr>
          </w:p>
          <w:p w14:paraId="47EA2FFE">
            <w:pPr>
              <w:spacing w:line="306" w:lineRule="auto"/>
              <w:rPr>
                <w:rFonts w:ascii="Arial"/>
                <w:sz w:val="21"/>
              </w:rPr>
            </w:pPr>
          </w:p>
          <w:p w14:paraId="5AAD3FD8">
            <w:pPr>
              <w:pStyle w:val="6"/>
              <w:spacing w:before="68"/>
              <w:ind w:left="255"/>
            </w:pPr>
            <w:r>
              <w:rPr>
                <w:spacing w:val="-6"/>
              </w:rPr>
              <w:t>19</w:t>
            </w:r>
          </w:p>
        </w:tc>
        <w:tc>
          <w:tcPr>
            <w:tcW w:w="2538" w:type="dxa"/>
            <w:vAlign w:val="top"/>
          </w:tcPr>
          <w:p w14:paraId="1A948DA1">
            <w:pPr>
              <w:spacing w:line="429" w:lineRule="auto"/>
              <w:rPr>
                <w:rFonts w:ascii="Arial"/>
                <w:sz w:val="21"/>
              </w:rPr>
            </w:pPr>
          </w:p>
          <w:p w14:paraId="58E6D52F">
            <w:pPr>
              <w:pStyle w:val="6"/>
              <w:spacing w:before="68" w:line="274" w:lineRule="auto"/>
              <w:ind w:left="40" w:right="147"/>
              <w:jc w:val="both"/>
            </w:pPr>
            <w:r>
              <w:rPr>
                <w:spacing w:val="-1"/>
              </w:rPr>
              <w:t>对经批准报废的水利工程</w:t>
            </w:r>
            <w:r>
              <w:rPr>
                <w:spacing w:val="2"/>
              </w:rPr>
              <w:t xml:space="preserve"> 未在规定期限内拆除、清</w:t>
            </w:r>
            <w:r>
              <w:rPr>
                <w:spacing w:val="7"/>
              </w:rPr>
              <w:t xml:space="preserve"> </w:t>
            </w:r>
            <w:r>
              <w:t>理，或者未采取符合安全</w:t>
            </w:r>
            <w:r>
              <w:rPr>
                <w:spacing w:val="8"/>
              </w:rPr>
              <w:t xml:space="preserve"> </w:t>
            </w:r>
            <w:r>
              <w:rPr>
                <w:spacing w:val="5"/>
              </w:rPr>
              <w:t>要求的措施的行政处罚</w:t>
            </w:r>
          </w:p>
        </w:tc>
        <w:tc>
          <w:tcPr>
            <w:tcW w:w="740" w:type="dxa"/>
            <w:vAlign w:val="top"/>
          </w:tcPr>
          <w:p w14:paraId="2E71C025">
            <w:pPr>
              <w:spacing w:line="242" w:lineRule="auto"/>
              <w:rPr>
                <w:rFonts w:ascii="Arial"/>
                <w:sz w:val="21"/>
              </w:rPr>
            </w:pPr>
          </w:p>
          <w:p w14:paraId="7E53DEF0">
            <w:pPr>
              <w:spacing w:line="243" w:lineRule="auto"/>
              <w:rPr>
                <w:rFonts w:ascii="Arial"/>
                <w:sz w:val="21"/>
              </w:rPr>
            </w:pPr>
          </w:p>
          <w:p w14:paraId="3E1212E2">
            <w:pPr>
              <w:spacing w:line="243" w:lineRule="auto"/>
              <w:rPr>
                <w:rFonts w:ascii="Arial"/>
                <w:sz w:val="21"/>
              </w:rPr>
            </w:pPr>
          </w:p>
          <w:p w14:paraId="4F6CC887">
            <w:pPr>
              <w:pStyle w:val="6"/>
              <w:spacing w:before="68" w:line="220" w:lineRule="auto"/>
              <w:ind w:left="152"/>
            </w:pPr>
            <w:r>
              <w:rPr>
                <w:spacing w:val="4"/>
              </w:rPr>
              <w:t>行政</w:t>
            </w:r>
          </w:p>
          <w:p w14:paraId="3876D575">
            <w:pPr>
              <w:pStyle w:val="6"/>
              <w:spacing w:before="63" w:line="224" w:lineRule="auto"/>
              <w:ind w:left="152"/>
            </w:pPr>
            <w:r>
              <w:rPr>
                <w:spacing w:val="12"/>
              </w:rPr>
              <w:t>处罚</w:t>
            </w:r>
          </w:p>
        </w:tc>
        <w:tc>
          <w:tcPr>
            <w:tcW w:w="1169" w:type="dxa"/>
            <w:vAlign w:val="top"/>
          </w:tcPr>
          <w:p w14:paraId="63B66FD9">
            <w:pPr>
              <w:spacing w:line="294" w:lineRule="auto"/>
              <w:rPr>
                <w:rFonts w:ascii="Arial"/>
                <w:sz w:val="21"/>
              </w:rPr>
            </w:pPr>
          </w:p>
          <w:p w14:paraId="2CD1DAAB">
            <w:pPr>
              <w:spacing w:line="294" w:lineRule="auto"/>
              <w:rPr>
                <w:rFonts w:ascii="Arial"/>
                <w:sz w:val="21"/>
              </w:rPr>
            </w:pPr>
          </w:p>
          <w:p w14:paraId="5286D26A">
            <w:pPr>
              <w:pStyle w:val="6"/>
              <w:spacing w:before="69" w:line="219" w:lineRule="auto"/>
              <w:jc w:val="right"/>
            </w:pPr>
            <w:r>
              <w:rPr>
                <w:spacing w:val="-9"/>
              </w:rPr>
              <w:t>市级、县级</w:t>
            </w:r>
          </w:p>
          <w:p w14:paraId="674C35AE">
            <w:pPr>
              <w:pStyle w:val="6"/>
              <w:spacing w:before="60" w:line="219" w:lineRule="auto"/>
              <w:ind w:left="52"/>
            </w:pPr>
            <w:r>
              <w:rPr>
                <w:spacing w:val="2"/>
              </w:rPr>
              <w:t>水行政主管</w:t>
            </w:r>
          </w:p>
          <w:p w14:paraId="1B88F637">
            <w:pPr>
              <w:pStyle w:val="6"/>
              <w:spacing w:before="50" w:line="219" w:lineRule="auto"/>
              <w:ind w:left="362"/>
            </w:pPr>
            <w:r>
              <w:rPr>
                <w:spacing w:val="11"/>
              </w:rPr>
              <w:t>部门</w:t>
            </w:r>
          </w:p>
        </w:tc>
        <w:tc>
          <w:tcPr>
            <w:tcW w:w="1219" w:type="dxa"/>
            <w:vAlign w:val="top"/>
          </w:tcPr>
          <w:p w14:paraId="366A1424">
            <w:pPr>
              <w:spacing w:line="249" w:lineRule="auto"/>
              <w:rPr>
                <w:rFonts w:ascii="Arial"/>
                <w:sz w:val="21"/>
              </w:rPr>
            </w:pPr>
          </w:p>
          <w:p w14:paraId="53DFCE37">
            <w:pPr>
              <w:spacing w:line="249" w:lineRule="auto"/>
              <w:rPr>
                <w:rFonts w:ascii="Arial"/>
                <w:sz w:val="21"/>
              </w:rPr>
            </w:pPr>
          </w:p>
          <w:p w14:paraId="233B93E0">
            <w:pPr>
              <w:spacing w:line="249" w:lineRule="auto"/>
              <w:rPr>
                <w:rFonts w:ascii="Arial"/>
                <w:sz w:val="21"/>
              </w:rPr>
            </w:pPr>
          </w:p>
          <w:p w14:paraId="60E7F116">
            <w:pPr>
              <w:pStyle w:val="6"/>
              <w:spacing w:before="68" w:line="265" w:lineRule="auto"/>
              <w:ind w:left="282" w:right="68" w:hanging="209"/>
            </w:pPr>
            <w:r>
              <w:rPr>
                <w:spacing w:val="3"/>
              </w:rPr>
              <w:t>运行管理与</w:t>
            </w:r>
            <w:r>
              <w:rPr>
                <w:spacing w:val="1"/>
              </w:rPr>
              <w:t xml:space="preserve"> </w:t>
            </w:r>
            <w:r>
              <w:rPr>
                <w:spacing w:val="-3"/>
              </w:rPr>
              <w:t>监督科</w:t>
            </w:r>
          </w:p>
        </w:tc>
        <w:tc>
          <w:tcPr>
            <w:tcW w:w="7915" w:type="dxa"/>
            <w:vAlign w:val="top"/>
          </w:tcPr>
          <w:p w14:paraId="0A894D65">
            <w:pPr>
              <w:spacing w:line="437" w:lineRule="auto"/>
              <w:rPr>
                <w:rFonts w:ascii="Arial"/>
                <w:sz w:val="21"/>
              </w:rPr>
            </w:pPr>
          </w:p>
          <w:p w14:paraId="7E813049">
            <w:pPr>
              <w:pStyle w:val="6"/>
              <w:spacing w:before="68" w:line="275" w:lineRule="auto"/>
              <w:ind w:left="93" w:right="70" w:hanging="94"/>
              <w:jc w:val="both"/>
            </w:pPr>
            <w:r>
              <w:rPr>
                <w:spacing w:val="2"/>
              </w:rPr>
              <w:t>【地方性法规】《湖南省水利工程管理条例》第二十五条“</w:t>
            </w:r>
            <w:r>
              <w:rPr>
                <w:spacing w:val="1"/>
              </w:rPr>
              <w:t>违反本条例第十六条第二</w:t>
            </w:r>
            <w:r>
              <w:t xml:space="preserve"> </w:t>
            </w:r>
            <w:r>
              <w:rPr>
                <w:spacing w:val="-1"/>
              </w:rPr>
              <w:t>款规定，对经批准报废的水利工程未在规定期限内拆除、清理，或者未采取</w:t>
            </w:r>
            <w:r>
              <w:rPr>
                <w:spacing w:val="-2"/>
              </w:rPr>
              <w:t>符合安全</w:t>
            </w:r>
            <w:r>
              <w:t xml:space="preserve"> </w:t>
            </w:r>
            <w:r>
              <w:rPr>
                <w:spacing w:val="-1"/>
              </w:rPr>
              <w:t>要求的措施的，由县级以上人民政府水行政主管部门责令改正，处一万元以</w:t>
            </w:r>
            <w:r>
              <w:rPr>
                <w:spacing w:val="-2"/>
              </w:rPr>
              <w:t>上十万元</w:t>
            </w:r>
            <w:r>
              <w:t xml:space="preserve"> </w:t>
            </w:r>
            <w:r>
              <w:rPr>
                <w:spacing w:val="33"/>
              </w:rPr>
              <w:t>以下罚款。”</w:t>
            </w:r>
          </w:p>
        </w:tc>
        <w:tc>
          <w:tcPr>
            <w:tcW w:w="944" w:type="dxa"/>
            <w:vAlign w:val="top"/>
          </w:tcPr>
          <w:p w14:paraId="034CA4DF">
            <w:pPr>
              <w:rPr>
                <w:rFonts w:ascii="Arial"/>
                <w:sz w:val="21"/>
              </w:rPr>
            </w:pPr>
          </w:p>
        </w:tc>
      </w:tr>
      <w:tr w14:paraId="16483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9" w:hRule="atLeast"/>
        </w:trPr>
        <w:tc>
          <w:tcPr>
            <w:tcW w:w="735" w:type="dxa"/>
            <w:vAlign w:val="top"/>
          </w:tcPr>
          <w:p w14:paraId="5D00851D">
            <w:pPr>
              <w:spacing w:line="251" w:lineRule="auto"/>
              <w:rPr>
                <w:rFonts w:ascii="Arial"/>
                <w:sz w:val="21"/>
              </w:rPr>
            </w:pPr>
          </w:p>
          <w:p w14:paraId="309C783A">
            <w:pPr>
              <w:spacing w:line="251" w:lineRule="auto"/>
              <w:rPr>
                <w:rFonts w:ascii="Arial"/>
                <w:sz w:val="21"/>
              </w:rPr>
            </w:pPr>
          </w:p>
          <w:p w14:paraId="6EE0F5BC">
            <w:pPr>
              <w:spacing w:line="251" w:lineRule="auto"/>
              <w:rPr>
                <w:rFonts w:ascii="Arial"/>
                <w:sz w:val="21"/>
              </w:rPr>
            </w:pPr>
          </w:p>
          <w:p w14:paraId="39C50929">
            <w:pPr>
              <w:spacing w:line="251" w:lineRule="auto"/>
              <w:rPr>
                <w:rFonts w:ascii="Arial"/>
                <w:sz w:val="21"/>
              </w:rPr>
            </w:pPr>
          </w:p>
          <w:p w14:paraId="144EF49A">
            <w:pPr>
              <w:spacing w:line="251" w:lineRule="auto"/>
              <w:rPr>
                <w:rFonts w:ascii="Arial"/>
                <w:sz w:val="21"/>
              </w:rPr>
            </w:pPr>
          </w:p>
          <w:p w14:paraId="03EC9ED8">
            <w:pPr>
              <w:spacing w:line="251" w:lineRule="auto"/>
              <w:rPr>
                <w:rFonts w:ascii="Arial"/>
                <w:sz w:val="21"/>
              </w:rPr>
            </w:pPr>
          </w:p>
          <w:p w14:paraId="3A23A1AC">
            <w:pPr>
              <w:spacing w:line="251" w:lineRule="auto"/>
              <w:rPr>
                <w:rFonts w:ascii="Arial"/>
                <w:sz w:val="21"/>
              </w:rPr>
            </w:pPr>
          </w:p>
          <w:p w14:paraId="3B4C8519">
            <w:pPr>
              <w:spacing w:line="251" w:lineRule="auto"/>
              <w:rPr>
                <w:rFonts w:ascii="Arial"/>
                <w:sz w:val="21"/>
              </w:rPr>
            </w:pPr>
          </w:p>
          <w:p w14:paraId="18FCA24B">
            <w:pPr>
              <w:spacing w:line="251" w:lineRule="auto"/>
              <w:rPr>
                <w:rFonts w:ascii="Arial"/>
                <w:sz w:val="21"/>
              </w:rPr>
            </w:pPr>
          </w:p>
          <w:p w14:paraId="4087A60D">
            <w:pPr>
              <w:spacing w:line="251" w:lineRule="auto"/>
              <w:rPr>
                <w:rFonts w:ascii="Arial"/>
                <w:sz w:val="21"/>
              </w:rPr>
            </w:pPr>
          </w:p>
          <w:p w14:paraId="5C703BF5">
            <w:pPr>
              <w:pStyle w:val="6"/>
              <w:spacing w:before="68"/>
              <w:ind w:left="255"/>
            </w:pPr>
            <w:r>
              <w:rPr>
                <w:spacing w:val="-3"/>
              </w:rPr>
              <w:t>20</w:t>
            </w:r>
          </w:p>
        </w:tc>
        <w:tc>
          <w:tcPr>
            <w:tcW w:w="2538" w:type="dxa"/>
            <w:vAlign w:val="top"/>
          </w:tcPr>
          <w:p w14:paraId="069C22C5">
            <w:pPr>
              <w:spacing w:line="243" w:lineRule="auto"/>
              <w:rPr>
                <w:rFonts w:ascii="Arial"/>
                <w:sz w:val="21"/>
              </w:rPr>
            </w:pPr>
          </w:p>
          <w:p w14:paraId="1738D0BA">
            <w:pPr>
              <w:spacing w:line="243" w:lineRule="auto"/>
              <w:rPr>
                <w:rFonts w:ascii="Arial"/>
                <w:sz w:val="21"/>
              </w:rPr>
            </w:pPr>
          </w:p>
          <w:p w14:paraId="709A9E84">
            <w:pPr>
              <w:spacing w:line="244" w:lineRule="auto"/>
              <w:rPr>
                <w:rFonts w:ascii="Arial"/>
                <w:sz w:val="21"/>
              </w:rPr>
            </w:pPr>
          </w:p>
          <w:p w14:paraId="7D072FD9">
            <w:pPr>
              <w:spacing w:line="244" w:lineRule="auto"/>
              <w:rPr>
                <w:rFonts w:ascii="Arial"/>
                <w:sz w:val="21"/>
              </w:rPr>
            </w:pPr>
          </w:p>
          <w:p w14:paraId="5F0834DC">
            <w:pPr>
              <w:spacing w:line="244" w:lineRule="auto"/>
              <w:rPr>
                <w:rFonts w:ascii="Arial"/>
                <w:sz w:val="21"/>
              </w:rPr>
            </w:pPr>
          </w:p>
          <w:p w14:paraId="47D08474">
            <w:pPr>
              <w:spacing w:line="244" w:lineRule="auto"/>
              <w:rPr>
                <w:rFonts w:ascii="Arial"/>
                <w:sz w:val="21"/>
              </w:rPr>
            </w:pPr>
          </w:p>
          <w:p w14:paraId="237D0E60">
            <w:pPr>
              <w:spacing w:line="244" w:lineRule="auto"/>
              <w:rPr>
                <w:rFonts w:ascii="Arial"/>
                <w:sz w:val="21"/>
              </w:rPr>
            </w:pPr>
          </w:p>
          <w:p w14:paraId="254AAEBC">
            <w:pPr>
              <w:pStyle w:val="6"/>
              <w:spacing w:before="68" w:line="280" w:lineRule="auto"/>
              <w:ind w:left="40" w:right="52" w:firstLine="30"/>
              <w:jc w:val="both"/>
            </w:pPr>
            <w:r>
              <w:rPr>
                <w:spacing w:val="-1"/>
              </w:rPr>
              <w:t>在水工程保护范围内，从</w:t>
            </w:r>
            <w:r>
              <w:rPr>
                <w:spacing w:val="1"/>
              </w:rPr>
              <w:t xml:space="preserve">  事影响水利工程运行和危</w:t>
            </w:r>
            <w:r>
              <w:rPr>
                <w:spacing w:val="4"/>
              </w:rPr>
              <w:t xml:space="preserve">  </w:t>
            </w:r>
            <w:r>
              <w:rPr>
                <w:spacing w:val="11"/>
              </w:rPr>
              <w:t>害水利工程安全的爆破、</w:t>
            </w:r>
            <w:r>
              <w:rPr>
                <w:spacing w:val="3"/>
              </w:rPr>
              <w:t xml:space="preserve"> </w:t>
            </w:r>
            <w:r>
              <w:rPr>
                <w:spacing w:val="4"/>
              </w:rPr>
              <w:t>打井、采石、取土等活动</w:t>
            </w:r>
            <w:r>
              <w:t xml:space="preserve"> </w:t>
            </w:r>
            <w:r>
              <w:rPr>
                <w:spacing w:val="5"/>
              </w:rPr>
              <w:t>的行政处罚</w:t>
            </w:r>
          </w:p>
        </w:tc>
        <w:tc>
          <w:tcPr>
            <w:tcW w:w="740" w:type="dxa"/>
            <w:vAlign w:val="top"/>
          </w:tcPr>
          <w:p w14:paraId="3AD96308">
            <w:pPr>
              <w:spacing w:line="257" w:lineRule="auto"/>
              <w:rPr>
                <w:rFonts w:ascii="Arial"/>
                <w:sz w:val="21"/>
              </w:rPr>
            </w:pPr>
          </w:p>
          <w:p w14:paraId="25B49B12">
            <w:pPr>
              <w:spacing w:line="258" w:lineRule="auto"/>
              <w:rPr>
                <w:rFonts w:ascii="Arial"/>
                <w:sz w:val="21"/>
              </w:rPr>
            </w:pPr>
          </w:p>
          <w:p w14:paraId="63FE7791">
            <w:pPr>
              <w:spacing w:line="258" w:lineRule="auto"/>
              <w:rPr>
                <w:rFonts w:ascii="Arial"/>
                <w:sz w:val="21"/>
              </w:rPr>
            </w:pPr>
          </w:p>
          <w:p w14:paraId="6E69B93C">
            <w:pPr>
              <w:spacing w:line="258" w:lineRule="auto"/>
              <w:rPr>
                <w:rFonts w:ascii="Arial"/>
                <w:sz w:val="21"/>
              </w:rPr>
            </w:pPr>
          </w:p>
          <w:p w14:paraId="558C669D">
            <w:pPr>
              <w:spacing w:line="258" w:lineRule="auto"/>
              <w:rPr>
                <w:rFonts w:ascii="Arial"/>
                <w:sz w:val="21"/>
              </w:rPr>
            </w:pPr>
          </w:p>
          <w:p w14:paraId="77717F20">
            <w:pPr>
              <w:spacing w:line="258" w:lineRule="auto"/>
              <w:rPr>
                <w:rFonts w:ascii="Arial"/>
                <w:sz w:val="21"/>
              </w:rPr>
            </w:pPr>
          </w:p>
          <w:p w14:paraId="33FC6429">
            <w:pPr>
              <w:spacing w:line="258" w:lineRule="auto"/>
              <w:rPr>
                <w:rFonts w:ascii="Arial"/>
                <w:sz w:val="21"/>
              </w:rPr>
            </w:pPr>
          </w:p>
          <w:p w14:paraId="11EF1C34">
            <w:pPr>
              <w:spacing w:line="258" w:lineRule="auto"/>
              <w:rPr>
                <w:rFonts w:ascii="Arial"/>
                <w:sz w:val="21"/>
              </w:rPr>
            </w:pPr>
          </w:p>
          <w:p w14:paraId="3B79BAD4">
            <w:pPr>
              <w:spacing w:line="258" w:lineRule="auto"/>
              <w:rPr>
                <w:rFonts w:ascii="Arial"/>
                <w:sz w:val="21"/>
              </w:rPr>
            </w:pPr>
          </w:p>
          <w:p w14:paraId="23E61D9F">
            <w:pPr>
              <w:pStyle w:val="6"/>
              <w:spacing w:before="68" w:line="220" w:lineRule="auto"/>
              <w:ind w:left="152"/>
            </w:pPr>
            <w:r>
              <w:rPr>
                <w:spacing w:val="4"/>
              </w:rPr>
              <w:t>行政</w:t>
            </w:r>
          </w:p>
          <w:p w14:paraId="02CC2A2C">
            <w:pPr>
              <w:pStyle w:val="6"/>
              <w:spacing w:before="53" w:line="224" w:lineRule="auto"/>
              <w:ind w:left="152"/>
            </w:pPr>
            <w:r>
              <w:rPr>
                <w:spacing w:val="12"/>
              </w:rPr>
              <w:t>处罚</w:t>
            </w:r>
          </w:p>
        </w:tc>
        <w:tc>
          <w:tcPr>
            <w:tcW w:w="1169" w:type="dxa"/>
            <w:vAlign w:val="top"/>
          </w:tcPr>
          <w:p w14:paraId="2D004840">
            <w:pPr>
              <w:spacing w:line="241" w:lineRule="auto"/>
              <w:rPr>
                <w:rFonts w:ascii="Arial"/>
                <w:sz w:val="21"/>
              </w:rPr>
            </w:pPr>
          </w:p>
          <w:p w14:paraId="6E05C994">
            <w:pPr>
              <w:spacing w:line="241" w:lineRule="auto"/>
              <w:rPr>
                <w:rFonts w:ascii="Arial"/>
                <w:sz w:val="21"/>
              </w:rPr>
            </w:pPr>
          </w:p>
          <w:p w14:paraId="01814424">
            <w:pPr>
              <w:spacing w:line="241" w:lineRule="auto"/>
              <w:rPr>
                <w:rFonts w:ascii="Arial"/>
                <w:sz w:val="21"/>
              </w:rPr>
            </w:pPr>
          </w:p>
          <w:p w14:paraId="715DD6FE">
            <w:pPr>
              <w:spacing w:line="241" w:lineRule="auto"/>
              <w:rPr>
                <w:rFonts w:ascii="Arial"/>
                <w:sz w:val="21"/>
              </w:rPr>
            </w:pPr>
          </w:p>
          <w:p w14:paraId="74E814DC">
            <w:pPr>
              <w:spacing w:line="241" w:lineRule="auto"/>
              <w:rPr>
                <w:rFonts w:ascii="Arial"/>
                <w:sz w:val="21"/>
              </w:rPr>
            </w:pPr>
          </w:p>
          <w:p w14:paraId="6681E28D">
            <w:pPr>
              <w:spacing w:line="241" w:lineRule="auto"/>
              <w:rPr>
                <w:rFonts w:ascii="Arial"/>
                <w:sz w:val="21"/>
              </w:rPr>
            </w:pPr>
          </w:p>
          <w:p w14:paraId="2025DDB5">
            <w:pPr>
              <w:spacing w:line="242" w:lineRule="auto"/>
              <w:rPr>
                <w:rFonts w:ascii="Arial"/>
                <w:sz w:val="21"/>
              </w:rPr>
            </w:pPr>
          </w:p>
          <w:p w14:paraId="1A261C8F">
            <w:pPr>
              <w:spacing w:line="242" w:lineRule="auto"/>
              <w:rPr>
                <w:rFonts w:ascii="Arial"/>
                <w:sz w:val="21"/>
              </w:rPr>
            </w:pPr>
          </w:p>
          <w:p w14:paraId="2C11832A">
            <w:pPr>
              <w:spacing w:line="242" w:lineRule="auto"/>
              <w:rPr>
                <w:rFonts w:ascii="Arial"/>
                <w:sz w:val="21"/>
              </w:rPr>
            </w:pPr>
          </w:p>
          <w:p w14:paraId="2202D8F7">
            <w:pPr>
              <w:pStyle w:val="6"/>
              <w:spacing w:before="68" w:line="219" w:lineRule="auto"/>
              <w:jc w:val="right"/>
            </w:pPr>
            <w:r>
              <w:rPr>
                <w:spacing w:val="-9"/>
              </w:rPr>
              <w:t>市级、县级</w:t>
            </w:r>
          </w:p>
          <w:p w14:paraId="4EA2B937">
            <w:pPr>
              <w:pStyle w:val="6"/>
              <w:spacing w:before="70" w:line="219" w:lineRule="auto"/>
              <w:ind w:left="52"/>
            </w:pPr>
            <w:r>
              <w:rPr>
                <w:spacing w:val="2"/>
              </w:rPr>
              <w:t>水行政主管</w:t>
            </w:r>
          </w:p>
          <w:p w14:paraId="51DE3DFC">
            <w:pPr>
              <w:pStyle w:val="6"/>
              <w:spacing w:before="40" w:line="219" w:lineRule="auto"/>
              <w:ind w:left="362"/>
            </w:pPr>
            <w:r>
              <w:rPr>
                <w:spacing w:val="11"/>
              </w:rPr>
              <w:t>部门</w:t>
            </w:r>
          </w:p>
        </w:tc>
        <w:tc>
          <w:tcPr>
            <w:tcW w:w="1219" w:type="dxa"/>
            <w:vAlign w:val="top"/>
          </w:tcPr>
          <w:p w14:paraId="7A162B35">
            <w:pPr>
              <w:spacing w:line="259" w:lineRule="auto"/>
              <w:rPr>
                <w:rFonts w:ascii="Arial"/>
                <w:sz w:val="21"/>
              </w:rPr>
            </w:pPr>
          </w:p>
          <w:p w14:paraId="6652954A">
            <w:pPr>
              <w:spacing w:line="259" w:lineRule="auto"/>
              <w:rPr>
                <w:rFonts w:ascii="Arial"/>
                <w:sz w:val="21"/>
              </w:rPr>
            </w:pPr>
          </w:p>
          <w:p w14:paraId="16FA8924">
            <w:pPr>
              <w:spacing w:line="259" w:lineRule="auto"/>
              <w:rPr>
                <w:rFonts w:ascii="Arial"/>
                <w:sz w:val="21"/>
              </w:rPr>
            </w:pPr>
          </w:p>
          <w:p w14:paraId="38B10B61">
            <w:pPr>
              <w:spacing w:line="259" w:lineRule="auto"/>
              <w:rPr>
                <w:rFonts w:ascii="Arial"/>
                <w:sz w:val="21"/>
              </w:rPr>
            </w:pPr>
          </w:p>
          <w:p w14:paraId="4470A924">
            <w:pPr>
              <w:spacing w:line="259" w:lineRule="auto"/>
              <w:rPr>
                <w:rFonts w:ascii="Arial"/>
                <w:sz w:val="21"/>
              </w:rPr>
            </w:pPr>
          </w:p>
          <w:p w14:paraId="43BB06B4">
            <w:pPr>
              <w:spacing w:line="259" w:lineRule="auto"/>
              <w:rPr>
                <w:rFonts w:ascii="Arial"/>
                <w:sz w:val="21"/>
              </w:rPr>
            </w:pPr>
          </w:p>
          <w:p w14:paraId="7F40C73D">
            <w:pPr>
              <w:spacing w:line="259" w:lineRule="auto"/>
              <w:rPr>
                <w:rFonts w:ascii="Arial"/>
                <w:sz w:val="21"/>
              </w:rPr>
            </w:pPr>
          </w:p>
          <w:p w14:paraId="0DAB85A7">
            <w:pPr>
              <w:spacing w:line="259" w:lineRule="auto"/>
              <w:rPr>
                <w:rFonts w:ascii="Arial"/>
                <w:sz w:val="21"/>
              </w:rPr>
            </w:pPr>
          </w:p>
          <w:p w14:paraId="0B10CB2C">
            <w:pPr>
              <w:spacing w:line="259" w:lineRule="auto"/>
              <w:rPr>
                <w:rFonts w:ascii="Arial"/>
                <w:sz w:val="21"/>
              </w:rPr>
            </w:pPr>
          </w:p>
          <w:p w14:paraId="1CB3E939">
            <w:pPr>
              <w:pStyle w:val="6"/>
              <w:spacing w:before="68" w:line="282" w:lineRule="auto"/>
              <w:ind w:left="282" w:right="68" w:hanging="209"/>
            </w:pPr>
            <w:r>
              <w:rPr>
                <w:spacing w:val="3"/>
              </w:rPr>
              <w:t>运行管理与</w:t>
            </w:r>
            <w:r>
              <w:rPr>
                <w:spacing w:val="1"/>
              </w:rPr>
              <w:t xml:space="preserve"> </w:t>
            </w:r>
            <w:r>
              <w:rPr>
                <w:spacing w:val="-3"/>
              </w:rPr>
              <w:t>监督科</w:t>
            </w:r>
          </w:p>
        </w:tc>
        <w:tc>
          <w:tcPr>
            <w:tcW w:w="7915" w:type="dxa"/>
            <w:vAlign w:val="top"/>
          </w:tcPr>
          <w:p w14:paraId="5BADAEA1">
            <w:pPr>
              <w:pStyle w:val="6"/>
              <w:spacing w:before="54" w:line="275" w:lineRule="auto"/>
              <w:ind w:left="64" w:right="15" w:firstLine="4"/>
            </w:pPr>
            <w:r>
              <w:rPr>
                <w:spacing w:val="3"/>
              </w:rPr>
              <w:t>【法律】《中华人民共和国水法》第七十二条第(二)项“有下列行</w:t>
            </w:r>
            <w:r>
              <w:rPr>
                <w:spacing w:val="2"/>
              </w:rPr>
              <w:t>为之一，构成犯</w:t>
            </w:r>
            <w:r>
              <w:t xml:space="preserve">  </w:t>
            </w:r>
            <w:r>
              <w:rPr>
                <w:spacing w:val="1"/>
              </w:rPr>
              <w:t>罪的，依照刑法的有关规定追究刑事责任；尚不够刑事处罚，且防洪法未作规定的，</w:t>
            </w:r>
            <w:r>
              <w:rPr>
                <w:spacing w:val="16"/>
              </w:rPr>
              <w:t xml:space="preserve"> </w:t>
            </w:r>
            <w:r>
              <w:t>由县级以上地方人民政府水行政主管部门或者流域管理机构依据职权，责令停止违法</w:t>
            </w:r>
            <w:r>
              <w:rPr>
                <w:spacing w:val="6"/>
              </w:rPr>
              <w:t xml:space="preserve"> </w:t>
            </w:r>
            <w:r>
              <w:rPr>
                <w:spacing w:val="1"/>
              </w:rPr>
              <w:t>行为，采取补救措施，处一万元以上五万元以下的罚</w:t>
            </w:r>
            <w:r>
              <w:t>款；违反治安管理处罚法的，由 公安机关依法给予治安管理处罚；给他人造成损失的，依法承担赔偿责任：(二)在</w:t>
            </w:r>
          </w:p>
          <w:p w14:paraId="2D0594B8">
            <w:pPr>
              <w:pStyle w:val="6"/>
              <w:spacing w:before="23" w:line="258" w:lineRule="auto"/>
              <w:ind w:left="54" w:right="60" w:firstLine="9"/>
            </w:pPr>
            <w:r>
              <w:t>水工程保护范围内，从事影响水工程运行和危害水工程安全的爆破、打井、采石、取</w:t>
            </w:r>
            <w:r>
              <w:rPr>
                <w:spacing w:val="9"/>
              </w:rPr>
              <w:t xml:space="preserve"> </w:t>
            </w:r>
            <w:r>
              <w:rPr>
                <w:spacing w:val="29"/>
              </w:rPr>
              <w:t>土等活动的。”</w:t>
            </w:r>
          </w:p>
          <w:p w14:paraId="4D2D2D9B">
            <w:pPr>
              <w:pStyle w:val="6"/>
              <w:spacing w:before="12" w:line="219" w:lineRule="auto"/>
              <w:ind w:left="119"/>
            </w:pPr>
            <w:r>
              <w:rPr>
                <w:spacing w:val="3"/>
              </w:rPr>
              <w:t>【行政法规】《水库大坝安全管理条例》第二十九条第(</w:t>
            </w:r>
            <w:r>
              <w:rPr>
                <w:spacing w:val="2"/>
              </w:rPr>
              <w:t>二)项“违反本条例规定，</w:t>
            </w:r>
          </w:p>
          <w:p w14:paraId="299FB881">
            <w:pPr>
              <w:pStyle w:val="6"/>
              <w:spacing w:before="82" w:line="269" w:lineRule="auto"/>
              <w:ind w:left="63" w:hanging="49"/>
            </w:pPr>
            <w:r>
              <w:rPr>
                <w:spacing w:val="-2"/>
              </w:rPr>
              <w:t>有下列行为之一的，由大坝主管部门责令其停止违法</w:t>
            </w:r>
            <w:r>
              <w:rPr>
                <w:spacing w:val="-3"/>
              </w:rPr>
              <w:t>行为，赔偿损失，采取补救措施，</w:t>
            </w:r>
            <w:r>
              <w:t xml:space="preserve"> </w:t>
            </w:r>
            <w:r>
              <w:rPr>
                <w:spacing w:val="-2"/>
              </w:rPr>
              <w:t>可以并处罚款；应当给予治安管理处罚的，由公安机关依照《中华人民共和国治安管</w:t>
            </w:r>
            <w:r>
              <w:rPr>
                <w:spacing w:val="1"/>
              </w:rPr>
              <w:t xml:space="preserve">  </w:t>
            </w:r>
            <w:r>
              <w:rPr>
                <w:spacing w:val="-2"/>
              </w:rPr>
              <w:t>理处罚法》的规定处罚；构成犯罪的，依法追究刑事责任：(二)在大坝管理和保护</w:t>
            </w:r>
          </w:p>
          <w:p w14:paraId="58C8ED71">
            <w:pPr>
              <w:pStyle w:val="6"/>
              <w:spacing w:before="1" w:line="217" w:lineRule="auto"/>
              <w:jc w:val="right"/>
            </w:pPr>
            <w:r>
              <w:rPr>
                <w:spacing w:val="2"/>
              </w:rPr>
              <w:t>范围内进行爆破、打井、采石、采矿、取土、挖沙、修坟等危害大坝安全</w:t>
            </w:r>
            <w:r>
              <w:rPr>
                <w:spacing w:val="1"/>
              </w:rPr>
              <w:t>活动的；”</w:t>
            </w:r>
          </w:p>
          <w:p w14:paraId="5FB2D1E2">
            <w:pPr>
              <w:pStyle w:val="6"/>
              <w:spacing w:before="82" w:line="265" w:lineRule="auto"/>
              <w:ind w:left="64" w:right="79" w:firstLine="4"/>
            </w:pPr>
            <w:r>
              <w:rPr>
                <w:spacing w:val="3"/>
              </w:rPr>
              <w:t>【行政法规】《湖南省水利工程管理条例》第二十七条第(一)项“违反本条例第十</w:t>
            </w:r>
            <w:r>
              <w:rPr>
                <w:spacing w:val="2"/>
              </w:rPr>
              <w:t xml:space="preserve"> </w:t>
            </w:r>
            <w:r>
              <w:t>九条规定，按照下列规定处罚：(一)从事影响水利工程运行和危害水利工程安全的</w:t>
            </w:r>
            <w:r>
              <w:rPr>
                <w:spacing w:val="7"/>
              </w:rPr>
              <w:t xml:space="preserve">  </w:t>
            </w:r>
            <w:r>
              <w:t>爆破、打井、采石、取土等活动的，由县级以上人民政府水行</w:t>
            </w:r>
            <w:r>
              <w:rPr>
                <w:spacing w:val="-1"/>
              </w:rPr>
              <w:t>政主管部门责令停止违</w:t>
            </w:r>
            <w:r>
              <w:t xml:space="preserve"> 法行为、采取补救措施，对在保护范围内的处一万元以上三</w:t>
            </w:r>
            <w:r>
              <w:rPr>
                <w:spacing w:val="-1"/>
              </w:rPr>
              <w:t>万元以下罚款，对在管理</w:t>
            </w:r>
            <w:r>
              <w:t xml:space="preserve"> </w:t>
            </w:r>
            <w:r>
              <w:rPr>
                <w:spacing w:val="11"/>
              </w:rPr>
              <w:t>范围内的处三万元以上五万元以下罚款。”</w:t>
            </w:r>
          </w:p>
        </w:tc>
        <w:tc>
          <w:tcPr>
            <w:tcW w:w="944" w:type="dxa"/>
            <w:vAlign w:val="top"/>
          </w:tcPr>
          <w:p w14:paraId="46834F03">
            <w:pPr>
              <w:rPr>
                <w:rFonts w:ascii="Arial"/>
                <w:sz w:val="21"/>
              </w:rPr>
            </w:pPr>
          </w:p>
        </w:tc>
      </w:tr>
    </w:tbl>
    <w:p w14:paraId="69380C46">
      <w:pPr>
        <w:rPr>
          <w:rFonts w:ascii="Arial"/>
          <w:sz w:val="21"/>
        </w:rPr>
      </w:pPr>
    </w:p>
    <w:p w14:paraId="537DCD1C">
      <w:pPr>
        <w:rPr>
          <w:rFonts w:ascii="Arial" w:hAnsi="Arial" w:eastAsia="Arial" w:cs="Arial"/>
          <w:sz w:val="21"/>
          <w:szCs w:val="21"/>
        </w:rPr>
        <w:sectPr>
          <w:footerReference r:id="rId14" w:type="default"/>
          <w:pgSz w:w="16880" w:h="11960"/>
          <w:pgMar w:top="1016" w:right="935" w:bottom="1187" w:left="674" w:header="0" w:footer="796" w:gutter="0"/>
          <w:cols w:space="720" w:num="1"/>
        </w:sectPr>
      </w:pPr>
    </w:p>
    <w:p w14:paraId="3D25267D">
      <w:pPr>
        <w:spacing w:before="240"/>
      </w:pPr>
    </w:p>
    <w:tbl>
      <w:tblPr>
        <w:tblStyle w:val="5"/>
        <w:tblW w:w="152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2548"/>
        <w:gridCol w:w="729"/>
        <w:gridCol w:w="1169"/>
        <w:gridCol w:w="1219"/>
        <w:gridCol w:w="7905"/>
        <w:gridCol w:w="935"/>
      </w:tblGrid>
      <w:tr w14:paraId="49FD2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3" w:hRule="atLeast"/>
        </w:trPr>
        <w:tc>
          <w:tcPr>
            <w:tcW w:w="724" w:type="dxa"/>
            <w:vAlign w:val="top"/>
          </w:tcPr>
          <w:p w14:paraId="6110B6E7">
            <w:pPr>
              <w:spacing w:line="440" w:lineRule="auto"/>
              <w:rPr>
                <w:rFonts w:ascii="Arial"/>
                <w:sz w:val="21"/>
              </w:rPr>
            </w:pPr>
          </w:p>
          <w:p w14:paraId="0783D40B">
            <w:pPr>
              <w:pStyle w:val="6"/>
              <w:spacing w:before="69" w:line="221" w:lineRule="auto"/>
              <w:ind w:left="147"/>
            </w:pPr>
            <w:r>
              <w:rPr>
                <w:b/>
                <w:bCs/>
                <w:spacing w:val="-5"/>
              </w:rPr>
              <w:t>序号</w:t>
            </w:r>
          </w:p>
        </w:tc>
        <w:tc>
          <w:tcPr>
            <w:tcW w:w="2548" w:type="dxa"/>
            <w:vAlign w:val="top"/>
          </w:tcPr>
          <w:p w14:paraId="6A147596">
            <w:pPr>
              <w:spacing w:line="439" w:lineRule="auto"/>
              <w:rPr>
                <w:rFonts w:ascii="Arial"/>
                <w:sz w:val="21"/>
              </w:rPr>
            </w:pPr>
          </w:p>
          <w:p w14:paraId="5112D7D6">
            <w:pPr>
              <w:pStyle w:val="6"/>
              <w:spacing w:before="69" w:line="219" w:lineRule="auto"/>
              <w:ind w:left="653"/>
            </w:pPr>
            <w:r>
              <w:rPr>
                <w:b/>
                <w:bCs/>
                <w:spacing w:val="-4"/>
              </w:rPr>
              <w:t>执法事项名称</w:t>
            </w:r>
          </w:p>
        </w:tc>
        <w:tc>
          <w:tcPr>
            <w:tcW w:w="729" w:type="dxa"/>
            <w:vAlign w:val="top"/>
          </w:tcPr>
          <w:p w14:paraId="5E300B65">
            <w:pPr>
              <w:spacing w:line="280" w:lineRule="auto"/>
              <w:rPr>
                <w:rFonts w:ascii="Arial"/>
                <w:sz w:val="21"/>
              </w:rPr>
            </w:pPr>
          </w:p>
          <w:p w14:paraId="5FB51B06">
            <w:pPr>
              <w:pStyle w:val="6"/>
              <w:spacing w:before="69" w:line="219" w:lineRule="auto"/>
              <w:ind w:left="145"/>
            </w:pPr>
            <w:r>
              <w:rPr>
                <w:b/>
                <w:bCs/>
                <w:spacing w:val="-5"/>
              </w:rPr>
              <w:t>执法</w:t>
            </w:r>
          </w:p>
          <w:p w14:paraId="1BAB0F11">
            <w:pPr>
              <w:pStyle w:val="6"/>
              <w:spacing w:before="50" w:line="219" w:lineRule="auto"/>
              <w:ind w:left="145"/>
            </w:pPr>
            <w:r>
              <w:rPr>
                <w:b/>
                <w:bCs/>
                <w:spacing w:val="-5"/>
              </w:rPr>
              <w:t>类别</w:t>
            </w:r>
          </w:p>
        </w:tc>
        <w:tc>
          <w:tcPr>
            <w:tcW w:w="1169" w:type="dxa"/>
            <w:vAlign w:val="top"/>
          </w:tcPr>
          <w:p w14:paraId="6F161219">
            <w:pPr>
              <w:pStyle w:val="6"/>
              <w:spacing w:before="190" w:line="219" w:lineRule="auto"/>
              <w:ind w:left="156"/>
            </w:pPr>
            <w:r>
              <w:rPr>
                <w:b/>
                <w:bCs/>
                <w:spacing w:val="-4"/>
              </w:rPr>
              <w:t>执法主体</w:t>
            </w:r>
          </w:p>
          <w:p w14:paraId="089C4AD2">
            <w:pPr>
              <w:pStyle w:val="6"/>
              <w:spacing w:before="80" w:line="219" w:lineRule="auto"/>
              <w:ind w:left="106"/>
            </w:pPr>
            <w:r>
              <w:rPr>
                <w:b/>
                <w:bCs/>
                <w:spacing w:val="-2"/>
              </w:rPr>
              <w:t>(含实施层</w:t>
            </w:r>
          </w:p>
          <w:p w14:paraId="4230FD61">
            <w:pPr>
              <w:pStyle w:val="6"/>
              <w:spacing w:before="73" w:line="221" w:lineRule="auto"/>
              <w:ind w:left="417"/>
            </w:pPr>
            <w:r>
              <w:rPr>
                <w:b/>
                <w:bCs/>
                <w:spacing w:val="-8"/>
              </w:rPr>
              <w:t>级</w:t>
            </w:r>
            <w:r>
              <w:rPr>
                <w:spacing w:val="-40"/>
              </w:rPr>
              <w:t xml:space="preserve"> </w:t>
            </w:r>
            <w:r>
              <w:rPr>
                <w:b/>
                <w:bCs/>
                <w:spacing w:val="-8"/>
              </w:rPr>
              <w:t>)</w:t>
            </w:r>
          </w:p>
        </w:tc>
        <w:tc>
          <w:tcPr>
            <w:tcW w:w="1219" w:type="dxa"/>
            <w:vAlign w:val="top"/>
          </w:tcPr>
          <w:p w14:paraId="46638B1D">
            <w:pPr>
              <w:pStyle w:val="6"/>
              <w:spacing w:before="49" w:line="219" w:lineRule="auto"/>
              <w:ind w:left="78"/>
            </w:pPr>
            <w:r>
              <w:rPr>
                <w:b/>
                <w:bCs/>
                <w:spacing w:val="-5"/>
              </w:rPr>
              <w:t>市级承办机</w:t>
            </w:r>
          </w:p>
          <w:p w14:paraId="296FA6E5">
            <w:pPr>
              <w:pStyle w:val="6"/>
              <w:spacing w:before="62" w:line="219" w:lineRule="auto"/>
              <w:ind w:left="127"/>
            </w:pPr>
            <w:r>
              <w:rPr>
                <w:b/>
                <w:bCs/>
              </w:rPr>
              <w:t>构(邵阳市</w:t>
            </w:r>
          </w:p>
          <w:p w14:paraId="482DDEEB">
            <w:pPr>
              <w:pStyle w:val="6"/>
              <w:spacing w:before="70" w:line="219" w:lineRule="auto"/>
              <w:ind w:left="78"/>
            </w:pPr>
            <w:r>
              <w:rPr>
                <w:b/>
                <w:bCs/>
                <w:spacing w:val="-4"/>
              </w:rPr>
              <w:t>水利局内设</w:t>
            </w:r>
          </w:p>
          <w:p w14:paraId="667E42D7">
            <w:pPr>
              <w:pStyle w:val="6"/>
              <w:spacing w:before="19" w:line="219" w:lineRule="auto"/>
              <w:ind w:left="337"/>
            </w:pPr>
            <w:r>
              <w:rPr>
                <w:b/>
                <w:bCs/>
                <w:spacing w:val="12"/>
              </w:rPr>
              <w:t>科室)</w:t>
            </w:r>
          </w:p>
        </w:tc>
        <w:tc>
          <w:tcPr>
            <w:tcW w:w="7905" w:type="dxa"/>
            <w:vAlign w:val="top"/>
          </w:tcPr>
          <w:p w14:paraId="4755F084">
            <w:pPr>
              <w:spacing w:line="438" w:lineRule="auto"/>
              <w:rPr>
                <w:rFonts w:ascii="Arial"/>
                <w:sz w:val="21"/>
              </w:rPr>
            </w:pPr>
          </w:p>
          <w:p w14:paraId="2299DD14">
            <w:pPr>
              <w:pStyle w:val="6"/>
              <w:spacing w:before="68" w:line="219" w:lineRule="auto"/>
              <w:ind w:left="3518"/>
            </w:pPr>
            <w:r>
              <w:rPr>
                <w:b/>
                <w:bCs/>
                <w:spacing w:val="-5"/>
              </w:rPr>
              <w:t>实施依据</w:t>
            </w:r>
          </w:p>
        </w:tc>
        <w:tc>
          <w:tcPr>
            <w:tcW w:w="935" w:type="dxa"/>
            <w:vAlign w:val="top"/>
          </w:tcPr>
          <w:p w14:paraId="21F766EE">
            <w:pPr>
              <w:spacing w:line="440" w:lineRule="auto"/>
              <w:rPr>
                <w:rFonts w:ascii="Arial"/>
                <w:sz w:val="21"/>
              </w:rPr>
            </w:pPr>
          </w:p>
          <w:p w14:paraId="736539A5">
            <w:pPr>
              <w:pStyle w:val="6"/>
              <w:spacing w:before="69" w:line="221" w:lineRule="auto"/>
              <w:ind w:left="264"/>
            </w:pPr>
            <w:r>
              <w:rPr>
                <w:b/>
                <w:bCs/>
                <w:spacing w:val="-5"/>
              </w:rPr>
              <w:t>备注</w:t>
            </w:r>
          </w:p>
        </w:tc>
      </w:tr>
      <w:tr w14:paraId="6BCFE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7" w:hRule="atLeast"/>
        </w:trPr>
        <w:tc>
          <w:tcPr>
            <w:tcW w:w="724" w:type="dxa"/>
            <w:vAlign w:val="top"/>
          </w:tcPr>
          <w:p w14:paraId="59D80FE9">
            <w:pPr>
              <w:spacing w:line="286" w:lineRule="auto"/>
              <w:rPr>
                <w:rFonts w:ascii="Arial"/>
                <w:sz w:val="21"/>
              </w:rPr>
            </w:pPr>
          </w:p>
          <w:p w14:paraId="284AB518">
            <w:pPr>
              <w:spacing w:line="286" w:lineRule="auto"/>
              <w:rPr>
                <w:rFonts w:ascii="Arial"/>
                <w:sz w:val="21"/>
              </w:rPr>
            </w:pPr>
          </w:p>
          <w:p w14:paraId="146EDC0D">
            <w:pPr>
              <w:spacing w:line="286" w:lineRule="auto"/>
              <w:rPr>
                <w:rFonts w:ascii="Arial"/>
                <w:sz w:val="21"/>
              </w:rPr>
            </w:pPr>
          </w:p>
          <w:p w14:paraId="10C70C7F">
            <w:pPr>
              <w:pStyle w:val="6"/>
              <w:spacing w:before="68" w:line="241" w:lineRule="auto"/>
              <w:ind w:left="244"/>
            </w:pPr>
            <w:r>
              <w:rPr>
                <w:spacing w:val="-3"/>
              </w:rPr>
              <w:t>21</w:t>
            </w:r>
          </w:p>
        </w:tc>
        <w:tc>
          <w:tcPr>
            <w:tcW w:w="2548" w:type="dxa"/>
            <w:vAlign w:val="top"/>
          </w:tcPr>
          <w:p w14:paraId="61C912D6">
            <w:pPr>
              <w:spacing w:line="389" w:lineRule="auto"/>
              <w:rPr>
                <w:rFonts w:ascii="Arial"/>
                <w:sz w:val="21"/>
              </w:rPr>
            </w:pPr>
          </w:p>
          <w:p w14:paraId="05738D4E">
            <w:pPr>
              <w:pStyle w:val="6"/>
              <w:spacing w:before="68" w:line="277" w:lineRule="auto"/>
              <w:ind w:left="60" w:right="129" w:firstLine="9"/>
              <w:jc w:val="both"/>
            </w:pPr>
            <w:r>
              <w:rPr>
                <w:spacing w:val="-1"/>
              </w:rPr>
              <w:t>在水利工程管理范围内，</w:t>
            </w:r>
            <w:r>
              <w:rPr>
                <w:spacing w:val="5"/>
              </w:rPr>
              <w:t xml:space="preserve"> </w:t>
            </w:r>
            <w:r>
              <w:rPr>
                <w:spacing w:val="3"/>
              </w:rPr>
              <w:t xml:space="preserve">建设影响水利工程运行和 </w:t>
            </w:r>
            <w:r>
              <w:t>危害水利工程安全的建筑</w:t>
            </w:r>
            <w:r>
              <w:rPr>
                <w:spacing w:val="8"/>
              </w:rPr>
              <w:t xml:space="preserve"> </w:t>
            </w:r>
            <w:r>
              <w:rPr>
                <w:spacing w:val="2"/>
              </w:rPr>
              <w:t>物、构筑物的行政处罚</w:t>
            </w:r>
          </w:p>
        </w:tc>
        <w:tc>
          <w:tcPr>
            <w:tcW w:w="729" w:type="dxa"/>
            <w:vAlign w:val="top"/>
          </w:tcPr>
          <w:p w14:paraId="5F6586B3">
            <w:pPr>
              <w:spacing w:line="349" w:lineRule="auto"/>
              <w:rPr>
                <w:rFonts w:ascii="Arial"/>
                <w:sz w:val="21"/>
              </w:rPr>
            </w:pPr>
          </w:p>
          <w:p w14:paraId="5C8FC1BE">
            <w:pPr>
              <w:spacing w:line="349" w:lineRule="auto"/>
              <w:rPr>
                <w:rFonts w:ascii="Arial"/>
                <w:sz w:val="21"/>
              </w:rPr>
            </w:pPr>
          </w:p>
          <w:p w14:paraId="0E24294A">
            <w:pPr>
              <w:pStyle w:val="6"/>
              <w:spacing w:before="68" w:line="220" w:lineRule="auto"/>
              <w:ind w:left="142"/>
            </w:pPr>
            <w:r>
              <w:rPr>
                <w:spacing w:val="4"/>
              </w:rPr>
              <w:t>行政</w:t>
            </w:r>
          </w:p>
          <w:p w14:paraId="0C7265C1">
            <w:pPr>
              <w:pStyle w:val="6"/>
              <w:spacing w:before="83" w:line="224" w:lineRule="auto"/>
              <w:ind w:left="142"/>
            </w:pPr>
            <w:r>
              <w:rPr>
                <w:spacing w:val="12"/>
              </w:rPr>
              <w:t>处罚</w:t>
            </w:r>
          </w:p>
        </w:tc>
        <w:tc>
          <w:tcPr>
            <w:tcW w:w="1169" w:type="dxa"/>
            <w:vAlign w:val="top"/>
          </w:tcPr>
          <w:p w14:paraId="14CF869B">
            <w:pPr>
              <w:spacing w:line="274" w:lineRule="auto"/>
              <w:rPr>
                <w:rFonts w:ascii="Arial"/>
                <w:sz w:val="21"/>
              </w:rPr>
            </w:pPr>
          </w:p>
          <w:p w14:paraId="6DC9D5F2">
            <w:pPr>
              <w:spacing w:line="275" w:lineRule="auto"/>
              <w:rPr>
                <w:rFonts w:ascii="Arial"/>
                <w:sz w:val="21"/>
              </w:rPr>
            </w:pPr>
          </w:p>
          <w:p w14:paraId="677EC5F6">
            <w:pPr>
              <w:pStyle w:val="6"/>
              <w:spacing w:before="68" w:line="219" w:lineRule="auto"/>
              <w:jc w:val="right"/>
            </w:pPr>
            <w:r>
              <w:rPr>
                <w:spacing w:val="-16"/>
              </w:rPr>
              <w:t>市</w:t>
            </w:r>
            <w:r>
              <w:rPr>
                <w:spacing w:val="-15"/>
              </w:rPr>
              <w:t>级、县</w:t>
            </w:r>
            <w:r>
              <w:rPr>
                <w:spacing w:val="-14"/>
              </w:rPr>
              <w:t>级</w:t>
            </w:r>
          </w:p>
          <w:p w14:paraId="7A742852">
            <w:pPr>
              <w:pStyle w:val="6"/>
              <w:spacing w:before="70" w:line="219" w:lineRule="auto"/>
              <w:ind w:left="53"/>
            </w:pPr>
            <w:r>
              <w:rPr>
                <w:spacing w:val="2"/>
              </w:rPr>
              <w:t>水行政主管</w:t>
            </w:r>
          </w:p>
          <w:p w14:paraId="0393E1DA">
            <w:pPr>
              <w:pStyle w:val="6"/>
              <w:spacing w:before="40" w:line="219" w:lineRule="auto"/>
              <w:ind w:left="363"/>
            </w:pPr>
            <w:r>
              <w:rPr>
                <w:spacing w:val="11"/>
              </w:rPr>
              <w:t>部门</w:t>
            </w:r>
          </w:p>
        </w:tc>
        <w:tc>
          <w:tcPr>
            <w:tcW w:w="1219" w:type="dxa"/>
            <w:vAlign w:val="top"/>
          </w:tcPr>
          <w:p w14:paraId="24A71F01">
            <w:pPr>
              <w:spacing w:line="353" w:lineRule="auto"/>
              <w:rPr>
                <w:rFonts w:ascii="Arial"/>
                <w:sz w:val="21"/>
              </w:rPr>
            </w:pPr>
          </w:p>
          <w:p w14:paraId="28C05697">
            <w:pPr>
              <w:spacing w:line="354" w:lineRule="auto"/>
              <w:rPr>
                <w:rFonts w:ascii="Arial"/>
                <w:sz w:val="21"/>
              </w:rPr>
            </w:pPr>
          </w:p>
          <w:p w14:paraId="35C782AF">
            <w:pPr>
              <w:pStyle w:val="6"/>
              <w:spacing w:before="68" w:line="265" w:lineRule="auto"/>
              <w:ind w:left="284" w:right="66" w:hanging="209"/>
            </w:pPr>
            <w:r>
              <w:rPr>
                <w:spacing w:val="3"/>
              </w:rPr>
              <w:t>运行管理与</w:t>
            </w:r>
            <w:r>
              <w:rPr>
                <w:spacing w:val="1"/>
              </w:rPr>
              <w:t xml:space="preserve"> </w:t>
            </w:r>
            <w:r>
              <w:rPr>
                <w:spacing w:val="-3"/>
              </w:rPr>
              <w:t>监督科</w:t>
            </w:r>
          </w:p>
        </w:tc>
        <w:tc>
          <w:tcPr>
            <w:tcW w:w="7905" w:type="dxa"/>
            <w:vAlign w:val="top"/>
          </w:tcPr>
          <w:p w14:paraId="5704E5DB">
            <w:pPr>
              <w:spacing w:line="388" w:lineRule="auto"/>
              <w:rPr>
                <w:rFonts w:ascii="Arial"/>
                <w:sz w:val="21"/>
              </w:rPr>
            </w:pPr>
          </w:p>
          <w:p w14:paraId="18968B7A">
            <w:pPr>
              <w:pStyle w:val="6"/>
              <w:spacing w:before="68" w:line="273" w:lineRule="auto"/>
              <w:ind w:left="55" w:hanging="24"/>
            </w:pPr>
            <w:r>
              <w:rPr>
                <w:spacing w:val="2"/>
              </w:rPr>
              <w:t>【地方性法规】《湖南省水利工程管理条例》第二十七第二项“违反本条例第十九条</w:t>
            </w:r>
            <w:r>
              <w:rPr>
                <w:spacing w:val="18"/>
              </w:rPr>
              <w:t xml:space="preserve"> </w:t>
            </w:r>
            <w:r>
              <w:rPr>
                <w:spacing w:val="-1"/>
              </w:rPr>
              <w:t>规定，按照下列规定处罚：(二)建设影响水利工程运行和危害水利工程安全的建筑</w:t>
            </w:r>
          </w:p>
          <w:p w14:paraId="06790972">
            <w:pPr>
              <w:pStyle w:val="6"/>
              <w:spacing w:line="276" w:lineRule="auto"/>
              <w:ind w:left="35" w:right="94"/>
            </w:pPr>
            <w:r>
              <w:t>物、构筑物的，由县级以上人民政府水行政主管部门责令停止违法行</w:t>
            </w:r>
            <w:r>
              <w:rPr>
                <w:spacing w:val="-1"/>
              </w:rPr>
              <w:t>为、限期拆除，</w:t>
            </w:r>
            <w:r>
              <w:t xml:space="preserve"> </w:t>
            </w:r>
            <w:r>
              <w:rPr>
                <w:spacing w:val="13"/>
              </w:rPr>
              <w:t>处一万元以上十万元以下罚款。”</w:t>
            </w:r>
          </w:p>
        </w:tc>
        <w:tc>
          <w:tcPr>
            <w:tcW w:w="935" w:type="dxa"/>
            <w:vAlign w:val="top"/>
          </w:tcPr>
          <w:p w14:paraId="14B22690">
            <w:pPr>
              <w:rPr>
                <w:rFonts w:ascii="Arial"/>
                <w:sz w:val="21"/>
              </w:rPr>
            </w:pPr>
          </w:p>
        </w:tc>
      </w:tr>
      <w:tr w14:paraId="36CE0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724" w:type="dxa"/>
            <w:vAlign w:val="top"/>
          </w:tcPr>
          <w:p w14:paraId="6F588900">
            <w:pPr>
              <w:spacing w:line="316" w:lineRule="auto"/>
              <w:rPr>
                <w:rFonts w:ascii="Arial"/>
                <w:sz w:val="21"/>
              </w:rPr>
            </w:pPr>
          </w:p>
          <w:p w14:paraId="020FB41E">
            <w:pPr>
              <w:spacing w:line="316" w:lineRule="auto"/>
              <w:rPr>
                <w:rFonts w:ascii="Arial"/>
                <w:sz w:val="21"/>
              </w:rPr>
            </w:pPr>
          </w:p>
          <w:p w14:paraId="2A6FD5E0">
            <w:pPr>
              <w:pStyle w:val="6"/>
              <w:spacing w:before="68" w:line="241" w:lineRule="auto"/>
              <w:ind w:left="244"/>
            </w:pPr>
            <w:r>
              <w:rPr>
                <w:spacing w:val="-3"/>
              </w:rPr>
              <w:t>22</w:t>
            </w:r>
          </w:p>
        </w:tc>
        <w:tc>
          <w:tcPr>
            <w:tcW w:w="2548" w:type="dxa"/>
            <w:vAlign w:val="top"/>
          </w:tcPr>
          <w:p w14:paraId="48373FBE">
            <w:pPr>
              <w:pStyle w:val="6"/>
              <w:spacing w:before="233" w:line="276" w:lineRule="auto"/>
              <w:ind w:left="60" w:right="51" w:firstLine="9"/>
              <w:jc w:val="both"/>
            </w:pPr>
            <w:r>
              <w:rPr>
                <w:spacing w:val="-1"/>
              </w:rPr>
              <w:t>在水利工程管理范围内，</w:t>
            </w:r>
            <w:r>
              <w:rPr>
                <w:spacing w:val="2"/>
              </w:rPr>
              <w:t xml:space="preserve">  </w:t>
            </w:r>
            <w:r>
              <w:rPr>
                <w:spacing w:val="10"/>
              </w:rPr>
              <w:t>擅自蓄水、引水、放水、</w:t>
            </w:r>
            <w:r>
              <w:rPr>
                <w:spacing w:val="4"/>
              </w:rPr>
              <w:t xml:space="preserve"> </w:t>
            </w:r>
            <w:r>
              <w:rPr>
                <w:spacing w:val="1"/>
              </w:rPr>
              <w:t>截流、堵塞渠道的行政处</w:t>
            </w:r>
            <w:r>
              <w:t xml:space="preserve">  罚</w:t>
            </w:r>
          </w:p>
        </w:tc>
        <w:tc>
          <w:tcPr>
            <w:tcW w:w="729" w:type="dxa"/>
            <w:vAlign w:val="top"/>
          </w:tcPr>
          <w:p w14:paraId="67183418">
            <w:pPr>
              <w:spacing w:line="453" w:lineRule="auto"/>
              <w:rPr>
                <w:rFonts w:ascii="Arial"/>
                <w:sz w:val="21"/>
              </w:rPr>
            </w:pPr>
          </w:p>
          <w:p w14:paraId="1528750E">
            <w:pPr>
              <w:pStyle w:val="6"/>
              <w:spacing w:before="68" w:line="220" w:lineRule="auto"/>
              <w:ind w:left="142"/>
            </w:pPr>
            <w:r>
              <w:rPr>
                <w:spacing w:val="4"/>
              </w:rPr>
              <w:t>行政</w:t>
            </w:r>
          </w:p>
          <w:p w14:paraId="607CA632">
            <w:pPr>
              <w:pStyle w:val="6"/>
              <w:spacing w:before="73" w:line="224" w:lineRule="auto"/>
              <w:ind w:left="142"/>
            </w:pPr>
            <w:r>
              <w:rPr>
                <w:spacing w:val="12"/>
              </w:rPr>
              <w:t>处罚</w:t>
            </w:r>
          </w:p>
        </w:tc>
        <w:tc>
          <w:tcPr>
            <w:tcW w:w="1169" w:type="dxa"/>
            <w:vAlign w:val="top"/>
          </w:tcPr>
          <w:p w14:paraId="4289DEC9">
            <w:pPr>
              <w:spacing w:line="323" w:lineRule="auto"/>
              <w:rPr>
                <w:rFonts w:ascii="Arial"/>
                <w:sz w:val="21"/>
              </w:rPr>
            </w:pPr>
          </w:p>
          <w:p w14:paraId="27863278">
            <w:pPr>
              <w:pStyle w:val="6"/>
              <w:spacing w:before="68" w:line="219" w:lineRule="auto"/>
              <w:jc w:val="right"/>
            </w:pPr>
            <w:r>
              <w:rPr>
                <w:spacing w:val="-16"/>
              </w:rPr>
              <w:t>市</w:t>
            </w:r>
            <w:r>
              <w:rPr>
                <w:spacing w:val="-15"/>
              </w:rPr>
              <w:t>级、县</w:t>
            </w:r>
            <w:r>
              <w:rPr>
                <w:spacing w:val="-14"/>
              </w:rPr>
              <w:t>级</w:t>
            </w:r>
          </w:p>
          <w:p w14:paraId="702BC876">
            <w:pPr>
              <w:pStyle w:val="6"/>
              <w:spacing w:before="50" w:line="219" w:lineRule="auto"/>
              <w:ind w:left="53"/>
            </w:pPr>
            <w:r>
              <w:rPr>
                <w:spacing w:val="2"/>
              </w:rPr>
              <w:t>水行政主管</w:t>
            </w:r>
          </w:p>
          <w:p w14:paraId="164000F9">
            <w:pPr>
              <w:pStyle w:val="6"/>
              <w:spacing w:before="60" w:line="219" w:lineRule="auto"/>
              <w:ind w:left="363"/>
            </w:pPr>
            <w:r>
              <w:rPr>
                <w:spacing w:val="11"/>
              </w:rPr>
              <w:t>部门</w:t>
            </w:r>
          </w:p>
        </w:tc>
        <w:tc>
          <w:tcPr>
            <w:tcW w:w="1219" w:type="dxa"/>
            <w:vAlign w:val="top"/>
          </w:tcPr>
          <w:p w14:paraId="73F1E963">
            <w:pPr>
              <w:spacing w:line="471" w:lineRule="auto"/>
              <w:rPr>
                <w:rFonts w:ascii="Arial"/>
                <w:sz w:val="21"/>
              </w:rPr>
            </w:pPr>
          </w:p>
          <w:p w14:paraId="27BA8551">
            <w:pPr>
              <w:pStyle w:val="6"/>
              <w:spacing w:before="68" w:line="274" w:lineRule="auto"/>
              <w:ind w:left="284" w:right="66" w:hanging="209"/>
            </w:pPr>
            <w:r>
              <w:rPr>
                <w:spacing w:val="3"/>
              </w:rPr>
              <w:t>运行管理与</w:t>
            </w:r>
            <w:r>
              <w:rPr>
                <w:spacing w:val="1"/>
              </w:rPr>
              <w:t xml:space="preserve"> </w:t>
            </w:r>
            <w:r>
              <w:rPr>
                <w:spacing w:val="-3"/>
              </w:rPr>
              <w:t>监督科</w:t>
            </w:r>
          </w:p>
        </w:tc>
        <w:tc>
          <w:tcPr>
            <w:tcW w:w="7905" w:type="dxa"/>
            <w:vAlign w:val="top"/>
          </w:tcPr>
          <w:p w14:paraId="4FE53D06">
            <w:pPr>
              <w:pStyle w:val="6"/>
              <w:spacing w:before="201" w:line="273" w:lineRule="auto"/>
              <w:ind w:left="55" w:hanging="35"/>
            </w:pPr>
            <w:r>
              <w:rPr>
                <w:spacing w:val="3"/>
              </w:rPr>
              <w:t>【地方性法规】《湖南省水利工程管理条例》第二十七条第三项“</w:t>
            </w:r>
            <w:r>
              <w:rPr>
                <w:spacing w:val="2"/>
              </w:rPr>
              <w:t>违反本条例第十九</w:t>
            </w:r>
            <w:r>
              <w:t xml:space="preserve"> </w:t>
            </w:r>
            <w:r>
              <w:rPr>
                <w:spacing w:val="1"/>
              </w:rPr>
              <w:t>条规定，按照下列规定处罚：(三)擅自蓄水、引</w:t>
            </w:r>
            <w:r>
              <w:t>水、放水、截流、堵塞渠道的，由</w:t>
            </w:r>
          </w:p>
          <w:p w14:paraId="15C72162">
            <w:pPr>
              <w:pStyle w:val="6"/>
              <w:spacing w:before="1" w:line="302" w:lineRule="auto"/>
              <w:ind w:left="25" w:right="88" w:firstLine="19"/>
            </w:pPr>
            <w:r>
              <w:t>县级以上人民政府水行政主管部门责令停止违法行为、采取</w:t>
            </w:r>
            <w:r>
              <w:rPr>
                <w:spacing w:val="-1"/>
              </w:rPr>
              <w:t>补救措施，处一万元以上</w:t>
            </w:r>
            <w:r>
              <w:t xml:space="preserve"> </w:t>
            </w:r>
            <w:r>
              <w:rPr>
                <w:spacing w:val="22"/>
              </w:rPr>
              <w:t>五万元以下罚款。”</w:t>
            </w:r>
          </w:p>
        </w:tc>
        <w:tc>
          <w:tcPr>
            <w:tcW w:w="935" w:type="dxa"/>
            <w:vAlign w:val="top"/>
          </w:tcPr>
          <w:p w14:paraId="788E1158">
            <w:pPr>
              <w:rPr>
                <w:rFonts w:ascii="Arial"/>
                <w:sz w:val="21"/>
              </w:rPr>
            </w:pPr>
          </w:p>
        </w:tc>
      </w:tr>
      <w:tr w14:paraId="1A07F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724" w:type="dxa"/>
            <w:vAlign w:val="top"/>
          </w:tcPr>
          <w:p w14:paraId="6216AB20">
            <w:pPr>
              <w:spacing w:line="307" w:lineRule="auto"/>
              <w:rPr>
                <w:rFonts w:ascii="Arial"/>
                <w:sz w:val="21"/>
              </w:rPr>
            </w:pPr>
          </w:p>
          <w:p w14:paraId="25D72779">
            <w:pPr>
              <w:spacing w:line="307" w:lineRule="auto"/>
              <w:rPr>
                <w:rFonts w:ascii="Arial"/>
                <w:sz w:val="21"/>
              </w:rPr>
            </w:pPr>
          </w:p>
          <w:p w14:paraId="64A71D5C">
            <w:pPr>
              <w:pStyle w:val="6"/>
              <w:spacing w:before="68"/>
              <w:ind w:left="244"/>
            </w:pPr>
            <w:r>
              <w:rPr>
                <w:spacing w:val="-3"/>
              </w:rPr>
              <w:t>23</w:t>
            </w:r>
          </w:p>
        </w:tc>
        <w:tc>
          <w:tcPr>
            <w:tcW w:w="2548" w:type="dxa"/>
            <w:vAlign w:val="top"/>
          </w:tcPr>
          <w:p w14:paraId="4A11892F">
            <w:pPr>
              <w:spacing w:line="305" w:lineRule="auto"/>
              <w:rPr>
                <w:rFonts w:ascii="Arial"/>
                <w:sz w:val="21"/>
              </w:rPr>
            </w:pPr>
          </w:p>
          <w:p w14:paraId="15CDBD38">
            <w:pPr>
              <w:pStyle w:val="6"/>
              <w:spacing w:before="68" w:line="270" w:lineRule="auto"/>
              <w:ind w:left="51" w:right="181"/>
              <w:jc w:val="both"/>
            </w:pPr>
            <w:r>
              <w:rPr>
                <w:spacing w:val="-1"/>
              </w:rPr>
              <w:t>在水利工程管理范围内，</w:t>
            </w:r>
            <w:r>
              <w:rPr>
                <w:spacing w:val="5"/>
              </w:rPr>
              <w:t xml:space="preserve"> </w:t>
            </w:r>
            <w:r>
              <w:rPr>
                <w:spacing w:val="-1"/>
              </w:rPr>
              <w:t>倾倒垃圾、渣土等废弃物</w:t>
            </w:r>
            <w:r>
              <w:rPr>
                <w:spacing w:val="1"/>
              </w:rPr>
              <w:t xml:space="preserve"> </w:t>
            </w:r>
            <w:r>
              <w:rPr>
                <w:spacing w:val="7"/>
              </w:rPr>
              <w:t>的行政处罚</w:t>
            </w:r>
          </w:p>
        </w:tc>
        <w:tc>
          <w:tcPr>
            <w:tcW w:w="729" w:type="dxa"/>
            <w:vAlign w:val="top"/>
          </w:tcPr>
          <w:p w14:paraId="1050DCB1">
            <w:pPr>
              <w:spacing w:line="445" w:lineRule="auto"/>
              <w:rPr>
                <w:rFonts w:ascii="Arial"/>
                <w:sz w:val="21"/>
              </w:rPr>
            </w:pPr>
          </w:p>
          <w:p w14:paraId="019EEC0D">
            <w:pPr>
              <w:pStyle w:val="6"/>
              <w:spacing w:before="68" w:line="220" w:lineRule="auto"/>
              <w:ind w:left="142"/>
            </w:pPr>
            <w:r>
              <w:rPr>
                <w:spacing w:val="4"/>
              </w:rPr>
              <w:t>行政</w:t>
            </w:r>
          </w:p>
          <w:p w14:paraId="4C81CEDF">
            <w:pPr>
              <w:pStyle w:val="6"/>
              <w:spacing w:before="83" w:line="224" w:lineRule="auto"/>
              <w:ind w:left="142"/>
            </w:pPr>
            <w:r>
              <w:rPr>
                <w:spacing w:val="12"/>
              </w:rPr>
              <w:t>处罚</w:t>
            </w:r>
          </w:p>
        </w:tc>
        <w:tc>
          <w:tcPr>
            <w:tcW w:w="1169" w:type="dxa"/>
            <w:vAlign w:val="top"/>
          </w:tcPr>
          <w:p w14:paraId="31E11278">
            <w:pPr>
              <w:spacing w:line="305" w:lineRule="auto"/>
              <w:rPr>
                <w:rFonts w:ascii="Arial"/>
                <w:sz w:val="21"/>
              </w:rPr>
            </w:pPr>
          </w:p>
          <w:p w14:paraId="3F621E5C">
            <w:pPr>
              <w:pStyle w:val="6"/>
              <w:spacing w:before="68" w:line="219" w:lineRule="auto"/>
              <w:jc w:val="right"/>
            </w:pPr>
            <w:r>
              <w:rPr>
                <w:spacing w:val="-16"/>
              </w:rPr>
              <w:t>市</w:t>
            </w:r>
            <w:r>
              <w:rPr>
                <w:spacing w:val="-15"/>
              </w:rPr>
              <w:t>级、县</w:t>
            </w:r>
            <w:r>
              <w:rPr>
                <w:spacing w:val="-14"/>
              </w:rPr>
              <w:t>级</w:t>
            </w:r>
          </w:p>
          <w:p w14:paraId="14D68229">
            <w:pPr>
              <w:pStyle w:val="6"/>
              <w:spacing w:before="60" w:line="219" w:lineRule="auto"/>
              <w:ind w:left="53"/>
            </w:pPr>
            <w:r>
              <w:rPr>
                <w:spacing w:val="2"/>
              </w:rPr>
              <w:t>水行政主管</w:t>
            </w:r>
          </w:p>
          <w:p w14:paraId="46C79B71">
            <w:pPr>
              <w:pStyle w:val="6"/>
              <w:spacing w:before="70" w:line="219" w:lineRule="auto"/>
              <w:ind w:left="363"/>
            </w:pPr>
            <w:r>
              <w:rPr>
                <w:spacing w:val="11"/>
              </w:rPr>
              <w:t>部门</w:t>
            </w:r>
          </w:p>
        </w:tc>
        <w:tc>
          <w:tcPr>
            <w:tcW w:w="1219" w:type="dxa"/>
            <w:vAlign w:val="top"/>
          </w:tcPr>
          <w:p w14:paraId="3440D335">
            <w:pPr>
              <w:spacing w:line="454" w:lineRule="auto"/>
              <w:rPr>
                <w:rFonts w:ascii="Arial"/>
                <w:sz w:val="21"/>
              </w:rPr>
            </w:pPr>
          </w:p>
          <w:p w14:paraId="59B447A7">
            <w:pPr>
              <w:pStyle w:val="6"/>
              <w:spacing w:before="68" w:line="265" w:lineRule="auto"/>
              <w:ind w:left="284" w:right="66" w:hanging="209"/>
            </w:pPr>
            <w:r>
              <w:rPr>
                <w:spacing w:val="3"/>
              </w:rPr>
              <w:t>运行管理与</w:t>
            </w:r>
            <w:r>
              <w:rPr>
                <w:spacing w:val="1"/>
              </w:rPr>
              <w:t xml:space="preserve"> </w:t>
            </w:r>
            <w:r>
              <w:rPr>
                <w:spacing w:val="-3"/>
              </w:rPr>
              <w:t>监督科</w:t>
            </w:r>
          </w:p>
        </w:tc>
        <w:tc>
          <w:tcPr>
            <w:tcW w:w="7905" w:type="dxa"/>
            <w:vAlign w:val="top"/>
          </w:tcPr>
          <w:p w14:paraId="457998C1">
            <w:pPr>
              <w:spacing w:line="295" w:lineRule="auto"/>
              <w:rPr>
                <w:rFonts w:ascii="Arial"/>
                <w:sz w:val="21"/>
              </w:rPr>
            </w:pPr>
          </w:p>
          <w:p w14:paraId="38B158E7">
            <w:pPr>
              <w:pStyle w:val="6"/>
              <w:spacing w:before="68" w:line="270" w:lineRule="auto"/>
              <w:ind w:left="35" w:right="87" w:hanging="4"/>
            </w:pPr>
            <w:r>
              <w:rPr>
                <w:spacing w:val="6"/>
              </w:rPr>
              <w:t>【地方性法规】《湖南省水利工程管理条例》第二十</w:t>
            </w:r>
            <w:r>
              <w:rPr>
                <w:spacing w:val="5"/>
              </w:rPr>
              <w:t>七条第五项“(五)倾倒垃圾、</w:t>
            </w:r>
            <w:r>
              <w:t xml:space="preserve"> 渣土等废弃物的，由县级以上人民政府水行政主管部门责令停止违法行为、采取补救 </w:t>
            </w:r>
            <w:r>
              <w:rPr>
                <w:spacing w:val="11"/>
              </w:rPr>
              <w:t>措施，处五百元以上三千元以下罚款。”</w:t>
            </w:r>
          </w:p>
        </w:tc>
        <w:tc>
          <w:tcPr>
            <w:tcW w:w="935" w:type="dxa"/>
            <w:vAlign w:val="top"/>
          </w:tcPr>
          <w:p w14:paraId="2C15F70E">
            <w:pPr>
              <w:rPr>
                <w:rFonts w:ascii="Arial"/>
                <w:sz w:val="21"/>
              </w:rPr>
            </w:pPr>
          </w:p>
        </w:tc>
      </w:tr>
      <w:tr w14:paraId="2A81A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3" w:hRule="atLeast"/>
        </w:trPr>
        <w:tc>
          <w:tcPr>
            <w:tcW w:w="724" w:type="dxa"/>
            <w:vAlign w:val="top"/>
          </w:tcPr>
          <w:p w14:paraId="4A90D1FB">
            <w:pPr>
              <w:spacing w:line="323" w:lineRule="auto"/>
              <w:rPr>
                <w:rFonts w:ascii="Arial"/>
                <w:sz w:val="21"/>
              </w:rPr>
            </w:pPr>
          </w:p>
          <w:p w14:paraId="3681FAB6">
            <w:pPr>
              <w:spacing w:line="323" w:lineRule="auto"/>
              <w:rPr>
                <w:rFonts w:ascii="Arial"/>
                <w:sz w:val="21"/>
              </w:rPr>
            </w:pPr>
          </w:p>
          <w:p w14:paraId="6BB685DD">
            <w:pPr>
              <w:pStyle w:val="6"/>
              <w:spacing w:before="68" w:line="241" w:lineRule="auto"/>
              <w:ind w:left="244"/>
            </w:pPr>
            <w:r>
              <w:rPr>
                <w:spacing w:val="-3"/>
              </w:rPr>
              <w:t>24</w:t>
            </w:r>
          </w:p>
        </w:tc>
        <w:tc>
          <w:tcPr>
            <w:tcW w:w="2548" w:type="dxa"/>
            <w:vAlign w:val="top"/>
          </w:tcPr>
          <w:p w14:paraId="036DCB2E">
            <w:pPr>
              <w:spacing w:line="335" w:lineRule="auto"/>
              <w:rPr>
                <w:rFonts w:ascii="Arial"/>
                <w:sz w:val="21"/>
              </w:rPr>
            </w:pPr>
          </w:p>
          <w:p w14:paraId="3060312C">
            <w:pPr>
              <w:pStyle w:val="6"/>
              <w:spacing w:before="68" w:line="275" w:lineRule="auto"/>
              <w:ind w:left="70" w:right="162"/>
              <w:jc w:val="both"/>
            </w:pPr>
            <w:r>
              <w:rPr>
                <w:spacing w:val="-1"/>
              </w:rPr>
              <w:t>在水利工程管理范围内，</w:t>
            </w:r>
            <w:r>
              <w:rPr>
                <w:spacing w:val="5"/>
              </w:rPr>
              <w:t xml:space="preserve"> </w:t>
            </w:r>
            <w:r>
              <w:rPr>
                <w:spacing w:val="-1"/>
              </w:rPr>
              <w:t>擅自操作水闸、启闭机等</w:t>
            </w:r>
            <w:r>
              <w:t xml:space="preserve"> </w:t>
            </w:r>
            <w:r>
              <w:rPr>
                <w:spacing w:val="3"/>
              </w:rPr>
              <w:t>设备的行政处罚</w:t>
            </w:r>
          </w:p>
        </w:tc>
        <w:tc>
          <w:tcPr>
            <w:tcW w:w="729" w:type="dxa"/>
            <w:vAlign w:val="top"/>
          </w:tcPr>
          <w:p w14:paraId="4D7A4AE8">
            <w:pPr>
              <w:spacing w:line="477" w:lineRule="auto"/>
              <w:rPr>
                <w:rFonts w:ascii="Arial"/>
                <w:sz w:val="21"/>
              </w:rPr>
            </w:pPr>
          </w:p>
          <w:p w14:paraId="051F14A2">
            <w:pPr>
              <w:pStyle w:val="6"/>
              <w:spacing w:before="68" w:line="220" w:lineRule="auto"/>
              <w:ind w:left="142"/>
            </w:pPr>
            <w:r>
              <w:rPr>
                <w:spacing w:val="4"/>
              </w:rPr>
              <w:t>行政</w:t>
            </w:r>
          </w:p>
          <w:p w14:paraId="6064FD05">
            <w:pPr>
              <w:pStyle w:val="6"/>
              <w:spacing w:before="73" w:line="224" w:lineRule="auto"/>
              <w:ind w:left="142"/>
            </w:pPr>
            <w:r>
              <w:rPr>
                <w:spacing w:val="12"/>
              </w:rPr>
              <w:t>处罚</w:t>
            </w:r>
          </w:p>
        </w:tc>
        <w:tc>
          <w:tcPr>
            <w:tcW w:w="1169" w:type="dxa"/>
            <w:vAlign w:val="top"/>
          </w:tcPr>
          <w:p w14:paraId="0EEDC631">
            <w:pPr>
              <w:spacing w:line="337" w:lineRule="auto"/>
              <w:rPr>
                <w:rFonts w:ascii="Arial"/>
                <w:sz w:val="21"/>
              </w:rPr>
            </w:pPr>
          </w:p>
          <w:p w14:paraId="336D23EF">
            <w:pPr>
              <w:pStyle w:val="6"/>
              <w:spacing w:before="68" w:line="219" w:lineRule="auto"/>
              <w:jc w:val="right"/>
            </w:pPr>
            <w:r>
              <w:rPr>
                <w:spacing w:val="-16"/>
              </w:rPr>
              <w:t>市</w:t>
            </w:r>
            <w:r>
              <w:rPr>
                <w:spacing w:val="-15"/>
              </w:rPr>
              <w:t>级、县</w:t>
            </w:r>
            <w:r>
              <w:rPr>
                <w:spacing w:val="-14"/>
              </w:rPr>
              <w:t>级</w:t>
            </w:r>
          </w:p>
          <w:p w14:paraId="162673D5">
            <w:pPr>
              <w:pStyle w:val="6"/>
              <w:spacing w:before="60" w:line="219" w:lineRule="auto"/>
              <w:ind w:left="53"/>
            </w:pPr>
            <w:r>
              <w:rPr>
                <w:spacing w:val="2"/>
              </w:rPr>
              <w:t>水行政主管</w:t>
            </w:r>
          </w:p>
          <w:p w14:paraId="246322B4">
            <w:pPr>
              <w:pStyle w:val="6"/>
              <w:spacing w:before="50" w:line="219" w:lineRule="auto"/>
              <w:ind w:left="363"/>
            </w:pPr>
            <w:r>
              <w:rPr>
                <w:spacing w:val="11"/>
              </w:rPr>
              <w:t>部门</w:t>
            </w:r>
          </w:p>
        </w:tc>
        <w:tc>
          <w:tcPr>
            <w:tcW w:w="1219" w:type="dxa"/>
            <w:vAlign w:val="top"/>
          </w:tcPr>
          <w:p w14:paraId="051D484D">
            <w:pPr>
              <w:spacing w:line="242" w:lineRule="auto"/>
              <w:rPr>
                <w:rFonts w:ascii="Arial"/>
                <w:sz w:val="21"/>
              </w:rPr>
            </w:pPr>
          </w:p>
          <w:p w14:paraId="4607CD74">
            <w:pPr>
              <w:spacing w:line="243" w:lineRule="auto"/>
              <w:rPr>
                <w:rFonts w:ascii="Arial"/>
                <w:sz w:val="21"/>
              </w:rPr>
            </w:pPr>
          </w:p>
          <w:p w14:paraId="042B157F">
            <w:pPr>
              <w:pStyle w:val="6"/>
              <w:spacing w:before="68" w:line="274" w:lineRule="auto"/>
              <w:ind w:left="284" w:right="66" w:hanging="209"/>
            </w:pPr>
            <w:r>
              <w:rPr>
                <w:spacing w:val="3"/>
              </w:rPr>
              <w:t>运行管理与</w:t>
            </w:r>
            <w:r>
              <w:rPr>
                <w:spacing w:val="1"/>
              </w:rPr>
              <w:t xml:space="preserve"> </w:t>
            </w:r>
            <w:r>
              <w:rPr>
                <w:spacing w:val="-3"/>
              </w:rPr>
              <w:t>监督科</w:t>
            </w:r>
          </w:p>
        </w:tc>
        <w:tc>
          <w:tcPr>
            <w:tcW w:w="7905" w:type="dxa"/>
            <w:vAlign w:val="top"/>
          </w:tcPr>
          <w:p w14:paraId="3BF3174E">
            <w:pPr>
              <w:spacing w:line="326" w:lineRule="auto"/>
              <w:rPr>
                <w:rFonts w:ascii="Arial"/>
                <w:sz w:val="21"/>
              </w:rPr>
            </w:pPr>
          </w:p>
          <w:p w14:paraId="41A67F7D">
            <w:pPr>
              <w:pStyle w:val="6"/>
              <w:spacing w:before="69" w:line="274" w:lineRule="auto"/>
              <w:ind w:left="55" w:right="59" w:hanging="24"/>
            </w:pPr>
            <w:r>
              <w:rPr>
                <w:spacing w:val="3"/>
              </w:rPr>
              <w:t>【地方性法规】《湖南省水利工程管理条例》第二十七条第六项“</w:t>
            </w:r>
            <w:r>
              <w:rPr>
                <w:spacing w:val="2"/>
              </w:rPr>
              <w:t>(六)擅自操作水</w:t>
            </w:r>
            <w:r>
              <w:t xml:space="preserve">  闸、启闭机等设备的，由县级以上人民政府水行政主管部门责令停止违法行为、采取</w:t>
            </w:r>
            <w:r>
              <w:rPr>
                <w:spacing w:val="8"/>
              </w:rPr>
              <w:t xml:space="preserve"> </w:t>
            </w:r>
            <w:r>
              <w:rPr>
                <w:spacing w:val="10"/>
              </w:rPr>
              <w:t>补救措施，处一万元以上五万元以下罚款。”</w:t>
            </w:r>
          </w:p>
        </w:tc>
        <w:tc>
          <w:tcPr>
            <w:tcW w:w="935" w:type="dxa"/>
            <w:vAlign w:val="top"/>
          </w:tcPr>
          <w:p w14:paraId="028001C2">
            <w:pPr>
              <w:rPr>
                <w:rFonts w:ascii="Arial"/>
                <w:sz w:val="21"/>
              </w:rPr>
            </w:pPr>
          </w:p>
        </w:tc>
      </w:tr>
    </w:tbl>
    <w:p w14:paraId="0901395C">
      <w:pPr>
        <w:rPr>
          <w:rFonts w:ascii="Arial"/>
          <w:sz w:val="21"/>
        </w:rPr>
      </w:pPr>
    </w:p>
    <w:p w14:paraId="624EA08A">
      <w:pPr>
        <w:rPr>
          <w:rFonts w:ascii="Arial" w:hAnsi="Arial" w:eastAsia="Arial" w:cs="Arial"/>
          <w:sz w:val="21"/>
          <w:szCs w:val="21"/>
        </w:rPr>
        <w:sectPr>
          <w:footerReference r:id="rId15" w:type="default"/>
          <w:pgSz w:w="16880" w:h="11920"/>
          <w:pgMar w:top="1013" w:right="954" w:bottom="1147" w:left="685" w:header="0" w:footer="756" w:gutter="0"/>
          <w:cols w:space="720" w:num="1"/>
        </w:sectPr>
      </w:pPr>
    </w:p>
    <w:p w14:paraId="5476CECD">
      <w:pPr>
        <w:spacing w:before="216"/>
      </w:pPr>
    </w:p>
    <w:tbl>
      <w:tblPr>
        <w:tblStyle w:val="5"/>
        <w:tblW w:w="152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518"/>
        <w:gridCol w:w="739"/>
        <w:gridCol w:w="1179"/>
        <w:gridCol w:w="1209"/>
        <w:gridCol w:w="7915"/>
        <w:gridCol w:w="944"/>
      </w:tblGrid>
      <w:tr w14:paraId="14FA9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735" w:type="dxa"/>
            <w:vAlign w:val="top"/>
          </w:tcPr>
          <w:p w14:paraId="0D5E3BD3">
            <w:pPr>
              <w:spacing w:line="450" w:lineRule="auto"/>
              <w:rPr>
                <w:rFonts w:ascii="Arial"/>
                <w:sz w:val="21"/>
              </w:rPr>
            </w:pPr>
          </w:p>
          <w:p w14:paraId="791DDF8D">
            <w:pPr>
              <w:pStyle w:val="6"/>
              <w:spacing w:before="68" w:line="221" w:lineRule="auto"/>
              <w:ind w:left="148"/>
            </w:pPr>
            <w:r>
              <w:rPr>
                <w:b/>
                <w:bCs/>
                <w:spacing w:val="-5"/>
              </w:rPr>
              <w:t>序号</w:t>
            </w:r>
          </w:p>
        </w:tc>
        <w:tc>
          <w:tcPr>
            <w:tcW w:w="2518" w:type="dxa"/>
            <w:vAlign w:val="top"/>
          </w:tcPr>
          <w:p w14:paraId="482C16E3">
            <w:pPr>
              <w:spacing w:line="449" w:lineRule="auto"/>
              <w:rPr>
                <w:rFonts w:ascii="Arial"/>
                <w:sz w:val="21"/>
              </w:rPr>
            </w:pPr>
          </w:p>
          <w:p w14:paraId="2F46BF93">
            <w:pPr>
              <w:pStyle w:val="6"/>
              <w:spacing w:before="68" w:line="219" w:lineRule="auto"/>
              <w:ind w:left="623"/>
            </w:pPr>
            <w:r>
              <w:rPr>
                <w:b/>
                <w:bCs/>
                <w:spacing w:val="-4"/>
              </w:rPr>
              <w:t>执法事项名称</w:t>
            </w:r>
          </w:p>
        </w:tc>
        <w:tc>
          <w:tcPr>
            <w:tcW w:w="739" w:type="dxa"/>
            <w:vAlign w:val="top"/>
          </w:tcPr>
          <w:p w14:paraId="278F0775">
            <w:pPr>
              <w:spacing w:line="290" w:lineRule="auto"/>
              <w:rPr>
                <w:rFonts w:ascii="Arial"/>
                <w:sz w:val="21"/>
              </w:rPr>
            </w:pPr>
          </w:p>
          <w:p w14:paraId="7E1808B6">
            <w:pPr>
              <w:pStyle w:val="6"/>
              <w:spacing w:before="68" w:line="219" w:lineRule="auto"/>
              <w:ind w:left="154"/>
            </w:pPr>
            <w:r>
              <w:rPr>
                <w:b/>
                <w:bCs/>
                <w:spacing w:val="-5"/>
              </w:rPr>
              <w:t>执法</w:t>
            </w:r>
          </w:p>
          <w:p w14:paraId="535B6335">
            <w:pPr>
              <w:pStyle w:val="6"/>
              <w:spacing w:before="40" w:line="219" w:lineRule="auto"/>
              <w:ind w:left="154"/>
            </w:pPr>
            <w:r>
              <w:rPr>
                <w:b/>
                <w:bCs/>
                <w:spacing w:val="-5"/>
              </w:rPr>
              <w:t>类别</w:t>
            </w:r>
          </w:p>
        </w:tc>
        <w:tc>
          <w:tcPr>
            <w:tcW w:w="1179" w:type="dxa"/>
            <w:vAlign w:val="top"/>
          </w:tcPr>
          <w:p w14:paraId="3368CD65">
            <w:pPr>
              <w:pStyle w:val="6"/>
              <w:spacing w:before="200" w:line="219" w:lineRule="auto"/>
              <w:ind w:left="165"/>
            </w:pPr>
            <w:r>
              <w:rPr>
                <w:b/>
                <w:bCs/>
                <w:spacing w:val="-4"/>
              </w:rPr>
              <w:t>执法主体</w:t>
            </w:r>
          </w:p>
          <w:p w14:paraId="2545235E">
            <w:pPr>
              <w:pStyle w:val="6"/>
              <w:spacing w:before="60" w:line="219" w:lineRule="auto"/>
              <w:ind w:left="105"/>
            </w:pPr>
            <w:r>
              <w:rPr>
                <w:b/>
                <w:bCs/>
              </w:rPr>
              <w:t>(含实施层</w:t>
            </w:r>
          </w:p>
          <w:p w14:paraId="059CC8B7">
            <w:pPr>
              <w:pStyle w:val="6"/>
              <w:spacing w:before="73" w:line="221" w:lineRule="auto"/>
              <w:ind w:left="426"/>
            </w:pPr>
            <w:r>
              <w:rPr>
                <w:b/>
                <w:bCs/>
                <w:spacing w:val="15"/>
              </w:rPr>
              <w:t>级)</w:t>
            </w:r>
          </w:p>
        </w:tc>
        <w:tc>
          <w:tcPr>
            <w:tcW w:w="1209" w:type="dxa"/>
            <w:vAlign w:val="top"/>
          </w:tcPr>
          <w:p w14:paraId="734B31F3">
            <w:pPr>
              <w:pStyle w:val="6"/>
              <w:spacing w:before="59" w:line="219" w:lineRule="auto"/>
              <w:ind w:left="77"/>
            </w:pPr>
            <w:r>
              <w:rPr>
                <w:b/>
                <w:bCs/>
                <w:spacing w:val="-5"/>
              </w:rPr>
              <w:t>市级承办机</w:t>
            </w:r>
          </w:p>
          <w:p w14:paraId="446451B3">
            <w:pPr>
              <w:pStyle w:val="6"/>
              <w:spacing w:before="52" w:line="219" w:lineRule="auto"/>
              <w:ind w:left="126"/>
            </w:pPr>
            <w:r>
              <w:rPr>
                <w:b/>
                <w:bCs/>
                <w:spacing w:val="-4"/>
              </w:rPr>
              <w:t>构(邵阳市</w:t>
            </w:r>
          </w:p>
          <w:p w14:paraId="1481A2EE">
            <w:pPr>
              <w:pStyle w:val="6"/>
              <w:spacing w:before="70" w:line="219" w:lineRule="auto"/>
              <w:ind w:left="77"/>
            </w:pPr>
            <w:r>
              <w:rPr>
                <w:b/>
                <w:bCs/>
                <w:spacing w:val="-4"/>
              </w:rPr>
              <w:t>水利局内设</w:t>
            </w:r>
          </w:p>
          <w:p w14:paraId="14BA637D">
            <w:pPr>
              <w:pStyle w:val="6"/>
              <w:spacing w:before="59" w:line="219" w:lineRule="auto"/>
              <w:ind w:left="336"/>
            </w:pPr>
            <w:r>
              <w:rPr>
                <w:b/>
                <w:bCs/>
                <w:spacing w:val="9"/>
              </w:rPr>
              <w:t>科室)</w:t>
            </w:r>
          </w:p>
        </w:tc>
        <w:tc>
          <w:tcPr>
            <w:tcW w:w="7915" w:type="dxa"/>
            <w:vAlign w:val="top"/>
          </w:tcPr>
          <w:p w14:paraId="7EE61037">
            <w:pPr>
              <w:spacing w:line="448" w:lineRule="auto"/>
              <w:rPr>
                <w:rFonts w:ascii="Arial"/>
                <w:sz w:val="21"/>
              </w:rPr>
            </w:pPr>
          </w:p>
          <w:p w14:paraId="669552F1">
            <w:pPr>
              <w:pStyle w:val="6"/>
              <w:spacing w:before="68" w:line="219" w:lineRule="auto"/>
              <w:ind w:left="3527"/>
            </w:pPr>
            <w:r>
              <w:rPr>
                <w:b/>
                <w:bCs/>
                <w:spacing w:val="-5"/>
              </w:rPr>
              <w:t>实施依据</w:t>
            </w:r>
          </w:p>
        </w:tc>
        <w:tc>
          <w:tcPr>
            <w:tcW w:w="944" w:type="dxa"/>
            <w:vAlign w:val="top"/>
          </w:tcPr>
          <w:p w14:paraId="5A5364C7">
            <w:pPr>
              <w:spacing w:line="450" w:lineRule="auto"/>
              <w:rPr>
                <w:rFonts w:ascii="Arial"/>
                <w:sz w:val="21"/>
              </w:rPr>
            </w:pPr>
          </w:p>
          <w:p w14:paraId="462906D3">
            <w:pPr>
              <w:pStyle w:val="6"/>
              <w:spacing w:before="68" w:line="221" w:lineRule="auto"/>
              <w:ind w:left="253"/>
            </w:pPr>
            <w:r>
              <w:rPr>
                <w:b/>
                <w:bCs/>
                <w:spacing w:val="-5"/>
              </w:rPr>
              <w:t>备注</w:t>
            </w:r>
          </w:p>
        </w:tc>
      </w:tr>
      <w:tr w14:paraId="1504B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7" w:hRule="atLeast"/>
        </w:trPr>
        <w:tc>
          <w:tcPr>
            <w:tcW w:w="735" w:type="dxa"/>
            <w:vAlign w:val="top"/>
          </w:tcPr>
          <w:p w14:paraId="74D94007">
            <w:pPr>
              <w:spacing w:line="305" w:lineRule="auto"/>
              <w:rPr>
                <w:rFonts w:ascii="Arial"/>
                <w:sz w:val="21"/>
              </w:rPr>
            </w:pPr>
          </w:p>
          <w:p w14:paraId="1CF109B1">
            <w:pPr>
              <w:spacing w:line="306" w:lineRule="auto"/>
              <w:rPr>
                <w:rFonts w:ascii="Arial"/>
                <w:sz w:val="21"/>
              </w:rPr>
            </w:pPr>
          </w:p>
          <w:p w14:paraId="53163A26">
            <w:pPr>
              <w:spacing w:line="306" w:lineRule="auto"/>
              <w:rPr>
                <w:rFonts w:ascii="Arial"/>
                <w:sz w:val="21"/>
              </w:rPr>
            </w:pPr>
          </w:p>
          <w:p w14:paraId="398222DB">
            <w:pPr>
              <w:pStyle w:val="6"/>
              <w:spacing w:before="68"/>
              <w:ind w:left="254"/>
            </w:pPr>
            <w:r>
              <w:rPr>
                <w:spacing w:val="-3"/>
              </w:rPr>
              <w:t>25</w:t>
            </w:r>
          </w:p>
        </w:tc>
        <w:tc>
          <w:tcPr>
            <w:tcW w:w="2518" w:type="dxa"/>
            <w:vAlign w:val="top"/>
          </w:tcPr>
          <w:p w14:paraId="2BF9F6C3">
            <w:pPr>
              <w:pStyle w:val="6"/>
              <w:spacing w:before="192" w:line="275" w:lineRule="auto"/>
              <w:ind w:left="9" w:right="83" w:firstLine="30"/>
              <w:jc w:val="both"/>
            </w:pPr>
            <w:r>
              <w:rPr>
                <w:spacing w:val="-1"/>
              </w:rPr>
              <w:t>在水利工程管理范围内，</w:t>
            </w:r>
            <w:r>
              <w:rPr>
                <w:spacing w:val="5"/>
              </w:rPr>
              <w:t xml:space="preserve"> </w:t>
            </w:r>
            <w:r>
              <w:rPr>
                <w:spacing w:val="2"/>
              </w:rPr>
              <w:t>除防汛抢险、水利工程管</w:t>
            </w:r>
            <w:r>
              <w:rPr>
                <w:spacing w:val="8"/>
              </w:rPr>
              <w:t xml:space="preserve"> </w:t>
            </w:r>
            <w:r>
              <w:rPr>
                <w:spacing w:val="1"/>
              </w:rPr>
              <w:t>理和维护外的其他机动车</w:t>
            </w:r>
            <w:r>
              <w:rPr>
                <w:spacing w:val="3"/>
              </w:rPr>
              <w:t xml:space="preserve">  </w:t>
            </w:r>
            <w:r>
              <w:rPr>
                <w:spacing w:val="9"/>
              </w:rPr>
              <w:t>辆在未兼作道路的堤顶、</w:t>
            </w:r>
            <w:r>
              <w:rPr>
                <w:spacing w:val="4"/>
              </w:rPr>
              <w:t xml:space="preserve"> </w:t>
            </w:r>
            <w:r>
              <w:rPr>
                <w:spacing w:val="2"/>
              </w:rPr>
              <w:t>坝顶以及水闸工作桥上通</w:t>
            </w:r>
            <w:r>
              <w:t xml:space="preserve"> </w:t>
            </w:r>
            <w:r>
              <w:rPr>
                <w:spacing w:val="10"/>
              </w:rPr>
              <w:t>行的行政处罚</w:t>
            </w:r>
          </w:p>
        </w:tc>
        <w:tc>
          <w:tcPr>
            <w:tcW w:w="739" w:type="dxa"/>
            <w:vAlign w:val="top"/>
          </w:tcPr>
          <w:p w14:paraId="6978727C">
            <w:pPr>
              <w:spacing w:line="242" w:lineRule="auto"/>
              <w:rPr>
                <w:rFonts w:ascii="Arial"/>
                <w:sz w:val="21"/>
              </w:rPr>
            </w:pPr>
          </w:p>
          <w:p w14:paraId="727F8C22">
            <w:pPr>
              <w:spacing w:line="243" w:lineRule="auto"/>
              <w:rPr>
                <w:rFonts w:ascii="Arial"/>
                <w:sz w:val="21"/>
              </w:rPr>
            </w:pPr>
          </w:p>
          <w:p w14:paraId="79D26081">
            <w:pPr>
              <w:spacing w:line="243" w:lineRule="auto"/>
              <w:rPr>
                <w:rFonts w:ascii="Arial"/>
                <w:sz w:val="21"/>
              </w:rPr>
            </w:pPr>
          </w:p>
          <w:p w14:paraId="0AFC0A67">
            <w:pPr>
              <w:pStyle w:val="6"/>
              <w:spacing w:before="68" w:line="220" w:lineRule="auto"/>
              <w:ind w:left="151"/>
            </w:pPr>
            <w:r>
              <w:rPr>
                <w:spacing w:val="4"/>
              </w:rPr>
              <w:t>行政</w:t>
            </w:r>
          </w:p>
          <w:p w14:paraId="50F37D69">
            <w:pPr>
              <w:pStyle w:val="6"/>
              <w:spacing w:before="53" w:line="224" w:lineRule="auto"/>
              <w:ind w:left="151"/>
            </w:pPr>
            <w:r>
              <w:rPr>
                <w:spacing w:val="12"/>
              </w:rPr>
              <w:t>处罚</w:t>
            </w:r>
          </w:p>
        </w:tc>
        <w:tc>
          <w:tcPr>
            <w:tcW w:w="1179" w:type="dxa"/>
            <w:vAlign w:val="top"/>
          </w:tcPr>
          <w:p w14:paraId="59DDB3B6">
            <w:pPr>
              <w:spacing w:line="289" w:lineRule="auto"/>
              <w:rPr>
                <w:rFonts w:ascii="Arial"/>
                <w:sz w:val="21"/>
              </w:rPr>
            </w:pPr>
          </w:p>
          <w:p w14:paraId="0F9CB947">
            <w:pPr>
              <w:spacing w:line="289" w:lineRule="auto"/>
              <w:rPr>
                <w:rFonts w:ascii="Arial"/>
                <w:sz w:val="21"/>
              </w:rPr>
            </w:pPr>
          </w:p>
          <w:p w14:paraId="2B3CB474">
            <w:pPr>
              <w:pStyle w:val="6"/>
              <w:spacing w:before="69" w:line="268" w:lineRule="auto"/>
              <w:ind w:left="53" w:firstLine="109"/>
            </w:pPr>
            <w:r>
              <w:rPr>
                <w:spacing w:val="-9"/>
              </w:rPr>
              <w:t>市级、县级</w:t>
            </w:r>
            <w:r>
              <w:t xml:space="preserve"> </w:t>
            </w:r>
            <w:r>
              <w:rPr>
                <w:spacing w:val="1"/>
              </w:rPr>
              <w:t>水行政主管</w:t>
            </w:r>
          </w:p>
          <w:p w14:paraId="6EC9CC10">
            <w:pPr>
              <w:pStyle w:val="6"/>
              <w:spacing w:line="219" w:lineRule="auto"/>
              <w:ind w:left="373"/>
            </w:pPr>
            <w:r>
              <w:rPr>
                <w:spacing w:val="11"/>
              </w:rPr>
              <w:t>部门</w:t>
            </w:r>
          </w:p>
        </w:tc>
        <w:tc>
          <w:tcPr>
            <w:tcW w:w="1209" w:type="dxa"/>
            <w:vAlign w:val="top"/>
          </w:tcPr>
          <w:p w14:paraId="4E3444BB">
            <w:pPr>
              <w:spacing w:line="248" w:lineRule="auto"/>
              <w:rPr>
                <w:rFonts w:ascii="Arial"/>
                <w:sz w:val="21"/>
              </w:rPr>
            </w:pPr>
          </w:p>
          <w:p w14:paraId="1CC84AF3">
            <w:pPr>
              <w:spacing w:line="249" w:lineRule="auto"/>
              <w:rPr>
                <w:rFonts w:ascii="Arial"/>
                <w:sz w:val="21"/>
              </w:rPr>
            </w:pPr>
          </w:p>
          <w:p w14:paraId="0D7F2C28">
            <w:pPr>
              <w:spacing w:line="249" w:lineRule="auto"/>
              <w:rPr>
                <w:rFonts w:ascii="Arial"/>
                <w:sz w:val="21"/>
              </w:rPr>
            </w:pPr>
          </w:p>
          <w:p w14:paraId="220CD984">
            <w:pPr>
              <w:pStyle w:val="6"/>
              <w:spacing w:before="69" w:line="274" w:lineRule="auto"/>
              <w:ind w:left="283" w:right="57" w:hanging="209"/>
            </w:pPr>
            <w:r>
              <w:rPr>
                <w:spacing w:val="3"/>
              </w:rPr>
              <w:t>运行管理与</w:t>
            </w:r>
            <w:r>
              <w:rPr>
                <w:spacing w:val="1"/>
              </w:rPr>
              <w:t xml:space="preserve"> </w:t>
            </w:r>
            <w:r>
              <w:rPr>
                <w:spacing w:val="-3"/>
              </w:rPr>
              <w:t>监督科</w:t>
            </w:r>
          </w:p>
        </w:tc>
        <w:tc>
          <w:tcPr>
            <w:tcW w:w="7915" w:type="dxa"/>
            <w:vAlign w:val="top"/>
          </w:tcPr>
          <w:p w14:paraId="11CFC057">
            <w:pPr>
              <w:spacing w:line="294" w:lineRule="auto"/>
              <w:rPr>
                <w:rFonts w:ascii="Arial"/>
                <w:sz w:val="21"/>
              </w:rPr>
            </w:pPr>
          </w:p>
          <w:p w14:paraId="21644206">
            <w:pPr>
              <w:spacing w:line="294" w:lineRule="auto"/>
              <w:rPr>
                <w:rFonts w:ascii="Arial"/>
                <w:sz w:val="21"/>
              </w:rPr>
            </w:pPr>
          </w:p>
          <w:p w14:paraId="0C7B1133">
            <w:pPr>
              <w:pStyle w:val="6"/>
              <w:spacing w:before="68" w:line="278" w:lineRule="auto"/>
              <w:ind w:left="54" w:hanging="14"/>
              <w:jc w:val="both"/>
            </w:pPr>
            <w:r>
              <w:rPr>
                <w:spacing w:val="3"/>
              </w:rPr>
              <w:t>【地方性法规】《湖南省水利工程管理条例</w:t>
            </w:r>
            <w:r>
              <w:rPr>
                <w:spacing w:val="2"/>
              </w:rPr>
              <w:t>》第二十八条“违反本条例第二十条第一</w:t>
            </w:r>
            <w:r>
              <w:t xml:space="preserve"> </w:t>
            </w:r>
            <w:r>
              <w:rPr>
                <w:spacing w:val="-1"/>
              </w:rPr>
              <w:t>款规定，机动车辆在未兼作道路的堤顶、坝顶以及水闸工作桥上通行的，由县级以上</w:t>
            </w:r>
            <w:r>
              <w:rPr>
                <w:spacing w:val="7"/>
              </w:rPr>
              <w:t xml:space="preserve">  </w:t>
            </w:r>
            <w:r>
              <w:rPr>
                <w:spacing w:val="5"/>
              </w:rPr>
              <w:t>人民政府水行政主管部门责令停止违法行为，处一百元以上五百元以下罚款。”</w:t>
            </w:r>
          </w:p>
        </w:tc>
        <w:tc>
          <w:tcPr>
            <w:tcW w:w="944" w:type="dxa"/>
            <w:vAlign w:val="top"/>
          </w:tcPr>
          <w:p w14:paraId="1464B673">
            <w:pPr>
              <w:rPr>
                <w:rFonts w:ascii="Arial"/>
                <w:sz w:val="21"/>
              </w:rPr>
            </w:pPr>
          </w:p>
        </w:tc>
      </w:tr>
      <w:tr w14:paraId="5CF8C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7" w:hRule="atLeast"/>
        </w:trPr>
        <w:tc>
          <w:tcPr>
            <w:tcW w:w="735" w:type="dxa"/>
            <w:vAlign w:val="top"/>
          </w:tcPr>
          <w:p w14:paraId="630292A2">
            <w:pPr>
              <w:spacing w:line="269" w:lineRule="auto"/>
              <w:rPr>
                <w:rFonts w:ascii="Arial"/>
                <w:sz w:val="21"/>
              </w:rPr>
            </w:pPr>
          </w:p>
          <w:p w14:paraId="033088C2">
            <w:pPr>
              <w:spacing w:line="270" w:lineRule="auto"/>
              <w:rPr>
                <w:rFonts w:ascii="Arial"/>
                <w:sz w:val="21"/>
              </w:rPr>
            </w:pPr>
          </w:p>
          <w:p w14:paraId="4AB0B833">
            <w:pPr>
              <w:spacing w:line="270" w:lineRule="auto"/>
              <w:rPr>
                <w:rFonts w:ascii="Arial"/>
                <w:sz w:val="21"/>
              </w:rPr>
            </w:pPr>
          </w:p>
          <w:p w14:paraId="13C6D5F9">
            <w:pPr>
              <w:spacing w:line="270" w:lineRule="auto"/>
              <w:rPr>
                <w:rFonts w:ascii="Arial"/>
                <w:sz w:val="21"/>
              </w:rPr>
            </w:pPr>
          </w:p>
          <w:p w14:paraId="6F0FF04F">
            <w:pPr>
              <w:pStyle w:val="6"/>
              <w:spacing w:before="68"/>
              <w:ind w:left="254"/>
            </w:pPr>
            <w:r>
              <w:rPr>
                <w:spacing w:val="-3"/>
              </w:rPr>
              <w:t>26</w:t>
            </w:r>
          </w:p>
        </w:tc>
        <w:tc>
          <w:tcPr>
            <w:tcW w:w="2518" w:type="dxa"/>
            <w:vAlign w:val="top"/>
          </w:tcPr>
          <w:p w14:paraId="6A7F2A28">
            <w:pPr>
              <w:spacing w:line="302" w:lineRule="auto"/>
              <w:rPr>
                <w:rFonts w:ascii="Arial"/>
                <w:sz w:val="21"/>
              </w:rPr>
            </w:pPr>
          </w:p>
          <w:p w14:paraId="67529609">
            <w:pPr>
              <w:spacing w:line="303" w:lineRule="auto"/>
              <w:rPr>
                <w:rFonts w:ascii="Arial"/>
                <w:sz w:val="21"/>
              </w:rPr>
            </w:pPr>
          </w:p>
          <w:p w14:paraId="794EFFEF">
            <w:pPr>
              <w:spacing w:line="303" w:lineRule="auto"/>
              <w:rPr>
                <w:rFonts w:ascii="Arial"/>
                <w:sz w:val="21"/>
              </w:rPr>
            </w:pPr>
          </w:p>
          <w:p w14:paraId="7AA05BD1">
            <w:pPr>
              <w:pStyle w:val="6"/>
              <w:spacing w:before="69" w:line="276" w:lineRule="auto"/>
              <w:ind w:left="40" w:right="158" w:firstLine="9"/>
            </w:pPr>
            <w:r>
              <w:rPr>
                <w:spacing w:val="-1"/>
              </w:rPr>
              <w:t>水利建设单位将建设工程</w:t>
            </w:r>
            <w:r>
              <w:t xml:space="preserve"> </w:t>
            </w:r>
            <w:r>
              <w:rPr>
                <w:spacing w:val="2"/>
              </w:rPr>
              <w:t>肢解发包的行政处罚</w:t>
            </w:r>
          </w:p>
        </w:tc>
        <w:tc>
          <w:tcPr>
            <w:tcW w:w="739" w:type="dxa"/>
            <w:vAlign w:val="top"/>
          </w:tcPr>
          <w:p w14:paraId="2BADD840">
            <w:pPr>
              <w:spacing w:line="303" w:lineRule="auto"/>
              <w:rPr>
                <w:rFonts w:ascii="Arial"/>
                <w:sz w:val="21"/>
              </w:rPr>
            </w:pPr>
          </w:p>
          <w:p w14:paraId="522061A0">
            <w:pPr>
              <w:spacing w:line="303" w:lineRule="auto"/>
              <w:rPr>
                <w:rFonts w:ascii="Arial"/>
                <w:sz w:val="21"/>
              </w:rPr>
            </w:pPr>
          </w:p>
          <w:p w14:paraId="59A75901">
            <w:pPr>
              <w:spacing w:line="304" w:lineRule="auto"/>
              <w:rPr>
                <w:rFonts w:ascii="Arial"/>
                <w:sz w:val="21"/>
              </w:rPr>
            </w:pPr>
          </w:p>
          <w:p w14:paraId="1BD32F79">
            <w:pPr>
              <w:pStyle w:val="6"/>
              <w:spacing w:before="68" w:line="220" w:lineRule="auto"/>
              <w:ind w:left="151"/>
            </w:pPr>
            <w:r>
              <w:rPr>
                <w:spacing w:val="4"/>
              </w:rPr>
              <w:t>行政</w:t>
            </w:r>
          </w:p>
          <w:p w14:paraId="685379A6">
            <w:pPr>
              <w:pStyle w:val="6"/>
              <w:spacing w:before="53" w:line="224" w:lineRule="auto"/>
              <w:ind w:left="151"/>
            </w:pPr>
            <w:r>
              <w:rPr>
                <w:spacing w:val="12"/>
              </w:rPr>
              <w:t>处罚</w:t>
            </w:r>
          </w:p>
        </w:tc>
        <w:tc>
          <w:tcPr>
            <w:tcW w:w="1179" w:type="dxa"/>
            <w:vAlign w:val="top"/>
          </w:tcPr>
          <w:p w14:paraId="11E75BD2">
            <w:pPr>
              <w:spacing w:line="253" w:lineRule="auto"/>
              <w:rPr>
                <w:rFonts w:ascii="Arial"/>
                <w:sz w:val="21"/>
              </w:rPr>
            </w:pPr>
          </w:p>
          <w:p w14:paraId="7635DF73">
            <w:pPr>
              <w:spacing w:line="253" w:lineRule="auto"/>
              <w:rPr>
                <w:rFonts w:ascii="Arial"/>
                <w:sz w:val="21"/>
              </w:rPr>
            </w:pPr>
          </w:p>
          <w:p w14:paraId="17834BEF">
            <w:pPr>
              <w:spacing w:line="254" w:lineRule="auto"/>
              <w:rPr>
                <w:rFonts w:ascii="Arial"/>
                <w:sz w:val="21"/>
              </w:rPr>
            </w:pPr>
          </w:p>
          <w:p w14:paraId="2CB76D98">
            <w:pPr>
              <w:pStyle w:val="6"/>
              <w:spacing w:before="69" w:line="219" w:lineRule="auto"/>
              <w:jc w:val="right"/>
            </w:pPr>
            <w:r>
              <w:rPr>
                <w:spacing w:val="-13"/>
              </w:rPr>
              <w:t>市级、县级</w:t>
            </w:r>
          </w:p>
          <w:p w14:paraId="3D75D5A1">
            <w:pPr>
              <w:pStyle w:val="6"/>
              <w:spacing w:before="50" w:line="219" w:lineRule="auto"/>
              <w:ind w:left="53"/>
            </w:pPr>
            <w:r>
              <w:rPr>
                <w:spacing w:val="2"/>
              </w:rPr>
              <w:t>水行政主管</w:t>
            </w:r>
          </w:p>
          <w:p w14:paraId="56A6F225">
            <w:pPr>
              <w:pStyle w:val="6"/>
              <w:spacing w:before="30" w:line="219" w:lineRule="auto"/>
              <w:ind w:left="373"/>
            </w:pPr>
            <w:r>
              <w:rPr>
                <w:spacing w:val="11"/>
              </w:rPr>
              <w:t>部门</w:t>
            </w:r>
          </w:p>
        </w:tc>
        <w:tc>
          <w:tcPr>
            <w:tcW w:w="1209" w:type="dxa"/>
            <w:vAlign w:val="top"/>
          </w:tcPr>
          <w:p w14:paraId="7D3DD0D7">
            <w:pPr>
              <w:spacing w:line="303" w:lineRule="auto"/>
              <w:rPr>
                <w:rFonts w:ascii="Arial"/>
                <w:sz w:val="21"/>
              </w:rPr>
            </w:pPr>
          </w:p>
          <w:p w14:paraId="04C94762">
            <w:pPr>
              <w:spacing w:line="303" w:lineRule="auto"/>
              <w:rPr>
                <w:rFonts w:ascii="Arial"/>
                <w:sz w:val="21"/>
              </w:rPr>
            </w:pPr>
          </w:p>
          <w:p w14:paraId="774295B3">
            <w:pPr>
              <w:spacing w:line="303" w:lineRule="auto"/>
              <w:rPr>
                <w:rFonts w:ascii="Arial"/>
                <w:sz w:val="21"/>
              </w:rPr>
            </w:pPr>
          </w:p>
          <w:p w14:paraId="6A6AA105">
            <w:pPr>
              <w:pStyle w:val="6"/>
              <w:spacing w:before="69" w:line="219" w:lineRule="auto"/>
              <w:ind w:left="74"/>
            </w:pPr>
            <w:r>
              <w:rPr>
                <w:spacing w:val="-2"/>
              </w:rPr>
              <w:t>水利工程建</w:t>
            </w:r>
          </w:p>
          <w:p w14:paraId="6E85C506">
            <w:pPr>
              <w:pStyle w:val="6"/>
              <w:spacing w:before="49" w:line="219" w:lineRule="auto"/>
              <w:ind w:left="383"/>
            </w:pPr>
            <w:r>
              <w:rPr>
                <w:spacing w:val="-3"/>
              </w:rPr>
              <w:t>设科</w:t>
            </w:r>
          </w:p>
        </w:tc>
        <w:tc>
          <w:tcPr>
            <w:tcW w:w="7915" w:type="dxa"/>
            <w:vAlign w:val="top"/>
          </w:tcPr>
          <w:p w14:paraId="30326BC8">
            <w:pPr>
              <w:pStyle w:val="6"/>
              <w:spacing w:before="33" w:line="281" w:lineRule="auto"/>
              <w:ind w:left="43" w:hanging="24"/>
              <w:jc w:val="both"/>
            </w:pPr>
            <w:r>
              <w:t>【法律】《中华人民共和国建筑法》第六十五条第一款“发包单位将工程发包给不具</w:t>
            </w:r>
            <w:r>
              <w:rPr>
                <w:spacing w:val="5"/>
              </w:rPr>
              <w:t xml:space="preserve">  </w:t>
            </w:r>
            <w:r>
              <w:rPr>
                <w:spacing w:val="-3"/>
              </w:rPr>
              <w:t>有相应资质条件的承包单位的，或者违反本法规定将建筑工程肢解发包</w:t>
            </w:r>
            <w:r>
              <w:rPr>
                <w:spacing w:val="-4"/>
              </w:rPr>
              <w:t>的，责令改正，</w:t>
            </w:r>
            <w:r>
              <w:t xml:space="preserve"> </w:t>
            </w:r>
            <w:r>
              <w:rPr>
                <w:spacing w:val="31"/>
              </w:rPr>
              <w:t>处以罚款。”</w:t>
            </w:r>
          </w:p>
          <w:p w14:paraId="05FAAD08">
            <w:pPr>
              <w:pStyle w:val="6"/>
              <w:spacing w:line="261" w:lineRule="auto"/>
              <w:ind w:left="44" w:right="30" w:hanging="44"/>
              <w:jc w:val="both"/>
            </w:pPr>
            <w:r>
              <w:rPr>
                <w:spacing w:val="3"/>
              </w:rPr>
              <w:t>【行政法规】《建设工程质量管理条例》第五十五条“违反本条例</w:t>
            </w:r>
            <w:r>
              <w:rPr>
                <w:spacing w:val="2"/>
              </w:rPr>
              <w:t>规定，建设单位将</w:t>
            </w:r>
            <w:r>
              <w:t xml:space="preserve"> 建设工程肢解发包的，责令改正，处工程合同价款0.5%以上1%以下的罚款；对全部或</w:t>
            </w:r>
            <w:r>
              <w:rPr>
                <w:spacing w:val="8"/>
              </w:rPr>
              <w:t xml:space="preserve"> </w:t>
            </w:r>
            <w:r>
              <w:rPr>
                <w:spacing w:val="6"/>
              </w:rPr>
              <w:t>者部分使用国有资金的项目，并可以暂停项目执行或者暂停资金拨付。”</w:t>
            </w:r>
          </w:p>
          <w:p w14:paraId="470834CA">
            <w:pPr>
              <w:pStyle w:val="6"/>
              <w:spacing w:before="39" w:line="235" w:lineRule="auto"/>
              <w:ind w:left="55" w:right="62"/>
              <w:jc w:val="both"/>
            </w:pPr>
            <w:r>
              <w:t>第七十三条“依照本条例规定，给予单位罚款处罚的，对单位直接负责的主管人员和</w:t>
            </w:r>
            <w:r>
              <w:rPr>
                <w:spacing w:val="16"/>
              </w:rPr>
              <w:t xml:space="preserve"> </w:t>
            </w:r>
            <w:r>
              <w:rPr>
                <w:spacing w:val="7"/>
              </w:rPr>
              <w:t>其他直接责任人员处单位罚款数额5%以上10%以下的罚</w:t>
            </w:r>
            <w:r>
              <w:rPr>
                <w:spacing w:val="6"/>
              </w:rPr>
              <w:t>款。”</w:t>
            </w:r>
          </w:p>
        </w:tc>
        <w:tc>
          <w:tcPr>
            <w:tcW w:w="944" w:type="dxa"/>
            <w:vAlign w:val="top"/>
          </w:tcPr>
          <w:p w14:paraId="3E3687F5">
            <w:pPr>
              <w:rPr>
                <w:rFonts w:ascii="Arial"/>
                <w:sz w:val="21"/>
              </w:rPr>
            </w:pPr>
          </w:p>
        </w:tc>
      </w:tr>
      <w:tr w14:paraId="00A18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2" w:hRule="atLeast"/>
        </w:trPr>
        <w:tc>
          <w:tcPr>
            <w:tcW w:w="735" w:type="dxa"/>
            <w:vAlign w:val="top"/>
          </w:tcPr>
          <w:p w14:paraId="09AA6F7F">
            <w:pPr>
              <w:spacing w:line="252" w:lineRule="auto"/>
              <w:rPr>
                <w:rFonts w:ascii="Arial"/>
                <w:sz w:val="21"/>
              </w:rPr>
            </w:pPr>
          </w:p>
          <w:p w14:paraId="266A5D65">
            <w:pPr>
              <w:spacing w:line="252" w:lineRule="auto"/>
              <w:rPr>
                <w:rFonts w:ascii="Arial"/>
                <w:sz w:val="21"/>
              </w:rPr>
            </w:pPr>
          </w:p>
          <w:p w14:paraId="2499470C">
            <w:pPr>
              <w:spacing w:line="252" w:lineRule="auto"/>
              <w:rPr>
                <w:rFonts w:ascii="Arial"/>
                <w:sz w:val="21"/>
              </w:rPr>
            </w:pPr>
          </w:p>
          <w:p w14:paraId="01EF265C">
            <w:pPr>
              <w:spacing w:line="252" w:lineRule="auto"/>
              <w:rPr>
                <w:rFonts w:ascii="Arial"/>
                <w:sz w:val="21"/>
              </w:rPr>
            </w:pPr>
          </w:p>
          <w:p w14:paraId="526A460F">
            <w:pPr>
              <w:spacing w:line="253" w:lineRule="auto"/>
              <w:rPr>
                <w:rFonts w:ascii="Arial"/>
                <w:sz w:val="21"/>
              </w:rPr>
            </w:pPr>
          </w:p>
          <w:p w14:paraId="38025ECD">
            <w:pPr>
              <w:pStyle w:val="6"/>
              <w:spacing w:before="68"/>
              <w:ind w:left="254"/>
            </w:pPr>
            <w:r>
              <w:rPr>
                <w:spacing w:val="-3"/>
              </w:rPr>
              <w:t>27</w:t>
            </w:r>
          </w:p>
        </w:tc>
        <w:tc>
          <w:tcPr>
            <w:tcW w:w="2518" w:type="dxa"/>
            <w:vAlign w:val="top"/>
          </w:tcPr>
          <w:p w14:paraId="40F0208D">
            <w:pPr>
              <w:spacing w:line="314" w:lineRule="auto"/>
              <w:rPr>
                <w:rFonts w:ascii="Arial"/>
                <w:sz w:val="21"/>
              </w:rPr>
            </w:pPr>
          </w:p>
          <w:p w14:paraId="727F8CA9">
            <w:pPr>
              <w:spacing w:line="314" w:lineRule="auto"/>
              <w:rPr>
                <w:rFonts w:ascii="Arial"/>
                <w:sz w:val="21"/>
              </w:rPr>
            </w:pPr>
          </w:p>
          <w:p w14:paraId="234CD14E">
            <w:pPr>
              <w:spacing w:line="314" w:lineRule="auto"/>
              <w:rPr>
                <w:rFonts w:ascii="Arial"/>
                <w:sz w:val="21"/>
              </w:rPr>
            </w:pPr>
          </w:p>
          <w:p w14:paraId="011FDEB4">
            <w:pPr>
              <w:pStyle w:val="6"/>
              <w:spacing w:before="68" w:line="279" w:lineRule="auto"/>
              <w:ind w:left="30" w:right="135" w:firstLine="19"/>
              <w:jc w:val="both"/>
            </w:pPr>
            <w:r>
              <w:rPr>
                <w:spacing w:val="1"/>
              </w:rPr>
              <w:t>水利建设单位未按照国家</w:t>
            </w:r>
            <w:r>
              <w:t xml:space="preserve"> 规定办理工程质量监督手 </w:t>
            </w:r>
            <w:r>
              <w:rPr>
                <w:spacing w:val="4"/>
              </w:rPr>
              <w:t>续的行政处罚</w:t>
            </w:r>
          </w:p>
        </w:tc>
        <w:tc>
          <w:tcPr>
            <w:tcW w:w="739" w:type="dxa"/>
            <w:vAlign w:val="top"/>
          </w:tcPr>
          <w:p w14:paraId="3A1C009B">
            <w:pPr>
              <w:spacing w:line="273" w:lineRule="auto"/>
              <w:rPr>
                <w:rFonts w:ascii="Arial"/>
                <w:sz w:val="21"/>
              </w:rPr>
            </w:pPr>
          </w:p>
          <w:p w14:paraId="54F310AB">
            <w:pPr>
              <w:spacing w:line="273" w:lineRule="auto"/>
              <w:rPr>
                <w:rFonts w:ascii="Arial"/>
                <w:sz w:val="21"/>
              </w:rPr>
            </w:pPr>
          </w:p>
          <w:p w14:paraId="02F0F684">
            <w:pPr>
              <w:spacing w:line="273" w:lineRule="auto"/>
              <w:rPr>
                <w:rFonts w:ascii="Arial"/>
                <w:sz w:val="21"/>
              </w:rPr>
            </w:pPr>
          </w:p>
          <w:p w14:paraId="2AAECF07">
            <w:pPr>
              <w:spacing w:line="273" w:lineRule="auto"/>
              <w:rPr>
                <w:rFonts w:ascii="Arial"/>
                <w:sz w:val="21"/>
              </w:rPr>
            </w:pPr>
          </w:p>
          <w:p w14:paraId="62BC8802">
            <w:pPr>
              <w:pStyle w:val="6"/>
              <w:spacing w:before="68" w:line="220" w:lineRule="auto"/>
              <w:ind w:left="151"/>
            </w:pPr>
            <w:r>
              <w:rPr>
                <w:spacing w:val="4"/>
              </w:rPr>
              <w:t>行政</w:t>
            </w:r>
          </w:p>
          <w:p w14:paraId="5C45329B">
            <w:pPr>
              <w:pStyle w:val="6"/>
              <w:spacing w:before="53" w:line="224" w:lineRule="auto"/>
              <w:ind w:left="151"/>
            </w:pPr>
            <w:r>
              <w:rPr>
                <w:spacing w:val="12"/>
              </w:rPr>
              <w:t>处罚</w:t>
            </w:r>
          </w:p>
        </w:tc>
        <w:tc>
          <w:tcPr>
            <w:tcW w:w="1179" w:type="dxa"/>
            <w:vAlign w:val="top"/>
          </w:tcPr>
          <w:p w14:paraId="73413390">
            <w:pPr>
              <w:spacing w:line="314" w:lineRule="auto"/>
              <w:rPr>
                <w:rFonts w:ascii="Arial"/>
                <w:sz w:val="21"/>
              </w:rPr>
            </w:pPr>
          </w:p>
          <w:p w14:paraId="2132503C">
            <w:pPr>
              <w:spacing w:line="314" w:lineRule="auto"/>
              <w:rPr>
                <w:rFonts w:ascii="Arial"/>
                <w:sz w:val="21"/>
              </w:rPr>
            </w:pPr>
          </w:p>
          <w:p w14:paraId="0C04D73F">
            <w:pPr>
              <w:spacing w:line="314" w:lineRule="auto"/>
              <w:rPr>
                <w:rFonts w:ascii="Arial"/>
                <w:sz w:val="21"/>
              </w:rPr>
            </w:pPr>
          </w:p>
          <w:p w14:paraId="69E01F22">
            <w:pPr>
              <w:pStyle w:val="6"/>
              <w:spacing w:before="68" w:line="219" w:lineRule="auto"/>
              <w:jc w:val="right"/>
            </w:pPr>
            <w:r>
              <w:rPr>
                <w:spacing w:val="-11"/>
              </w:rPr>
              <w:t>市级、县级</w:t>
            </w:r>
          </w:p>
          <w:p w14:paraId="2FC76597">
            <w:pPr>
              <w:pStyle w:val="6"/>
              <w:spacing w:before="70" w:line="219" w:lineRule="auto"/>
              <w:ind w:left="53"/>
            </w:pPr>
            <w:r>
              <w:rPr>
                <w:spacing w:val="2"/>
              </w:rPr>
              <w:t>水行政主管</w:t>
            </w:r>
          </w:p>
          <w:p w14:paraId="79CAE663">
            <w:pPr>
              <w:pStyle w:val="6"/>
              <w:spacing w:before="50" w:line="219" w:lineRule="auto"/>
              <w:ind w:left="373"/>
            </w:pPr>
            <w:r>
              <w:rPr>
                <w:spacing w:val="11"/>
              </w:rPr>
              <w:t>部门</w:t>
            </w:r>
          </w:p>
        </w:tc>
        <w:tc>
          <w:tcPr>
            <w:tcW w:w="1209" w:type="dxa"/>
            <w:vAlign w:val="top"/>
          </w:tcPr>
          <w:p w14:paraId="0BD7D75F">
            <w:pPr>
              <w:spacing w:line="275" w:lineRule="auto"/>
              <w:rPr>
                <w:rFonts w:ascii="Arial"/>
                <w:sz w:val="21"/>
              </w:rPr>
            </w:pPr>
          </w:p>
          <w:p w14:paraId="5826B26F">
            <w:pPr>
              <w:spacing w:line="275" w:lineRule="auto"/>
              <w:rPr>
                <w:rFonts w:ascii="Arial"/>
                <w:sz w:val="21"/>
              </w:rPr>
            </w:pPr>
          </w:p>
          <w:p w14:paraId="0E9B0BBE">
            <w:pPr>
              <w:spacing w:line="275" w:lineRule="auto"/>
              <w:rPr>
                <w:rFonts w:ascii="Arial"/>
                <w:sz w:val="21"/>
              </w:rPr>
            </w:pPr>
          </w:p>
          <w:p w14:paraId="58621BB7">
            <w:pPr>
              <w:spacing w:line="276" w:lineRule="auto"/>
              <w:rPr>
                <w:rFonts w:ascii="Arial"/>
                <w:sz w:val="21"/>
              </w:rPr>
            </w:pPr>
          </w:p>
          <w:p w14:paraId="1068104A">
            <w:pPr>
              <w:pStyle w:val="6"/>
              <w:spacing w:before="68" w:line="219" w:lineRule="auto"/>
              <w:ind w:left="74"/>
            </w:pPr>
            <w:r>
              <w:rPr>
                <w:spacing w:val="-2"/>
              </w:rPr>
              <w:t>水利工程建</w:t>
            </w:r>
          </w:p>
          <w:p w14:paraId="42D9D9CF">
            <w:pPr>
              <w:pStyle w:val="6"/>
              <w:spacing w:before="39" w:line="219" w:lineRule="auto"/>
              <w:ind w:left="383"/>
            </w:pPr>
            <w:r>
              <w:rPr>
                <w:spacing w:val="-3"/>
              </w:rPr>
              <w:t>设科</w:t>
            </w:r>
          </w:p>
        </w:tc>
        <w:tc>
          <w:tcPr>
            <w:tcW w:w="7915" w:type="dxa"/>
            <w:vAlign w:val="top"/>
          </w:tcPr>
          <w:p w14:paraId="34F04593">
            <w:pPr>
              <w:pStyle w:val="6"/>
              <w:spacing w:before="55" w:line="219" w:lineRule="auto"/>
            </w:pPr>
            <w:r>
              <w:rPr>
                <w:spacing w:val="2"/>
              </w:rPr>
              <w:t>【行政法规】《建设工程质量管理条例》第五十六条第(六)项“违反本条例规定，</w:t>
            </w:r>
          </w:p>
          <w:p w14:paraId="2E6EEE1E">
            <w:pPr>
              <w:pStyle w:val="6"/>
              <w:spacing w:before="71" w:line="284" w:lineRule="auto"/>
              <w:ind w:left="54" w:right="43" w:hanging="10"/>
            </w:pPr>
            <w:r>
              <w:rPr>
                <w:spacing w:val="1"/>
              </w:rPr>
              <w:t>建设单位有下列行为之一的，责令改正，处二十万元以上五十万元以下的罚款：(六)</w:t>
            </w:r>
            <w:r>
              <w:rPr>
                <w:spacing w:val="7"/>
              </w:rPr>
              <w:t xml:space="preserve"> </w:t>
            </w:r>
            <w:r>
              <w:rPr>
                <w:spacing w:val="10"/>
              </w:rPr>
              <w:t>未按照国家规定办理工程质量监督手续的。”</w:t>
            </w:r>
          </w:p>
          <w:p w14:paraId="3C86017F">
            <w:pPr>
              <w:pStyle w:val="6"/>
              <w:spacing w:before="4" w:line="266" w:lineRule="auto"/>
              <w:ind w:left="55" w:right="62"/>
            </w:pPr>
            <w:r>
              <w:t>第七十三条“依照本条例规定，给予单位罚款处罚的，对单位直接负责的主管人员和</w:t>
            </w:r>
            <w:r>
              <w:rPr>
                <w:spacing w:val="16"/>
              </w:rPr>
              <w:t xml:space="preserve"> </w:t>
            </w:r>
            <w:r>
              <w:rPr>
                <w:spacing w:val="7"/>
              </w:rPr>
              <w:t>其他直接责任人员处单位罚款数额5%以上10%以下的罚</w:t>
            </w:r>
            <w:r>
              <w:rPr>
                <w:spacing w:val="6"/>
              </w:rPr>
              <w:t>款。”</w:t>
            </w:r>
          </w:p>
          <w:p w14:paraId="3242E5FD">
            <w:pPr>
              <w:pStyle w:val="6"/>
              <w:spacing w:before="4" w:line="278" w:lineRule="auto"/>
              <w:ind w:left="64" w:hanging="24"/>
            </w:pPr>
            <w:r>
              <w:rPr>
                <w:spacing w:val="3"/>
              </w:rPr>
              <w:t>【部门规章】《水利工程质量管理规定》第</w:t>
            </w:r>
            <w:r>
              <w:rPr>
                <w:spacing w:val="2"/>
              </w:rPr>
              <w:t>六十条“违反本规定，项目法人有下列行</w:t>
            </w:r>
            <w:r>
              <w:t xml:space="preserve"> 为之一的，依照《建设工程质量管理条例》第五十六条规定，由水行政主管部门或者 流域管理机构依据职权责令改正，处20万元以上50万元以下的罚款：(五)未按照</w:t>
            </w:r>
          </w:p>
          <w:p w14:paraId="5268BB4D">
            <w:pPr>
              <w:pStyle w:val="6"/>
              <w:spacing w:before="2" w:line="198" w:lineRule="auto"/>
              <w:ind w:left="55"/>
            </w:pPr>
            <w:r>
              <w:rPr>
                <w:spacing w:val="12"/>
              </w:rPr>
              <w:t>国家规定办理工程质量监督手续的。”</w:t>
            </w:r>
          </w:p>
        </w:tc>
        <w:tc>
          <w:tcPr>
            <w:tcW w:w="944" w:type="dxa"/>
            <w:vAlign w:val="top"/>
          </w:tcPr>
          <w:p w14:paraId="761626BD">
            <w:pPr>
              <w:rPr>
                <w:rFonts w:ascii="Arial"/>
                <w:sz w:val="21"/>
              </w:rPr>
            </w:pPr>
          </w:p>
        </w:tc>
      </w:tr>
    </w:tbl>
    <w:p w14:paraId="0EC38D8F">
      <w:pPr>
        <w:rPr>
          <w:rFonts w:ascii="Arial"/>
          <w:sz w:val="21"/>
        </w:rPr>
      </w:pPr>
    </w:p>
    <w:p w14:paraId="311683C0">
      <w:pPr>
        <w:rPr>
          <w:rFonts w:ascii="Arial" w:hAnsi="Arial" w:eastAsia="Arial" w:cs="Arial"/>
          <w:sz w:val="21"/>
          <w:szCs w:val="21"/>
        </w:rPr>
        <w:sectPr>
          <w:footerReference r:id="rId16" w:type="default"/>
          <w:pgSz w:w="16880" w:h="11960"/>
          <w:pgMar w:top="1016" w:right="935" w:bottom="1177" w:left="695" w:header="0" w:footer="788" w:gutter="0"/>
          <w:cols w:space="720" w:num="1"/>
        </w:sectPr>
      </w:pPr>
    </w:p>
    <w:p w14:paraId="72783870">
      <w:pPr>
        <w:spacing w:before="230"/>
      </w:pPr>
    </w:p>
    <w:tbl>
      <w:tblPr>
        <w:tblStyle w:val="5"/>
        <w:tblW w:w="152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548"/>
        <w:gridCol w:w="729"/>
        <w:gridCol w:w="1169"/>
        <w:gridCol w:w="1209"/>
        <w:gridCol w:w="7905"/>
        <w:gridCol w:w="945"/>
      </w:tblGrid>
      <w:tr w14:paraId="3E93D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735" w:type="dxa"/>
            <w:vAlign w:val="top"/>
          </w:tcPr>
          <w:p w14:paraId="0158B7D5">
            <w:pPr>
              <w:spacing w:line="450" w:lineRule="auto"/>
              <w:rPr>
                <w:rFonts w:ascii="Arial"/>
                <w:sz w:val="21"/>
              </w:rPr>
            </w:pPr>
          </w:p>
          <w:p w14:paraId="1B4BDC15">
            <w:pPr>
              <w:pStyle w:val="6"/>
              <w:spacing w:before="69" w:line="221" w:lineRule="auto"/>
              <w:ind w:left="148"/>
            </w:pPr>
            <w:r>
              <w:rPr>
                <w:b/>
                <w:bCs/>
                <w:spacing w:val="-5"/>
              </w:rPr>
              <w:t>序号</w:t>
            </w:r>
          </w:p>
        </w:tc>
        <w:tc>
          <w:tcPr>
            <w:tcW w:w="2548" w:type="dxa"/>
            <w:vAlign w:val="top"/>
          </w:tcPr>
          <w:p w14:paraId="3CFD75C6">
            <w:pPr>
              <w:spacing w:line="449" w:lineRule="auto"/>
              <w:rPr>
                <w:rFonts w:ascii="Arial"/>
                <w:sz w:val="21"/>
              </w:rPr>
            </w:pPr>
          </w:p>
          <w:p w14:paraId="6BDAD2A6">
            <w:pPr>
              <w:pStyle w:val="6"/>
              <w:spacing w:before="68" w:line="219" w:lineRule="auto"/>
              <w:ind w:left="653"/>
            </w:pPr>
            <w:r>
              <w:rPr>
                <w:b/>
                <w:bCs/>
                <w:spacing w:val="-4"/>
              </w:rPr>
              <w:t>执法事项名称</w:t>
            </w:r>
          </w:p>
        </w:tc>
        <w:tc>
          <w:tcPr>
            <w:tcW w:w="729" w:type="dxa"/>
            <w:vAlign w:val="top"/>
          </w:tcPr>
          <w:p w14:paraId="641C3688">
            <w:pPr>
              <w:spacing w:line="270" w:lineRule="auto"/>
              <w:rPr>
                <w:rFonts w:ascii="Arial"/>
                <w:sz w:val="21"/>
              </w:rPr>
            </w:pPr>
          </w:p>
          <w:p w14:paraId="1D89E28B">
            <w:pPr>
              <w:pStyle w:val="6"/>
              <w:spacing w:before="69" w:line="219" w:lineRule="auto"/>
              <w:ind w:left="145"/>
            </w:pPr>
            <w:r>
              <w:rPr>
                <w:b/>
                <w:bCs/>
                <w:spacing w:val="-5"/>
              </w:rPr>
              <w:t>执法</w:t>
            </w:r>
          </w:p>
          <w:p w14:paraId="51742ECB">
            <w:pPr>
              <w:pStyle w:val="6"/>
              <w:spacing w:before="60" w:line="219" w:lineRule="auto"/>
              <w:ind w:left="145"/>
            </w:pPr>
            <w:r>
              <w:rPr>
                <w:b/>
                <w:bCs/>
                <w:spacing w:val="-5"/>
              </w:rPr>
              <w:t>类别</w:t>
            </w:r>
          </w:p>
        </w:tc>
        <w:tc>
          <w:tcPr>
            <w:tcW w:w="1169" w:type="dxa"/>
            <w:vAlign w:val="top"/>
          </w:tcPr>
          <w:p w14:paraId="1778F5F4">
            <w:pPr>
              <w:pStyle w:val="6"/>
              <w:spacing w:before="190" w:line="219" w:lineRule="auto"/>
              <w:ind w:left="155"/>
            </w:pPr>
            <w:r>
              <w:rPr>
                <w:b/>
                <w:bCs/>
                <w:spacing w:val="-4"/>
              </w:rPr>
              <w:t>执法主体</w:t>
            </w:r>
          </w:p>
          <w:p w14:paraId="21179266">
            <w:pPr>
              <w:pStyle w:val="6"/>
              <w:spacing w:before="80" w:line="219" w:lineRule="auto"/>
              <w:ind w:left="106"/>
            </w:pPr>
            <w:r>
              <w:rPr>
                <w:b/>
                <w:bCs/>
                <w:spacing w:val="-2"/>
              </w:rPr>
              <w:t>(含实施层</w:t>
            </w:r>
          </w:p>
          <w:p w14:paraId="370C94B6">
            <w:pPr>
              <w:pStyle w:val="6"/>
              <w:spacing w:before="73" w:line="221" w:lineRule="auto"/>
              <w:ind w:left="415"/>
            </w:pPr>
            <w:r>
              <w:rPr>
                <w:b/>
                <w:bCs/>
                <w:spacing w:val="-8"/>
              </w:rPr>
              <w:t>级</w:t>
            </w:r>
            <w:r>
              <w:rPr>
                <w:spacing w:val="-40"/>
              </w:rPr>
              <w:t xml:space="preserve"> </w:t>
            </w:r>
            <w:r>
              <w:rPr>
                <w:b/>
                <w:bCs/>
                <w:spacing w:val="-8"/>
              </w:rPr>
              <w:t>)</w:t>
            </w:r>
          </w:p>
        </w:tc>
        <w:tc>
          <w:tcPr>
            <w:tcW w:w="1209" w:type="dxa"/>
            <w:vAlign w:val="top"/>
          </w:tcPr>
          <w:p w14:paraId="351954DE">
            <w:pPr>
              <w:pStyle w:val="6"/>
              <w:spacing w:before="40" w:line="275" w:lineRule="auto"/>
              <w:ind w:left="236" w:right="27" w:hanging="109"/>
            </w:pPr>
            <w:r>
              <w:rPr>
                <w:b/>
                <w:bCs/>
                <w:spacing w:val="-5"/>
              </w:rPr>
              <w:t>市级承办机</w:t>
            </w:r>
            <w:r>
              <w:t xml:space="preserve"> </w:t>
            </w:r>
            <w:r>
              <w:rPr>
                <w:b/>
                <w:bCs/>
                <w:spacing w:val="-5"/>
              </w:rPr>
              <w:t>构(邵阳市</w:t>
            </w:r>
          </w:p>
          <w:p w14:paraId="429C53DD">
            <w:pPr>
              <w:pStyle w:val="6"/>
              <w:spacing w:before="14" w:line="243" w:lineRule="auto"/>
              <w:ind w:left="287" w:right="32" w:hanging="160"/>
            </w:pPr>
            <w:r>
              <w:rPr>
                <w:b/>
                <w:bCs/>
                <w:spacing w:val="-5"/>
              </w:rPr>
              <w:t>水利局内设</w:t>
            </w:r>
            <w:r>
              <w:rPr>
                <w:spacing w:val="2"/>
              </w:rPr>
              <w:t xml:space="preserve"> </w:t>
            </w:r>
            <w:r>
              <w:rPr>
                <w:b/>
                <w:bCs/>
                <w:spacing w:val="9"/>
              </w:rPr>
              <w:t>科室)</w:t>
            </w:r>
          </w:p>
        </w:tc>
        <w:tc>
          <w:tcPr>
            <w:tcW w:w="7905" w:type="dxa"/>
            <w:vAlign w:val="top"/>
          </w:tcPr>
          <w:p w14:paraId="60BAFB73">
            <w:pPr>
              <w:spacing w:line="448" w:lineRule="auto"/>
              <w:rPr>
                <w:rFonts w:ascii="Arial"/>
                <w:sz w:val="21"/>
              </w:rPr>
            </w:pPr>
          </w:p>
          <w:p w14:paraId="7B2A0CCE">
            <w:pPr>
              <w:pStyle w:val="6"/>
              <w:spacing w:before="68" w:line="219" w:lineRule="auto"/>
              <w:ind w:left="3528"/>
            </w:pPr>
            <w:r>
              <w:rPr>
                <w:b/>
                <w:bCs/>
                <w:spacing w:val="-5"/>
              </w:rPr>
              <w:t>实施依据</w:t>
            </w:r>
          </w:p>
        </w:tc>
        <w:tc>
          <w:tcPr>
            <w:tcW w:w="945" w:type="dxa"/>
            <w:vAlign w:val="top"/>
          </w:tcPr>
          <w:p w14:paraId="72C21B2A">
            <w:pPr>
              <w:spacing w:line="450" w:lineRule="auto"/>
              <w:rPr>
                <w:rFonts w:ascii="Arial"/>
                <w:sz w:val="21"/>
              </w:rPr>
            </w:pPr>
          </w:p>
          <w:p w14:paraId="310378F5">
            <w:pPr>
              <w:pStyle w:val="6"/>
              <w:spacing w:before="69" w:line="221" w:lineRule="auto"/>
              <w:ind w:left="263"/>
            </w:pPr>
            <w:r>
              <w:rPr>
                <w:b/>
                <w:bCs/>
                <w:spacing w:val="-5"/>
              </w:rPr>
              <w:t>备注</w:t>
            </w:r>
          </w:p>
        </w:tc>
      </w:tr>
      <w:tr w14:paraId="2C1A5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7" w:hRule="atLeast"/>
        </w:trPr>
        <w:tc>
          <w:tcPr>
            <w:tcW w:w="735" w:type="dxa"/>
            <w:vAlign w:val="top"/>
          </w:tcPr>
          <w:p w14:paraId="658B50D7">
            <w:pPr>
              <w:spacing w:line="251" w:lineRule="auto"/>
              <w:rPr>
                <w:rFonts w:ascii="Arial"/>
                <w:sz w:val="21"/>
              </w:rPr>
            </w:pPr>
          </w:p>
          <w:p w14:paraId="46AA4B8F">
            <w:pPr>
              <w:spacing w:line="251" w:lineRule="auto"/>
              <w:rPr>
                <w:rFonts w:ascii="Arial"/>
                <w:sz w:val="21"/>
              </w:rPr>
            </w:pPr>
          </w:p>
          <w:p w14:paraId="79EC81A4">
            <w:pPr>
              <w:spacing w:line="252" w:lineRule="auto"/>
              <w:rPr>
                <w:rFonts w:ascii="Arial"/>
                <w:sz w:val="21"/>
              </w:rPr>
            </w:pPr>
          </w:p>
          <w:p w14:paraId="251C48CD">
            <w:pPr>
              <w:spacing w:line="252" w:lineRule="auto"/>
              <w:rPr>
                <w:rFonts w:ascii="Arial"/>
                <w:sz w:val="21"/>
              </w:rPr>
            </w:pPr>
          </w:p>
          <w:p w14:paraId="5873FBB9">
            <w:pPr>
              <w:pStyle w:val="6"/>
              <w:spacing w:before="68"/>
              <w:ind w:left="254"/>
            </w:pPr>
            <w:r>
              <w:rPr>
                <w:spacing w:val="-3"/>
              </w:rPr>
              <w:t>28</w:t>
            </w:r>
          </w:p>
        </w:tc>
        <w:tc>
          <w:tcPr>
            <w:tcW w:w="2548" w:type="dxa"/>
            <w:vAlign w:val="top"/>
          </w:tcPr>
          <w:p w14:paraId="5E48CCFE">
            <w:pPr>
              <w:spacing w:line="264" w:lineRule="auto"/>
              <w:rPr>
                <w:rFonts w:ascii="Arial"/>
                <w:sz w:val="21"/>
              </w:rPr>
            </w:pPr>
          </w:p>
          <w:p w14:paraId="1E68641A">
            <w:pPr>
              <w:spacing w:line="265" w:lineRule="auto"/>
              <w:rPr>
                <w:rFonts w:ascii="Arial"/>
                <w:sz w:val="21"/>
              </w:rPr>
            </w:pPr>
          </w:p>
          <w:p w14:paraId="5301C14F">
            <w:pPr>
              <w:pStyle w:val="6"/>
              <w:spacing w:before="68" w:line="219" w:lineRule="auto"/>
              <w:jc w:val="right"/>
            </w:pPr>
            <w:r>
              <w:rPr>
                <w:spacing w:val="-1"/>
              </w:rPr>
              <w:t>水利工程建设单位施工图</w:t>
            </w:r>
          </w:p>
          <w:p w14:paraId="6024F191">
            <w:pPr>
              <w:pStyle w:val="6"/>
              <w:spacing w:before="70" w:line="219" w:lineRule="auto"/>
              <w:jc w:val="right"/>
            </w:pPr>
            <w:r>
              <w:rPr>
                <w:spacing w:val="-1"/>
              </w:rPr>
              <w:t>设计文件未经审查或者审</w:t>
            </w:r>
          </w:p>
          <w:p w14:paraId="789B3361">
            <w:pPr>
              <w:pStyle w:val="6"/>
              <w:spacing w:before="50" w:line="277" w:lineRule="auto"/>
              <w:ind w:left="60" w:firstLine="169"/>
            </w:pPr>
            <w:r>
              <w:rPr>
                <w:spacing w:val="-1"/>
              </w:rPr>
              <w:t>查不合格，擅自施工的行</w:t>
            </w:r>
            <w:r>
              <w:rPr>
                <w:spacing w:val="8"/>
              </w:rPr>
              <w:t xml:space="preserve"> </w:t>
            </w:r>
            <w:r>
              <w:rPr>
                <w:spacing w:val="7"/>
              </w:rPr>
              <w:t>政处罚</w:t>
            </w:r>
          </w:p>
        </w:tc>
        <w:tc>
          <w:tcPr>
            <w:tcW w:w="729" w:type="dxa"/>
            <w:vAlign w:val="top"/>
          </w:tcPr>
          <w:p w14:paraId="5F559F96">
            <w:pPr>
              <w:spacing w:line="282" w:lineRule="auto"/>
              <w:rPr>
                <w:rFonts w:ascii="Arial"/>
                <w:sz w:val="21"/>
              </w:rPr>
            </w:pPr>
          </w:p>
          <w:p w14:paraId="65496BA5">
            <w:pPr>
              <w:spacing w:line="282" w:lineRule="auto"/>
              <w:rPr>
                <w:rFonts w:ascii="Arial"/>
                <w:sz w:val="21"/>
              </w:rPr>
            </w:pPr>
          </w:p>
          <w:p w14:paraId="74BF0697">
            <w:pPr>
              <w:spacing w:line="283" w:lineRule="auto"/>
              <w:rPr>
                <w:rFonts w:ascii="Arial"/>
                <w:sz w:val="21"/>
              </w:rPr>
            </w:pPr>
          </w:p>
          <w:p w14:paraId="33BC2BC7">
            <w:pPr>
              <w:pStyle w:val="6"/>
              <w:spacing w:before="69" w:line="220" w:lineRule="auto"/>
              <w:ind w:left="141"/>
            </w:pPr>
            <w:r>
              <w:rPr>
                <w:spacing w:val="4"/>
              </w:rPr>
              <w:t>行政</w:t>
            </w:r>
          </w:p>
          <w:p w14:paraId="11BBFE23">
            <w:pPr>
              <w:pStyle w:val="6"/>
              <w:spacing w:before="33" w:line="224" w:lineRule="auto"/>
              <w:ind w:left="141"/>
            </w:pPr>
            <w:r>
              <w:rPr>
                <w:spacing w:val="12"/>
              </w:rPr>
              <w:t>处罚</w:t>
            </w:r>
          </w:p>
        </w:tc>
        <w:tc>
          <w:tcPr>
            <w:tcW w:w="1169" w:type="dxa"/>
            <w:vAlign w:val="top"/>
          </w:tcPr>
          <w:p w14:paraId="049E1EB3">
            <w:pPr>
              <w:spacing w:line="344" w:lineRule="auto"/>
              <w:rPr>
                <w:rFonts w:ascii="Arial"/>
                <w:sz w:val="21"/>
              </w:rPr>
            </w:pPr>
          </w:p>
          <w:p w14:paraId="0B00A0C5">
            <w:pPr>
              <w:spacing w:line="344" w:lineRule="auto"/>
              <w:rPr>
                <w:rFonts w:ascii="Arial"/>
                <w:sz w:val="21"/>
              </w:rPr>
            </w:pPr>
          </w:p>
          <w:p w14:paraId="2CD3C4D1">
            <w:pPr>
              <w:pStyle w:val="6"/>
              <w:spacing w:before="68" w:line="219" w:lineRule="auto"/>
              <w:jc w:val="right"/>
            </w:pPr>
            <w:r>
              <w:rPr>
                <w:spacing w:val="-9"/>
              </w:rPr>
              <w:t>市级、县级</w:t>
            </w:r>
          </w:p>
          <w:p w14:paraId="2BFB6019">
            <w:pPr>
              <w:pStyle w:val="6"/>
              <w:spacing w:before="50" w:line="219" w:lineRule="auto"/>
              <w:ind w:left="53"/>
            </w:pPr>
            <w:r>
              <w:rPr>
                <w:spacing w:val="2"/>
              </w:rPr>
              <w:t>水行政主管</w:t>
            </w:r>
          </w:p>
          <w:p w14:paraId="54C74A33">
            <w:pPr>
              <w:pStyle w:val="6"/>
              <w:spacing w:before="60" w:line="219" w:lineRule="auto"/>
              <w:ind w:left="363"/>
            </w:pPr>
            <w:r>
              <w:rPr>
                <w:spacing w:val="11"/>
              </w:rPr>
              <w:t>部门</w:t>
            </w:r>
          </w:p>
        </w:tc>
        <w:tc>
          <w:tcPr>
            <w:tcW w:w="1209" w:type="dxa"/>
            <w:vAlign w:val="top"/>
          </w:tcPr>
          <w:p w14:paraId="6F48D664">
            <w:pPr>
              <w:spacing w:line="278" w:lineRule="auto"/>
              <w:rPr>
                <w:rFonts w:ascii="Arial"/>
                <w:sz w:val="21"/>
              </w:rPr>
            </w:pPr>
          </w:p>
          <w:p w14:paraId="67031C7C">
            <w:pPr>
              <w:spacing w:line="279" w:lineRule="auto"/>
              <w:rPr>
                <w:rFonts w:ascii="Arial"/>
                <w:sz w:val="21"/>
              </w:rPr>
            </w:pPr>
          </w:p>
          <w:p w14:paraId="2F0099AA">
            <w:pPr>
              <w:spacing w:line="279" w:lineRule="auto"/>
              <w:rPr>
                <w:rFonts w:ascii="Arial"/>
                <w:sz w:val="21"/>
              </w:rPr>
            </w:pPr>
          </w:p>
          <w:p w14:paraId="6411EF2A">
            <w:pPr>
              <w:pStyle w:val="6"/>
              <w:spacing w:before="68" w:line="265" w:lineRule="auto"/>
              <w:ind w:left="423" w:right="35" w:hanging="299"/>
            </w:pPr>
            <w:r>
              <w:rPr>
                <w:spacing w:val="-3"/>
              </w:rPr>
              <w:t>水利工程建</w:t>
            </w:r>
            <w:r>
              <w:rPr>
                <w:spacing w:val="3"/>
              </w:rPr>
              <w:t xml:space="preserve"> </w:t>
            </w:r>
            <w:r>
              <w:rPr>
                <w:spacing w:val="-3"/>
              </w:rPr>
              <w:t>设科</w:t>
            </w:r>
          </w:p>
        </w:tc>
        <w:tc>
          <w:tcPr>
            <w:tcW w:w="7905" w:type="dxa"/>
            <w:vAlign w:val="top"/>
          </w:tcPr>
          <w:p w14:paraId="560EE099">
            <w:pPr>
              <w:pStyle w:val="6"/>
              <w:spacing w:before="139" w:line="257" w:lineRule="auto"/>
              <w:ind w:left="84" w:hanging="34"/>
            </w:pPr>
            <w:r>
              <w:rPr>
                <w:spacing w:val="2"/>
              </w:rPr>
              <w:t>【行政法规】《建设工程质量管理条例》第五十六条“违反本条例规定，建设单位有</w:t>
            </w:r>
            <w:r>
              <w:t xml:space="preserve"> 下列行为之一的，责令改正，处20万元以上50万元以下的罚款：(四)施工图设计</w:t>
            </w:r>
          </w:p>
          <w:p w14:paraId="6B7A4BF2">
            <w:pPr>
              <w:pStyle w:val="6"/>
              <w:spacing w:before="37" w:line="219" w:lineRule="auto"/>
              <w:ind w:left="45"/>
            </w:pPr>
            <w:r>
              <w:rPr>
                <w:spacing w:val="9"/>
              </w:rPr>
              <w:t>文件未经审查或者审查不合格，擅自施工的；”</w:t>
            </w:r>
          </w:p>
          <w:p w14:paraId="18D73AB4">
            <w:pPr>
              <w:pStyle w:val="6"/>
              <w:spacing w:before="48" w:line="273" w:lineRule="auto"/>
              <w:ind w:left="55" w:hanging="25"/>
            </w:pPr>
            <w:r>
              <w:rPr>
                <w:spacing w:val="3"/>
              </w:rPr>
              <w:t>【部门规章】《水利工程质量管理规定》第</w:t>
            </w:r>
            <w:r>
              <w:rPr>
                <w:spacing w:val="2"/>
              </w:rPr>
              <w:t>六十条“违反本规定，项目法人有下列行</w:t>
            </w:r>
            <w:r>
              <w:t xml:space="preserve"> 为之一的，依照《建设工程质量管理条例》第五十六条规定，由水行政主管部门</w:t>
            </w:r>
            <w:r>
              <w:rPr>
                <w:spacing w:val="-1"/>
              </w:rPr>
              <w:t>或者</w:t>
            </w:r>
            <w:r>
              <w:t xml:space="preserve"> 流域管理机构依据职权责令改正，处20万元以上50万元以下的罚款：(四)施工图</w:t>
            </w:r>
          </w:p>
          <w:p w14:paraId="62BDCFC7">
            <w:pPr>
              <w:pStyle w:val="6"/>
              <w:spacing w:line="219" w:lineRule="auto"/>
              <w:ind w:left="55"/>
            </w:pPr>
            <w:r>
              <w:rPr>
                <w:spacing w:val="9"/>
              </w:rPr>
              <w:t>设计文件未经审查或者审查不合格，擅自施工的</w:t>
            </w:r>
            <w:r>
              <w:rPr>
                <w:spacing w:val="8"/>
              </w:rPr>
              <w:t>；”</w:t>
            </w:r>
          </w:p>
        </w:tc>
        <w:tc>
          <w:tcPr>
            <w:tcW w:w="945" w:type="dxa"/>
            <w:vAlign w:val="top"/>
          </w:tcPr>
          <w:p w14:paraId="28607FE0">
            <w:pPr>
              <w:rPr>
                <w:rFonts w:ascii="Arial"/>
                <w:sz w:val="21"/>
              </w:rPr>
            </w:pPr>
          </w:p>
        </w:tc>
      </w:tr>
      <w:tr w14:paraId="58365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9" w:hRule="atLeast"/>
        </w:trPr>
        <w:tc>
          <w:tcPr>
            <w:tcW w:w="735" w:type="dxa"/>
            <w:vAlign w:val="top"/>
          </w:tcPr>
          <w:p w14:paraId="7A9A8AE9">
            <w:pPr>
              <w:spacing w:line="241" w:lineRule="auto"/>
              <w:rPr>
                <w:rFonts w:ascii="Arial"/>
                <w:sz w:val="21"/>
              </w:rPr>
            </w:pPr>
          </w:p>
          <w:p w14:paraId="53FB3018">
            <w:pPr>
              <w:spacing w:line="241" w:lineRule="auto"/>
              <w:rPr>
                <w:rFonts w:ascii="Arial"/>
                <w:sz w:val="21"/>
              </w:rPr>
            </w:pPr>
          </w:p>
          <w:p w14:paraId="5CC436A5">
            <w:pPr>
              <w:spacing w:line="241" w:lineRule="auto"/>
              <w:rPr>
                <w:rFonts w:ascii="Arial"/>
                <w:sz w:val="21"/>
              </w:rPr>
            </w:pPr>
          </w:p>
          <w:p w14:paraId="173E961D">
            <w:pPr>
              <w:spacing w:line="241" w:lineRule="auto"/>
              <w:rPr>
                <w:rFonts w:ascii="Arial"/>
                <w:sz w:val="21"/>
              </w:rPr>
            </w:pPr>
          </w:p>
          <w:p w14:paraId="1E3065AB">
            <w:pPr>
              <w:spacing w:line="241" w:lineRule="auto"/>
              <w:rPr>
                <w:rFonts w:ascii="Arial"/>
                <w:sz w:val="21"/>
              </w:rPr>
            </w:pPr>
          </w:p>
          <w:p w14:paraId="792B585E">
            <w:pPr>
              <w:spacing w:line="241" w:lineRule="auto"/>
              <w:rPr>
                <w:rFonts w:ascii="Arial"/>
                <w:sz w:val="21"/>
              </w:rPr>
            </w:pPr>
          </w:p>
          <w:p w14:paraId="197D9DB9">
            <w:pPr>
              <w:spacing w:line="242" w:lineRule="auto"/>
              <w:rPr>
                <w:rFonts w:ascii="Arial"/>
                <w:sz w:val="21"/>
              </w:rPr>
            </w:pPr>
          </w:p>
          <w:p w14:paraId="417B4EC0">
            <w:pPr>
              <w:spacing w:line="242" w:lineRule="auto"/>
              <w:rPr>
                <w:rFonts w:ascii="Arial"/>
                <w:sz w:val="21"/>
              </w:rPr>
            </w:pPr>
          </w:p>
          <w:p w14:paraId="50A850F7">
            <w:pPr>
              <w:spacing w:line="242" w:lineRule="auto"/>
              <w:rPr>
                <w:rFonts w:ascii="Arial"/>
                <w:sz w:val="21"/>
              </w:rPr>
            </w:pPr>
          </w:p>
          <w:p w14:paraId="5393F1AF">
            <w:pPr>
              <w:pStyle w:val="6"/>
              <w:spacing w:before="68"/>
              <w:ind w:left="254"/>
            </w:pPr>
            <w:r>
              <w:rPr>
                <w:spacing w:val="-3"/>
              </w:rPr>
              <w:t>29</w:t>
            </w:r>
          </w:p>
        </w:tc>
        <w:tc>
          <w:tcPr>
            <w:tcW w:w="2548" w:type="dxa"/>
            <w:vAlign w:val="top"/>
          </w:tcPr>
          <w:p w14:paraId="29AEB0D9">
            <w:pPr>
              <w:spacing w:line="254" w:lineRule="auto"/>
              <w:rPr>
                <w:rFonts w:ascii="Arial"/>
                <w:sz w:val="21"/>
              </w:rPr>
            </w:pPr>
          </w:p>
          <w:p w14:paraId="5A567CE1">
            <w:pPr>
              <w:spacing w:line="254" w:lineRule="auto"/>
              <w:rPr>
                <w:rFonts w:ascii="Arial"/>
                <w:sz w:val="21"/>
              </w:rPr>
            </w:pPr>
          </w:p>
          <w:p w14:paraId="0D5EAEE4">
            <w:pPr>
              <w:spacing w:line="254" w:lineRule="auto"/>
              <w:rPr>
                <w:rFonts w:ascii="Arial"/>
                <w:sz w:val="21"/>
              </w:rPr>
            </w:pPr>
          </w:p>
          <w:p w14:paraId="38D6FB8B">
            <w:pPr>
              <w:spacing w:line="254" w:lineRule="auto"/>
              <w:rPr>
                <w:rFonts w:ascii="Arial"/>
                <w:sz w:val="21"/>
              </w:rPr>
            </w:pPr>
          </w:p>
          <w:p w14:paraId="441BFC78">
            <w:pPr>
              <w:spacing w:line="254" w:lineRule="auto"/>
              <w:rPr>
                <w:rFonts w:ascii="Arial"/>
                <w:sz w:val="21"/>
              </w:rPr>
            </w:pPr>
          </w:p>
          <w:p w14:paraId="13A219BC">
            <w:pPr>
              <w:spacing w:line="255" w:lineRule="auto"/>
              <w:rPr>
                <w:rFonts w:ascii="Arial"/>
                <w:sz w:val="21"/>
              </w:rPr>
            </w:pPr>
          </w:p>
          <w:p w14:paraId="47065427">
            <w:pPr>
              <w:pStyle w:val="6"/>
              <w:spacing w:before="68" w:line="276" w:lineRule="auto"/>
              <w:ind w:left="230"/>
              <w:jc w:val="right"/>
            </w:pPr>
            <w:r>
              <w:rPr>
                <w:spacing w:val="-1"/>
              </w:rPr>
              <w:t>水利建设单位明示或者暗</w:t>
            </w:r>
            <w:r>
              <w:rPr>
                <w:spacing w:val="7"/>
              </w:rPr>
              <w:t xml:space="preserve"> </w:t>
            </w:r>
            <w:r>
              <w:rPr>
                <w:spacing w:val="-2"/>
              </w:rPr>
              <w:t>示设计单位或者施工单位</w:t>
            </w:r>
            <w:r>
              <w:t xml:space="preserve"> </w:t>
            </w:r>
            <w:r>
              <w:rPr>
                <w:spacing w:val="18"/>
              </w:rPr>
              <w:t>违反工程建设强制性标</w:t>
            </w:r>
            <w:r>
              <w:rPr>
                <w:spacing w:val="8"/>
              </w:rPr>
              <w:t xml:space="preserve"> </w:t>
            </w:r>
            <w:r>
              <w:rPr>
                <w:spacing w:val="-3"/>
              </w:rPr>
              <w:t>准，降低工程质量的行政</w:t>
            </w:r>
          </w:p>
          <w:p w14:paraId="7B750839">
            <w:pPr>
              <w:pStyle w:val="6"/>
              <w:spacing w:line="223" w:lineRule="auto"/>
              <w:ind w:left="50"/>
            </w:pPr>
            <w:r>
              <w:rPr>
                <w:spacing w:val="12"/>
              </w:rPr>
              <w:t>处罚</w:t>
            </w:r>
          </w:p>
        </w:tc>
        <w:tc>
          <w:tcPr>
            <w:tcW w:w="729" w:type="dxa"/>
            <w:vAlign w:val="top"/>
          </w:tcPr>
          <w:p w14:paraId="7BC1F9C6">
            <w:pPr>
              <w:spacing w:line="245" w:lineRule="auto"/>
              <w:rPr>
                <w:rFonts w:ascii="Arial"/>
                <w:sz w:val="21"/>
              </w:rPr>
            </w:pPr>
          </w:p>
          <w:p w14:paraId="07C82ED5">
            <w:pPr>
              <w:spacing w:line="245" w:lineRule="auto"/>
              <w:rPr>
                <w:rFonts w:ascii="Arial"/>
                <w:sz w:val="21"/>
              </w:rPr>
            </w:pPr>
          </w:p>
          <w:p w14:paraId="541DDFDE">
            <w:pPr>
              <w:spacing w:line="245" w:lineRule="auto"/>
              <w:rPr>
                <w:rFonts w:ascii="Arial"/>
                <w:sz w:val="21"/>
              </w:rPr>
            </w:pPr>
          </w:p>
          <w:p w14:paraId="3DFAEB90">
            <w:pPr>
              <w:spacing w:line="245" w:lineRule="auto"/>
              <w:rPr>
                <w:rFonts w:ascii="Arial"/>
                <w:sz w:val="21"/>
              </w:rPr>
            </w:pPr>
          </w:p>
          <w:p w14:paraId="3C155D9A">
            <w:pPr>
              <w:spacing w:line="245" w:lineRule="auto"/>
              <w:rPr>
                <w:rFonts w:ascii="Arial"/>
                <w:sz w:val="21"/>
              </w:rPr>
            </w:pPr>
          </w:p>
          <w:p w14:paraId="6B50D4FA">
            <w:pPr>
              <w:spacing w:line="246" w:lineRule="auto"/>
              <w:rPr>
                <w:rFonts w:ascii="Arial"/>
                <w:sz w:val="21"/>
              </w:rPr>
            </w:pPr>
          </w:p>
          <w:p w14:paraId="6C238214">
            <w:pPr>
              <w:spacing w:line="246" w:lineRule="auto"/>
              <w:rPr>
                <w:rFonts w:ascii="Arial"/>
                <w:sz w:val="21"/>
              </w:rPr>
            </w:pPr>
          </w:p>
          <w:p w14:paraId="29394B1A">
            <w:pPr>
              <w:spacing w:line="246" w:lineRule="auto"/>
              <w:rPr>
                <w:rFonts w:ascii="Arial"/>
                <w:sz w:val="21"/>
              </w:rPr>
            </w:pPr>
          </w:p>
          <w:p w14:paraId="63DA0252">
            <w:pPr>
              <w:pStyle w:val="6"/>
              <w:spacing w:before="69" w:line="220" w:lineRule="auto"/>
              <w:ind w:left="141"/>
            </w:pPr>
            <w:r>
              <w:rPr>
                <w:spacing w:val="4"/>
              </w:rPr>
              <w:t>行政</w:t>
            </w:r>
          </w:p>
          <w:p w14:paraId="1E191CAC">
            <w:pPr>
              <w:pStyle w:val="6"/>
              <w:spacing w:before="83" w:line="224" w:lineRule="auto"/>
              <w:ind w:left="141"/>
            </w:pPr>
            <w:r>
              <w:rPr>
                <w:spacing w:val="12"/>
              </w:rPr>
              <w:t>处罚</w:t>
            </w:r>
          </w:p>
        </w:tc>
        <w:tc>
          <w:tcPr>
            <w:tcW w:w="1169" w:type="dxa"/>
            <w:vAlign w:val="top"/>
          </w:tcPr>
          <w:p w14:paraId="306DDF96">
            <w:pPr>
              <w:spacing w:line="263" w:lineRule="auto"/>
              <w:rPr>
                <w:rFonts w:ascii="Arial"/>
                <w:sz w:val="21"/>
              </w:rPr>
            </w:pPr>
          </w:p>
          <w:p w14:paraId="3543555C">
            <w:pPr>
              <w:spacing w:line="263" w:lineRule="auto"/>
              <w:rPr>
                <w:rFonts w:ascii="Arial"/>
                <w:sz w:val="21"/>
              </w:rPr>
            </w:pPr>
          </w:p>
          <w:p w14:paraId="41EDFDC3">
            <w:pPr>
              <w:spacing w:line="263" w:lineRule="auto"/>
              <w:rPr>
                <w:rFonts w:ascii="Arial"/>
                <w:sz w:val="21"/>
              </w:rPr>
            </w:pPr>
          </w:p>
          <w:p w14:paraId="31EB9507">
            <w:pPr>
              <w:spacing w:line="263" w:lineRule="auto"/>
              <w:rPr>
                <w:rFonts w:ascii="Arial"/>
                <w:sz w:val="21"/>
              </w:rPr>
            </w:pPr>
          </w:p>
          <w:p w14:paraId="15DE9BC1">
            <w:pPr>
              <w:spacing w:line="264" w:lineRule="auto"/>
              <w:rPr>
                <w:rFonts w:ascii="Arial"/>
                <w:sz w:val="21"/>
              </w:rPr>
            </w:pPr>
          </w:p>
          <w:p w14:paraId="5F88CC12">
            <w:pPr>
              <w:spacing w:line="264" w:lineRule="auto"/>
              <w:rPr>
                <w:rFonts w:ascii="Arial"/>
                <w:sz w:val="21"/>
              </w:rPr>
            </w:pPr>
          </w:p>
          <w:p w14:paraId="283F0B0D">
            <w:pPr>
              <w:spacing w:line="264" w:lineRule="auto"/>
              <w:rPr>
                <w:rFonts w:ascii="Arial"/>
                <w:sz w:val="21"/>
              </w:rPr>
            </w:pPr>
          </w:p>
          <w:p w14:paraId="4A6505F0">
            <w:pPr>
              <w:pStyle w:val="6"/>
              <w:spacing w:before="68" w:line="219" w:lineRule="auto"/>
              <w:jc w:val="right"/>
            </w:pPr>
            <w:r>
              <w:rPr>
                <w:spacing w:val="-9"/>
              </w:rPr>
              <w:t>市级、县级</w:t>
            </w:r>
          </w:p>
          <w:p w14:paraId="5AD13C22">
            <w:pPr>
              <w:pStyle w:val="6"/>
              <w:spacing w:before="60" w:line="219" w:lineRule="auto"/>
              <w:ind w:left="53"/>
            </w:pPr>
            <w:r>
              <w:rPr>
                <w:spacing w:val="2"/>
              </w:rPr>
              <w:t>水行政主管</w:t>
            </w:r>
          </w:p>
          <w:p w14:paraId="6B99CA48">
            <w:pPr>
              <w:pStyle w:val="6"/>
              <w:spacing w:before="60" w:line="219" w:lineRule="auto"/>
              <w:ind w:left="363"/>
            </w:pPr>
            <w:r>
              <w:rPr>
                <w:spacing w:val="11"/>
              </w:rPr>
              <w:t>部门</w:t>
            </w:r>
          </w:p>
        </w:tc>
        <w:tc>
          <w:tcPr>
            <w:tcW w:w="1209" w:type="dxa"/>
            <w:vAlign w:val="top"/>
          </w:tcPr>
          <w:p w14:paraId="619017CA">
            <w:pPr>
              <w:spacing w:line="247" w:lineRule="auto"/>
              <w:rPr>
                <w:rFonts w:ascii="Arial"/>
                <w:sz w:val="21"/>
              </w:rPr>
            </w:pPr>
          </w:p>
          <w:p w14:paraId="65E0D917">
            <w:pPr>
              <w:spacing w:line="248" w:lineRule="auto"/>
              <w:rPr>
                <w:rFonts w:ascii="Arial"/>
                <w:sz w:val="21"/>
              </w:rPr>
            </w:pPr>
          </w:p>
          <w:p w14:paraId="33670AB4">
            <w:pPr>
              <w:spacing w:line="248" w:lineRule="auto"/>
              <w:rPr>
                <w:rFonts w:ascii="Arial"/>
                <w:sz w:val="21"/>
              </w:rPr>
            </w:pPr>
          </w:p>
          <w:p w14:paraId="3B6BDEF9">
            <w:pPr>
              <w:spacing w:line="248" w:lineRule="auto"/>
              <w:rPr>
                <w:rFonts w:ascii="Arial"/>
                <w:sz w:val="21"/>
              </w:rPr>
            </w:pPr>
          </w:p>
          <w:p w14:paraId="2D2DBE59">
            <w:pPr>
              <w:spacing w:line="248" w:lineRule="auto"/>
              <w:rPr>
                <w:rFonts w:ascii="Arial"/>
                <w:sz w:val="21"/>
              </w:rPr>
            </w:pPr>
          </w:p>
          <w:p w14:paraId="0A2CEFE9">
            <w:pPr>
              <w:spacing w:line="248" w:lineRule="auto"/>
              <w:rPr>
                <w:rFonts w:ascii="Arial"/>
                <w:sz w:val="21"/>
              </w:rPr>
            </w:pPr>
          </w:p>
          <w:p w14:paraId="39181020">
            <w:pPr>
              <w:spacing w:line="248" w:lineRule="auto"/>
              <w:rPr>
                <w:rFonts w:ascii="Arial"/>
                <w:sz w:val="21"/>
              </w:rPr>
            </w:pPr>
          </w:p>
          <w:p w14:paraId="46FB4569">
            <w:pPr>
              <w:spacing w:line="248" w:lineRule="auto"/>
              <w:rPr>
                <w:rFonts w:ascii="Arial"/>
                <w:sz w:val="21"/>
              </w:rPr>
            </w:pPr>
          </w:p>
          <w:p w14:paraId="6638C4D4">
            <w:pPr>
              <w:pStyle w:val="6"/>
              <w:spacing w:before="68" w:line="219" w:lineRule="auto"/>
              <w:ind w:left="84"/>
            </w:pPr>
            <w:r>
              <w:rPr>
                <w:spacing w:val="-2"/>
              </w:rPr>
              <w:t>水利工程建</w:t>
            </w:r>
          </w:p>
          <w:p w14:paraId="521BA8E6">
            <w:pPr>
              <w:pStyle w:val="6"/>
              <w:spacing w:before="69" w:line="219" w:lineRule="auto"/>
              <w:ind w:left="404"/>
            </w:pPr>
            <w:r>
              <w:rPr>
                <w:spacing w:val="-3"/>
              </w:rPr>
              <w:t>设科</w:t>
            </w:r>
          </w:p>
        </w:tc>
        <w:tc>
          <w:tcPr>
            <w:tcW w:w="7905" w:type="dxa"/>
            <w:vAlign w:val="top"/>
          </w:tcPr>
          <w:p w14:paraId="270F12A4">
            <w:pPr>
              <w:spacing w:line="431" w:lineRule="auto"/>
              <w:rPr>
                <w:rFonts w:ascii="Arial"/>
                <w:sz w:val="21"/>
              </w:rPr>
            </w:pPr>
          </w:p>
          <w:p w14:paraId="06C24575">
            <w:pPr>
              <w:pStyle w:val="6"/>
              <w:spacing w:before="68" w:line="219" w:lineRule="auto"/>
              <w:ind w:left="50"/>
            </w:pPr>
            <w:r>
              <w:rPr>
                <w:spacing w:val="3"/>
              </w:rPr>
              <w:t>【行政法规】《建设工程质量管理条例》第五十六条第</w:t>
            </w:r>
            <w:r>
              <w:rPr>
                <w:spacing w:val="2"/>
              </w:rPr>
              <w:t>(三)项“违反本条例规定，</w:t>
            </w:r>
          </w:p>
          <w:p w14:paraId="7A7D7F46">
            <w:pPr>
              <w:pStyle w:val="6"/>
              <w:spacing w:before="82" w:line="270" w:lineRule="auto"/>
              <w:ind w:left="25" w:firstLine="39"/>
            </w:pPr>
            <w:r>
              <w:rPr>
                <w:spacing w:val="-2"/>
              </w:rPr>
              <w:t>建设单位有下列行为之一的，责令改正，处二十万元以上五十万元以下的罚款：(三)</w:t>
            </w:r>
            <w:r>
              <w:rPr>
                <w:spacing w:val="8"/>
              </w:rPr>
              <w:t xml:space="preserve">  </w:t>
            </w:r>
            <w:r>
              <w:rPr>
                <w:spacing w:val="3"/>
              </w:rPr>
              <w:t>明示或者暗示设计单位或者施工单位违反工程建设强制</w:t>
            </w:r>
            <w:r>
              <w:rPr>
                <w:spacing w:val="2"/>
              </w:rPr>
              <w:t>性标准，降低工程质量的。”</w:t>
            </w:r>
            <w:r>
              <w:t xml:space="preserve"> </w:t>
            </w:r>
            <w:r>
              <w:rPr>
                <w:spacing w:val="-2"/>
              </w:rPr>
              <w:t>第七十三条“依照本条例规定，给予单位罚款处罚的，对单位直接负责的主管人员和</w:t>
            </w:r>
            <w:r>
              <w:rPr>
                <w:spacing w:val="2"/>
              </w:rPr>
              <w:t xml:space="preserve">  </w:t>
            </w:r>
            <w:r>
              <w:rPr>
                <w:spacing w:val="6"/>
              </w:rPr>
              <w:t>其他直接责任人员处单位罚款数额5%以上</w:t>
            </w:r>
            <w:r>
              <w:rPr>
                <w:spacing w:val="5"/>
              </w:rPr>
              <w:t>10%以下的罚款。”</w:t>
            </w:r>
          </w:p>
          <w:p w14:paraId="01341B04">
            <w:pPr>
              <w:pStyle w:val="6"/>
              <w:spacing w:before="2" w:line="273" w:lineRule="auto"/>
              <w:ind w:left="44" w:hanging="44"/>
              <w:jc w:val="both"/>
            </w:pPr>
            <w:r>
              <w:rPr>
                <w:spacing w:val="3"/>
              </w:rPr>
              <w:t>【部门规章】《水利工程质量管理规定》第六十条第一款第三项“违反本规定，项目</w:t>
            </w:r>
            <w:r>
              <w:rPr>
                <w:spacing w:val="13"/>
              </w:rPr>
              <w:t xml:space="preserve"> </w:t>
            </w:r>
            <w:r>
              <w:t>法人有下列行为之一的，依照《建设工程质量管理条例》第五</w:t>
            </w:r>
            <w:r>
              <w:rPr>
                <w:spacing w:val="-1"/>
              </w:rPr>
              <w:t>十六条规定，由水行政</w:t>
            </w:r>
            <w:r>
              <w:t xml:space="preserve">  </w:t>
            </w:r>
            <w:r>
              <w:rPr>
                <w:spacing w:val="-1"/>
              </w:rPr>
              <w:t>主管部门或者流域管理机构依据职权责令改正，处20万元以上50万元以下的罚款：</w:t>
            </w:r>
          </w:p>
          <w:p w14:paraId="317964AC">
            <w:pPr>
              <w:pStyle w:val="6"/>
              <w:spacing w:before="25" w:line="253" w:lineRule="auto"/>
              <w:ind w:left="15" w:right="171" w:firstLine="140"/>
            </w:pPr>
            <w:r>
              <w:t>(三)明示或者暗示勘察、设计、施工单位违反工程建设强制性标准，降低工程质量</w:t>
            </w:r>
            <w:r>
              <w:rPr>
                <w:spacing w:val="7"/>
              </w:rPr>
              <w:t xml:space="preserve"> 的</w:t>
            </w:r>
            <w:r>
              <w:rPr>
                <w:spacing w:val="-12"/>
              </w:rPr>
              <w:t xml:space="preserve"> </w:t>
            </w:r>
            <w:r>
              <w:rPr>
                <w:spacing w:val="7"/>
              </w:rPr>
              <w:t>。</w:t>
            </w:r>
            <w:r>
              <w:rPr>
                <w:spacing w:val="-14"/>
              </w:rPr>
              <w:t xml:space="preserve"> </w:t>
            </w:r>
            <w:r>
              <w:rPr>
                <w:spacing w:val="7"/>
              </w:rPr>
              <w:t>”</w:t>
            </w:r>
          </w:p>
          <w:p w14:paraId="333D5E5F">
            <w:pPr>
              <w:pStyle w:val="6"/>
              <w:spacing w:before="45" w:line="275" w:lineRule="auto"/>
              <w:ind w:left="55" w:right="118" w:hanging="40"/>
            </w:pPr>
            <w:r>
              <w:t>第七十三条第二款“依照《建设工程质量管理条例》给予单位</w:t>
            </w:r>
            <w:r>
              <w:rPr>
                <w:spacing w:val="-1"/>
              </w:rPr>
              <w:t>罚款处罚的，对单位直</w:t>
            </w:r>
            <w:r>
              <w:t xml:space="preserve"> </w:t>
            </w:r>
            <w:r>
              <w:rPr>
                <w:spacing w:val="5"/>
              </w:rPr>
              <w:t>接负责的主管人员和其他直接责任人员处单位罚款数额5%以上10%以下的罚款。”</w:t>
            </w:r>
          </w:p>
        </w:tc>
        <w:tc>
          <w:tcPr>
            <w:tcW w:w="945" w:type="dxa"/>
            <w:vAlign w:val="top"/>
          </w:tcPr>
          <w:p w14:paraId="5FB0C14E">
            <w:pPr>
              <w:rPr>
                <w:rFonts w:ascii="Arial"/>
                <w:sz w:val="21"/>
              </w:rPr>
            </w:pPr>
          </w:p>
        </w:tc>
      </w:tr>
    </w:tbl>
    <w:p w14:paraId="0589A20D">
      <w:pPr>
        <w:rPr>
          <w:rFonts w:ascii="Arial"/>
          <w:sz w:val="21"/>
        </w:rPr>
      </w:pPr>
    </w:p>
    <w:p w14:paraId="5BFD2205">
      <w:pPr>
        <w:rPr>
          <w:rFonts w:ascii="Arial" w:hAnsi="Arial" w:eastAsia="Arial" w:cs="Arial"/>
          <w:sz w:val="21"/>
          <w:szCs w:val="21"/>
        </w:rPr>
        <w:sectPr>
          <w:footerReference r:id="rId17" w:type="default"/>
          <w:pgSz w:w="16860" w:h="11920"/>
          <w:pgMar w:top="1013" w:right="964" w:bottom="1129" w:left="644" w:header="0" w:footer="750" w:gutter="0"/>
          <w:cols w:space="720" w:num="1"/>
        </w:sectPr>
      </w:pPr>
    </w:p>
    <w:p w14:paraId="71CB445C">
      <w:pPr>
        <w:spacing w:before="225"/>
      </w:pPr>
    </w:p>
    <w:tbl>
      <w:tblPr>
        <w:tblStyle w:val="5"/>
        <w:tblW w:w="152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528"/>
        <w:gridCol w:w="740"/>
        <w:gridCol w:w="1169"/>
        <w:gridCol w:w="1219"/>
        <w:gridCol w:w="7905"/>
        <w:gridCol w:w="954"/>
      </w:tblGrid>
      <w:tr w14:paraId="5FEEE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735" w:type="dxa"/>
            <w:vAlign w:val="top"/>
          </w:tcPr>
          <w:p w14:paraId="133C988D">
            <w:pPr>
              <w:spacing w:line="447" w:lineRule="auto"/>
              <w:rPr>
                <w:rFonts w:ascii="Arial"/>
                <w:sz w:val="21"/>
              </w:rPr>
            </w:pPr>
          </w:p>
          <w:p w14:paraId="6EE4B04C">
            <w:pPr>
              <w:pStyle w:val="6"/>
              <w:spacing w:before="72" w:line="221" w:lineRule="auto"/>
              <w:ind w:left="138"/>
              <w:rPr>
                <w:sz w:val="22"/>
                <w:szCs w:val="22"/>
              </w:rPr>
            </w:pPr>
            <w:r>
              <w:rPr>
                <w:b/>
                <w:bCs/>
                <w:spacing w:val="-5"/>
                <w:sz w:val="22"/>
                <w:szCs w:val="22"/>
              </w:rPr>
              <w:t>序号</w:t>
            </w:r>
          </w:p>
        </w:tc>
        <w:tc>
          <w:tcPr>
            <w:tcW w:w="2528" w:type="dxa"/>
            <w:vAlign w:val="top"/>
          </w:tcPr>
          <w:p w14:paraId="1573994C">
            <w:pPr>
              <w:spacing w:line="446" w:lineRule="auto"/>
              <w:rPr>
                <w:rFonts w:ascii="Arial"/>
                <w:sz w:val="21"/>
              </w:rPr>
            </w:pPr>
          </w:p>
          <w:p w14:paraId="7D85F49F">
            <w:pPr>
              <w:pStyle w:val="6"/>
              <w:spacing w:before="72" w:line="219" w:lineRule="auto"/>
              <w:ind w:left="613"/>
              <w:rPr>
                <w:sz w:val="22"/>
                <w:szCs w:val="22"/>
              </w:rPr>
            </w:pPr>
            <w:r>
              <w:rPr>
                <w:b/>
                <w:bCs/>
                <w:spacing w:val="-4"/>
                <w:sz w:val="22"/>
                <w:szCs w:val="22"/>
              </w:rPr>
              <w:t>执法事项名称</w:t>
            </w:r>
          </w:p>
        </w:tc>
        <w:tc>
          <w:tcPr>
            <w:tcW w:w="740" w:type="dxa"/>
            <w:vAlign w:val="top"/>
          </w:tcPr>
          <w:p w14:paraId="22DD940F">
            <w:pPr>
              <w:spacing w:line="276" w:lineRule="auto"/>
              <w:rPr>
                <w:rFonts w:ascii="Arial"/>
                <w:sz w:val="21"/>
              </w:rPr>
            </w:pPr>
          </w:p>
          <w:p w14:paraId="14ABF0C6">
            <w:pPr>
              <w:pStyle w:val="6"/>
              <w:spacing w:before="72" w:line="271" w:lineRule="auto"/>
              <w:ind w:left="145" w:right="133"/>
              <w:rPr>
                <w:sz w:val="22"/>
                <w:szCs w:val="22"/>
              </w:rPr>
            </w:pPr>
            <w:r>
              <w:rPr>
                <w:b/>
                <w:bCs/>
                <w:spacing w:val="-7"/>
                <w:sz w:val="22"/>
                <w:szCs w:val="22"/>
              </w:rPr>
              <w:t>执法</w:t>
            </w:r>
            <w:r>
              <w:rPr>
                <w:sz w:val="22"/>
                <w:szCs w:val="22"/>
              </w:rPr>
              <w:t xml:space="preserve"> </w:t>
            </w:r>
            <w:r>
              <w:rPr>
                <w:b/>
                <w:bCs/>
                <w:spacing w:val="3"/>
                <w:sz w:val="22"/>
                <w:szCs w:val="22"/>
              </w:rPr>
              <w:t>类别</w:t>
            </w:r>
          </w:p>
        </w:tc>
        <w:tc>
          <w:tcPr>
            <w:tcW w:w="1169" w:type="dxa"/>
            <w:vAlign w:val="top"/>
          </w:tcPr>
          <w:p w14:paraId="56E9F43C">
            <w:pPr>
              <w:pStyle w:val="6"/>
              <w:spacing w:before="201" w:line="219" w:lineRule="auto"/>
              <w:ind w:left="135"/>
              <w:rPr>
                <w:sz w:val="22"/>
                <w:szCs w:val="22"/>
              </w:rPr>
            </w:pPr>
            <w:r>
              <w:rPr>
                <w:b/>
                <w:bCs/>
                <w:spacing w:val="-4"/>
                <w:sz w:val="22"/>
                <w:szCs w:val="22"/>
              </w:rPr>
              <w:t>执法主体</w:t>
            </w:r>
          </w:p>
          <w:p w14:paraId="4A7163E5">
            <w:pPr>
              <w:pStyle w:val="6"/>
              <w:spacing w:before="59" w:line="219" w:lineRule="auto"/>
              <w:jc w:val="right"/>
              <w:rPr>
                <w:sz w:val="22"/>
                <w:szCs w:val="22"/>
              </w:rPr>
            </w:pPr>
            <w:r>
              <w:rPr>
                <w:b/>
                <w:bCs/>
                <w:spacing w:val="-6"/>
                <w:sz w:val="22"/>
                <w:szCs w:val="22"/>
              </w:rPr>
              <w:t>(含实施层</w:t>
            </w:r>
          </w:p>
          <w:p w14:paraId="2A27B8AD">
            <w:pPr>
              <w:pStyle w:val="6"/>
              <w:spacing w:before="71" w:line="221" w:lineRule="auto"/>
              <w:ind w:left="415"/>
              <w:rPr>
                <w:sz w:val="22"/>
                <w:szCs w:val="22"/>
              </w:rPr>
            </w:pPr>
            <w:r>
              <w:rPr>
                <w:b/>
                <w:bCs/>
                <w:spacing w:val="-9"/>
                <w:sz w:val="22"/>
                <w:szCs w:val="22"/>
              </w:rPr>
              <w:t>级</w:t>
            </w:r>
            <w:r>
              <w:rPr>
                <w:spacing w:val="-47"/>
                <w:sz w:val="22"/>
                <w:szCs w:val="22"/>
              </w:rPr>
              <w:t xml:space="preserve"> </w:t>
            </w:r>
            <w:r>
              <w:rPr>
                <w:b/>
                <w:bCs/>
                <w:spacing w:val="-9"/>
                <w:sz w:val="22"/>
                <w:szCs w:val="22"/>
              </w:rPr>
              <w:t>)</w:t>
            </w:r>
          </w:p>
        </w:tc>
        <w:tc>
          <w:tcPr>
            <w:tcW w:w="1219" w:type="dxa"/>
            <w:vAlign w:val="top"/>
          </w:tcPr>
          <w:p w14:paraId="6DA2C0EC">
            <w:pPr>
              <w:pStyle w:val="6"/>
              <w:spacing w:before="39" w:line="219" w:lineRule="auto"/>
              <w:ind w:left="56"/>
              <w:rPr>
                <w:sz w:val="22"/>
                <w:szCs w:val="22"/>
              </w:rPr>
            </w:pPr>
            <w:r>
              <w:rPr>
                <w:b/>
                <w:bCs/>
                <w:spacing w:val="-5"/>
                <w:sz w:val="22"/>
                <w:szCs w:val="22"/>
              </w:rPr>
              <w:t>市级承办机</w:t>
            </w:r>
          </w:p>
          <w:p w14:paraId="3393074F">
            <w:pPr>
              <w:pStyle w:val="6"/>
              <w:spacing w:before="60" w:line="219" w:lineRule="auto"/>
              <w:ind w:left="106"/>
              <w:rPr>
                <w:sz w:val="22"/>
                <w:szCs w:val="22"/>
              </w:rPr>
            </w:pPr>
            <w:r>
              <w:rPr>
                <w:b/>
                <w:bCs/>
                <w:spacing w:val="-5"/>
                <w:sz w:val="22"/>
                <w:szCs w:val="22"/>
              </w:rPr>
              <w:t>构(邵阳市</w:t>
            </w:r>
          </w:p>
          <w:p w14:paraId="7AAF3940">
            <w:pPr>
              <w:pStyle w:val="6"/>
              <w:spacing w:before="48" w:line="219" w:lineRule="auto"/>
              <w:ind w:left="56"/>
              <w:rPr>
                <w:sz w:val="22"/>
                <w:szCs w:val="22"/>
              </w:rPr>
            </w:pPr>
            <w:r>
              <w:rPr>
                <w:b/>
                <w:bCs/>
                <w:spacing w:val="-5"/>
                <w:sz w:val="22"/>
                <w:szCs w:val="22"/>
              </w:rPr>
              <w:t>水利局内设</w:t>
            </w:r>
          </w:p>
          <w:p w14:paraId="5ECFB49C">
            <w:pPr>
              <w:pStyle w:val="6"/>
              <w:spacing w:before="37" w:line="219" w:lineRule="auto"/>
              <w:ind w:left="326"/>
              <w:rPr>
                <w:sz w:val="22"/>
                <w:szCs w:val="22"/>
              </w:rPr>
            </w:pPr>
            <w:r>
              <w:rPr>
                <w:b/>
                <w:bCs/>
                <w:spacing w:val="11"/>
                <w:sz w:val="22"/>
                <w:szCs w:val="22"/>
              </w:rPr>
              <w:t>科室)</w:t>
            </w:r>
          </w:p>
        </w:tc>
        <w:tc>
          <w:tcPr>
            <w:tcW w:w="7905" w:type="dxa"/>
            <w:vAlign w:val="top"/>
          </w:tcPr>
          <w:p w14:paraId="1AECA3C2">
            <w:pPr>
              <w:spacing w:line="445" w:lineRule="auto"/>
              <w:rPr>
                <w:rFonts w:ascii="Arial"/>
                <w:sz w:val="21"/>
              </w:rPr>
            </w:pPr>
          </w:p>
          <w:p w14:paraId="292B7C0E">
            <w:pPr>
              <w:pStyle w:val="6"/>
              <w:spacing w:before="71" w:line="219" w:lineRule="auto"/>
              <w:ind w:left="3507"/>
              <w:rPr>
                <w:sz w:val="22"/>
                <w:szCs w:val="22"/>
              </w:rPr>
            </w:pPr>
            <w:r>
              <w:rPr>
                <w:b/>
                <w:bCs/>
                <w:spacing w:val="-1"/>
                <w:sz w:val="22"/>
                <w:szCs w:val="22"/>
              </w:rPr>
              <w:t>实施依据</w:t>
            </w:r>
          </w:p>
        </w:tc>
        <w:tc>
          <w:tcPr>
            <w:tcW w:w="954" w:type="dxa"/>
            <w:vAlign w:val="top"/>
          </w:tcPr>
          <w:p w14:paraId="2929BF6A">
            <w:pPr>
              <w:spacing w:line="447" w:lineRule="auto"/>
              <w:rPr>
                <w:rFonts w:ascii="Arial"/>
                <w:sz w:val="21"/>
              </w:rPr>
            </w:pPr>
          </w:p>
          <w:p w14:paraId="54E693E2">
            <w:pPr>
              <w:pStyle w:val="6"/>
              <w:spacing w:before="72" w:line="221" w:lineRule="auto"/>
              <w:ind w:left="272"/>
              <w:rPr>
                <w:sz w:val="22"/>
                <w:szCs w:val="22"/>
              </w:rPr>
            </w:pPr>
            <w:r>
              <w:rPr>
                <w:b/>
                <w:bCs/>
                <w:spacing w:val="-6"/>
                <w:sz w:val="22"/>
                <w:szCs w:val="22"/>
              </w:rPr>
              <w:t>备注</w:t>
            </w:r>
          </w:p>
        </w:tc>
      </w:tr>
      <w:tr w14:paraId="161A8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6" w:hRule="atLeast"/>
        </w:trPr>
        <w:tc>
          <w:tcPr>
            <w:tcW w:w="735" w:type="dxa"/>
            <w:vAlign w:val="top"/>
          </w:tcPr>
          <w:p w14:paraId="3DE68B2E">
            <w:pPr>
              <w:rPr>
                <w:rFonts w:ascii="Arial"/>
                <w:sz w:val="21"/>
              </w:rPr>
            </w:pPr>
          </w:p>
          <w:p w14:paraId="5CFE0BCC">
            <w:pPr>
              <w:rPr>
                <w:rFonts w:ascii="Arial"/>
                <w:sz w:val="21"/>
              </w:rPr>
            </w:pPr>
          </w:p>
          <w:p w14:paraId="1CB5DEDD">
            <w:pPr>
              <w:rPr>
                <w:rFonts w:ascii="Arial"/>
                <w:sz w:val="21"/>
              </w:rPr>
            </w:pPr>
          </w:p>
          <w:p w14:paraId="34CD5F88">
            <w:pPr>
              <w:rPr>
                <w:rFonts w:ascii="Arial"/>
                <w:sz w:val="21"/>
              </w:rPr>
            </w:pPr>
          </w:p>
          <w:p w14:paraId="3D8DF1F5">
            <w:pPr>
              <w:rPr>
                <w:rFonts w:ascii="Arial"/>
                <w:sz w:val="21"/>
              </w:rPr>
            </w:pPr>
          </w:p>
          <w:p w14:paraId="4C71E87B">
            <w:pPr>
              <w:spacing w:line="241" w:lineRule="auto"/>
              <w:rPr>
                <w:rFonts w:ascii="Arial"/>
                <w:sz w:val="21"/>
              </w:rPr>
            </w:pPr>
          </w:p>
          <w:p w14:paraId="0C85B505">
            <w:pPr>
              <w:pStyle w:val="6"/>
              <w:spacing w:before="71"/>
              <w:ind w:left="244"/>
              <w:rPr>
                <w:sz w:val="22"/>
                <w:szCs w:val="22"/>
              </w:rPr>
            </w:pPr>
            <w:r>
              <w:rPr>
                <w:spacing w:val="-4"/>
                <w:sz w:val="22"/>
                <w:szCs w:val="22"/>
              </w:rPr>
              <w:t>30</w:t>
            </w:r>
          </w:p>
        </w:tc>
        <w:tc>
          <w:tcPr>
            <w:tcW w:w="2528" w:type="dxa"/>
            <w:vAlign w:val="top"/>
          </w:tcPr>
          <w:p w14:paraId="71D43D38">
            <w:pPr>
              <w:spacing w:line="241" w:lineRule="auto"/>
              <w:rPr>
                <w:rFonts w:ascii="Arial"/>
                <w:sz w:val="21"/>
              </w:rPr>
            </w:pPr>
          </w:p>
          <w:p w14:paraId="5627510C">
            <w:pPr>
              <w:spacing w:line="241" w:lineRule="auto"/>
              <w:rPr>
                <w:rFonts w:ascii="Arial"/>
                <w:sz w:val="21"/>
              </w:rPr>
            </w:pPr>
          </w:p>
          <w:p w14:paraId="6100A250">
            <w:pPr>
              <w:spacing w:line="241" w:lineRule="auto"/>
              <w:rPr>
                <w:rFonts w:ascii="Arial"/>
                <w:sz w:val="21"/>
              </w:rPr>
            </w:pPr>
          </w:p>
          <w:p w14:paraId="3B24F672">
            <w:pPr>
              <w:spacing w:line="241" w:lineRule="auto"/>
              <w:rPr>
                <w:rFonts w:ascii="Arial"/>
                <w:sz w:val="21"/>
              </w:rPr>
            </w:pPr>
          </w:p>
          <w:p w14:paraId="65558A98">
            <w:pPr>
              <w:pStyle w:val="6"/>
              <w:spacing w:before="71" w:line="264" w:lineRule="auto"/>
              <w:ind w:left="30" w:firstLine="69"/>
              <w:jc w:val="both"/>
              <w:rPr>
                <w:sz w:val="22"/>
                <w:szCs w:val="22"/>
              </w:rPr>
            </w:pPr>
            <w:r>
              <w:rPr>
                <w:spacing w:val="-1"/>
                <w:sz w:val="22"/>
                <w:szCs w:val="22"/>
              </w:rPr>
              <w:t>水利建设单位明示或者暗</w:t>
            </w:r>
            <w:r>
              <w:rPr>
                <w:spacing w:val="1"/>
                <w:sz w:val="22"/>
                <w:szCs w:val="22"/>
              </w:rPr>
              <w:t xml:space="preserve"> </w:t>
            </w:r>
            <w:r>
              <w:rPr>
                <w:spacing w:val="6"/>
                <w:sz w:val="22"/>
                <w:szCs w:val="22"/>
              </w:rPr>
              <w:t>示施工单位使用不合格的</w:t>
            </w:r>
            <w:r>
              <w:rPr>
                <w:sz w:val="22"/>
                <w:szCs w:val="22"/>
              </w:rPr>
              <w:t xml:space="preserve"> </w:t>
            </w:r>
            <w:r>
              <w:rPr>
                <w:spacing w:val="6"/>
                <w:sz w:val="22"/>
                <w:szCs w:val="22"/>
              </w:rPr>
              <w:t>建筑材料、建筑构配件和</w:t>
            </w:r>
            <w:r>
              <w:rPr>
                <w:sz w:val="22"/>
                <w:szCs w:val="22"/>
              </w:rPr>
              <w:t xml:space="preserve"> </w:t>
            </w:r>
            <w:r>
              <w:rPr>
                <w:spacing w:val="1"/>
                <w:sz w:val="22"/>
                <w:szCs w:val="22"/>
              </w:rPr>
              <w:t>设备的行政处罚</w:t>
            </w:r>
          </w:p>
        </w:tc>
        <w:tc>
          <w:tcPr>
            <w:tcW w:w="740" w:type="dxa"/>
            <w:vAlign w:val="top"/>
          </w:tcPr>
          <w:p w14:paraId="0F0276E1">
            <w:pPr>
              <w:spacing w:line="254" w:lineRule="auto"/>
              <w:rPr>
                <w:rFonts w:ascii="Arial"/>
                <w:sz w:val="21"/>
              </w:rPr>
            </w:pPr>
          </w:p>
          <w:p w14:paraId="0E991AB1">
            <w:pPr>
              <w:spacing w:line="254" w:lineRule="auto"/>
              <w:rPr>
                <w:rFonts w:ascii="Arial"/>
                <w:sz w:val="21"/>
              </w:rPr>
            </w:pPr>
          </w:p>
          <w:p w14:paraId="4A455E9F">
            <w:pPr>
              <w:spacing w:line="254" w:lineRule="auto"/>
              <w:rPr>
                <w:rFonts w:ascii="Arial"/>
                <w:sz w:val="21"/>
              </w:rPr>
            </w:pPr>
          </w:p>
          <w:p w14:paraId="4D647227">
            <w:pPr>
              <w:spacing w:line="254" w:lineRule="auto"/>
              <w:rPr>
                <w:rFonts w:ascii="Arial"/>
                <w:sz w:val="21"/>
              </w:rPr>
            </w:pPr>
          </w:p>
          <w:p w14:paraId="4EDA99DB">
            <w:pPr>
              <w:spacing w:line="255" w:lineRule="auto"/>
              <w:rPr>
                <w:rFonts w:ascii="Arial"/>
                <w:sz w:val="21"/>
              </w:rPr>
            </w:pPr>
          </w:p>
          <w:p w14:paraId="4C6F7475">
            <w:pPr>
              <w:pStyle w:val="6"/>
              <w:spacing w:before="71" w:line="220" w:lineRule="auto"/>
              <w:ind w:left="142"/>
              <w:rPr>
                <w:sz w:val="22"/>
                <w:szCs w:val="22"/>
              </w:rPr>
            </w:pPr>
            <w:r>
              <w:rPr>
                <w:spacing w:val="4"/>
                <w:sz w:val="22"/>
                <w:szCs w:val="22"/>
              </w:rPr>
              <w:t>行政</w:t>
            </w:r>
          </w:p>
          <w:p w14:paraId="00D7FF6C">
            <w:pPr>
              <w:pStyle w:val="6"/>
              <w:spacing w:before="21" w:line="224" w:lineRule="auto"/>
              <w:ind w:left="142"/>
              <w:rPr>
                <w:sz w:val="22"/>
                <w:szCs w:val="22"/>
              </w:rPr>
            </w:pPr>
            <w:r>
              <w:rPr>
                <w:spacing w:val="13"/>
                <w:sz w:val="22"/>
                <w:szCs w:val="22"/>
              </w:rPr>
              <w:t>处罚</w:t>
            </w:r>
          </w:p>
        </w:tc>
        <w:tc>
          <w:tcPr>
            <w:tcW w:w="1169" w:type="dxa"/>
            <w:vAlign w:val="top"/>
          </w:tcPr>
          <w:p w14:paraId="307CDF1B">
            <w:pPr>
              <w:spacing w:line="280" w:lineRule="auto"/>
              <w:rPr>
                <w:rFonts w:ascii="Arial"/>
                <w:sz w:val="21"/>
              </w:rPr>
            </w:pPr>
          </w:p>
          <w:p w14:paraId="0ACAE20B">
            <w:pPr>
              <w:spacing w:line="280" w:lineRule="auto"/>
              <w:rPr>
                <w:rFonts w:ascii="Arial"/>
                <w:sz w:val="21"/>
              </w:rPr>
            </w:pPr>
          </w:p>
          <w:p w14:paraId="10F88892">
            <w:pPr>
              <w:spacing w:line="280" w:lineRule="auto"/>
              <w:rPr>
                <w:rFonts w:ascii="Arial"/>
                <w:sz w:val="21"/>
              </w:rPr>
            </w:pPr>
          </w:p>
          <w:p w14:paraId="42A383EB">
            <w:pPr>
              <w:spacing w:line="281" w:lineRule="auto"/>
              <w:rPr>
                <w:rFonts w:ascii="Arial"/>
                <w:sz w:val="21"/>
              </w:rPr>
            </w:pPr>
          </w:p>
          <w:p w14:paraId="62D4A0CC">
            <w:pPr>
              <w:pStyle w:val="6"/>
              <w:spacing w:before="72" w:line="219" w:lineRule="auto"/>
              <w:jc w:val="right"/>
              <w:rPr>
                <w:sz w:val="22"/>
                <w:szCs w:val="22"/>
              </w:rPr>
            </w:pPr>
            <w:r>
              <w:rPr>
                <w:spacing w:val="-26"/>
                <w:sz w:val="22"/>
                <w:szCs w:val="22"/>
              </w:rPr>
              <w:t>市</w:t>
            </w:r>
            <w:r>
              <w:rPr>
                <w:spacing w:val="-25"/>
                <w:sz w:val="22"/>
                <w:szCs w:val="22"/>
              </w:rPr>
              <w:t>级、县</w:t>
            </w:r>
            <w:r>
              <w:rPr>
                <w:spacing w:val="-14"/>
                <w:sz w:val="22"/>
                <w:szCs w:val="22"/>
              </w:rPr>
              <w:t>级</w:t>
            </w:r>
          </w:p>
          <w:p w14:paraId="5898374B">
            <w:pPr>
              <w:pStyle w:val="6"/>
              <w:spacing w:before="39" w:line="219" w:lineRule="auto"/>
              <w:ind w:left="22"/>
              <w:rPr>
                <w:sz w:val="22"/>
                <w:szCs w:val="22"/>
              </w:rPr>
            </w:pPr>
            <w:r>
              <w:rPr>
                <w:spacing w:val="2"/>
                <w:sz w:val="22"/>
                <w:szCs w:val="22"/>
              </w:rPr>
              <w:t>水行政主管</w:t>
            </w:r>
          </w:p>
          <w:p w14:paraId="73C22AE6">
            <w:pPr>
              <w:pStyle w:val="6"/>
              <w:spacing w:before="29" w:line="219" w:lineRule="auto"/>
              <w:ind w:left="352"/>
              <w:rPr>
                <w:sz w:val="22"/>
                <w:szCs w:val="22"/>
              </w:rPr>
            </w:pPr>
            <w:r>
              <w:rPr>
                <w:spacing w:val="12"/>
                <w:sz w:val="22"/>
                <w:szCs w:val="22"/>
              </w:rPr>
              <w:t>部门</w:t>
            </w:r>
          </w:p>
        </w:tc>
        <w:tc>
          <w:tcPr>
            <w:tcW w:w="1219" w:type="dxa"/>
            <w:vAlign w:val="top"/>
          </w:tcPr>
          <w:p w14:paraId="36E64724">
            <w:pPr>
              <w:spacing w:line="254" w:lineRule="auto"/>
              <w:rPr>
                <w:rFonts w:ascii="Arial"/>
                <w:sz w:val="21"/>
              </w:rPr>
            </w:pPr>
          </w:p>
          <w:p w14:paraId="7400DC79">
            <w:pPr>
              <w:spacing w:line="254" w:lineRule="auto"/>
              <w:rPr>
                <w:rFonts w:ascii="Arial"/>
                <w:sz w:val="21"/>
              </w:rPr>
            </w:pPr>
          </w:p>
          <w:p w14:paraId="0197A0B1">
            <w:pPr>
              <w:spacing w:line="254" w:lineRule="auto"/>
              <w:rPr>
                <w:rFonts w:ascii="Arial"/>
                <w:sz w:val="21"/>
              </w:rPr>
            </w:pPr>
          </w:p>
          <w:p w14:paraId="2A6CE976">
            <w:pPr>
              <w:spacing w:line="254" w:lineRule="auto"/>
              <w:rPr>
                <w:rFonts w:ascii="Arial"/>
                <w:sz w:val="21"/>
              </w:rPr>
            </w:pPr>
          </w:p>
          <w:p w14:paraId="6450F9CB">
            <w:pPr>
              <w:spacing w:line="255" w:lineRule="auto"/>
              <w:rPr>
                <w:rFonts w:ascii="Arial"/>
                <w:sz w:val="21"/>
              </w:rPr>
            </w:pPr>
          </w:p>
          <w:p w14:paraId="73F27D75">
            <w:pPr>
              <w:pStyle w:val="6"/>
              <w:spacing w:before="71" w:line="261" w:lineRule="auto"/>
              <w:ind w:left="383" w:right="46" w:hanging="330"/>
              <w:rPr>
                <w:sz w:val="22"/>
                <w:szCs w:val="22"/>
              </w:rPr>
            </w:pPr>
            <w:r>
              <w:rPr>
                <w:spacing w:val="1"/>
                <w:sz w:val="22"/>
                <w:szCs w:val="22"/>
              </w:rPr>
              <w:t>水利工程建</w:t>
            </w:r>
            <w:r>
              <w:rPr>
                <w:spacing w:val="3"/>
                <w:sz w:val="22"/>
                <w:szCs w:val="22"/>
              </w:rPr>
              <w:t xml:space="preserve"> </w:t>
            </w:r>
            <w:r>
              <w:rPr>
                <w:spacing w:val="-4"/>
                <w:sz w:val="22"/>
                <w:szCs w:val="22"/>
              </w:rPr>
              <w:t>设科</w:t>
            </w:r>
          </w:p>
        </w:tc>
        <w:tc>
          <w:tcPr>
            <w:tcW w:w="7905" w:type="dxa"/>
            <w:vAlign w:val="top"/>
          </w:tcPr>
          <w:p w14:paraId="5BEA0B11">
            <w:pPr>
              <w:pStyle w:val="6"/>
              <w:spacing w:before="240" w:line="261" w:lineRule="auto"/>
              <w:ind w:left="98" w:hanging="98"/>
              <w:rPr>
                <w:sz w:val="22"/>
                <w:szCs w:val="22"/>
              </w:rPr>
            </w:pPr>
            <w:r>
              <w:rPr>
                <w:spacing w:val="-1"/>
                <w:sz w:val="22"/>
                <w:szCs w:val="22"/>
              </w:rPr>
              <w:t>【行政法规】《建设工程质量管理条例》第五十六条第(七)项“违反本条例规定，</w:t>
            </w:r>
            <w:r>
              <w:rPr>
                <w:spacing w:val="10"/>
                <w:sz w:val="22"/>
                <w:szCs w:val="22"/>
              </w:rPr>
              <w:t xml:space="preserve"> </w:t>
            </w:r>
            <w:r>
              <w:rPr>
                <w:spacing w:val="-10"/>
                <w:sz w:val="22"/>
                <w:szCs w:val="22"/>
              </w:rPr>
              <w:t>建设单位有下列行为之一的，责令改正，处二十万元以上五十万元以下的罚款：(七)</w:t>
            </w:r>
            <w:r>
              <w:rPr>
                <w:spacing w:val="12"/>
                <w:sz w:val="22"/>
                <w:szCs w:val="22"/>
              </w:rPr>
              <w:t xml:space="preserve"> </w:t>
            </w:r>
            <w:r>
              <w:rPr>
                <w:spacing w:val="3"/>
                <w:sz w:val="22"/>
                <w:szCs w:val="22"/>
              </w:rPr>
              <w:t>明示或者暗示施工单位使用不合格的建筑材料、建筑构配件和设备的。”</w:t>
            </w:r>
          </w:p>
          <w:p w14:paraId="014CB37F">
            <w:pPr>
              <w:pStyle w:val="6"/>
              <w:spacing w:before="26" w:line="254" w:lineRule="auto"/>
              <w:ind w:left="54"/>
              <w:rPr>
                <w:sz w:val="22"/>
                <w:szCs w:val="22"/>
              </w:rPr>
            </w:pPr>
            <w:r>
              <w:rPr>
                <w:spacing w:val="-8"/>
                <w:sz w:val="22"/>
                <w:szCs w:val="22"/>
              </w:rPr>
              <w:t>第七十三条“依照本条例规定，给予单位罚款处罚的，对单位直接负责的</w:t>
            </w:r>
            <w:r>
              <w:rPr>
                <w:spacing w:val="-9"/>
                <w:sz w:val="22"/>
                <w:szCs w:val="22"/>
              </w:rPr>
              <w:t>主管人员和</w:t>
            </w:r>
            <w:r>
              <w:rPr>
                <w:sz w:val="22"/>
                <w:szCs w:val="22"/>
              </w:rPr>
              <w:t xml:space="preserve"> </w:t>
            </w:r>
            <w:r>
              <w:rPr>
                <w:spacing w:val="7"/>
                <w:sz w:val="22"/>
                <w:szCs w:val="22"/>
              </w:rPr>
              <w:t>其他直接责任人员处单位罚款数额5%以上10%以下的罚款。”</w:t>
            </w:r>
          </w:p>
          <w:p w14:paraId="31476587">
            <w:pPr>
              <w:pStyle w:val="6"/>
              <w:spacing w:before="14" w:line="258" w:lineRule="auto"/>
              <w:ind w:left="53" w:hanging="39"/>
              <w:rPr>
                <w:sz w:val="22"/>
                <w:szCs w:val="22"/>
              </w:rPr>
            </w:pPr>
            <w:r>
              <w:rPr>
                <w:spacing w:val="-7"/>
                <w:sz w:val="22"/>
                <w:szCs w:val="22"/>
              </w:rPr>
              <w:t>【部门规章】《水利工程质量管理规定》第六十条第六</w:t>
            </w:r>
            <w:r>
              <w:rPr>
                <w:spacing w:val="-8"/>
                <w:sz w:val="22"/>
                <w:szCs w:val="22"/>
              </w:rPr>
              <w:t>项“违反本规定，项目法人有</w:t>
            </w:r>
            <w:r>
              <w:rPr>
                <w:sz w:val="22"/>
                <w:szCs w:val="22"/>
              </w:rPr>
              <w:t xml:space="preserve"> </w:t>
            </w:r>
            <w:r>
              <w:rPr>
                <w:spacing w:val="-8"/>
                <w:sz w:val="22"/>
                <w:szCs w:val="22"/>
              </w:rPr>
              <w:t>下列行为之一的，依照《建设工程质量管理条例》第五十六条规定，由水行</w:t>
            </w:r>
            <w:r>
              <w:rPr>
                <w:spacing w:val="-9"/>
                <w:sz w:val="22"/>
                <w:szCs w:val="22"/>
              </w:rPr>
              <w:t>政主管部</w:t>
            </w:r>
            <w:r>
              <w:rPr>
                <w:sz w:val="22"/>
                <w:szCs w:val="22"/>
              </w:rPr>
              <w:t xml:space="preserve"> </w:t>
            </w:r>
            <w:r>
              <w:rPr>
                <w:spacing w:val="1"/>
                <w:sz w:val="22"/>
                <w:szCs w:val="22"/>
              </w:rPr>
              <w:t>门或者流域管理机构依据职权责令改正，处20万元以上50万元以下的罚款(六)明</w:t>
            </w:r>
            <w:r>
              <w:rPr>
                <w:spacing w:val="14"/>
                <w:sz w:val="22"/>
                <w:szCs w:val="22"/>
              </w:rPr>
              <w:t xml:space="preserve"> </w:t>
            </w:r>
            <w:r>
              <w:rPr>
                <w:spacing w:val="7"/>
                <w:sz w:val="22"/>
                <w:szCs w:val="22"/>
              </w:rPr>
              <w:t>示或者暗示施工单位使用不合格的原材料、中间产品和设备的。”</w:t>
            </w:r>
          </w:p>
        </w:tc>
        <w:tc>
          <w:tcPr>
            <w:tcW w:w="954" w:type="dxa"/>
            <w:vAlign w:val="top"/>
          </w:tcPr>
          <w:p w14:paraId="32D3506E">
            <w:pPr>
              <w:rPr>
                <w:rFonts w:ascii="Arial"/>
                <w:sz w:val="21"/>
              </w:rPr>
            </w:pPr>
          </w:p>
        </w:tc>
      </w:tr>
      <w:tr w14:paraId="75C14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7" w:hRule="atLeast"/>
        </w:trPr>
        <w:tc>
          <w:tcPr>
            <w:tcW w:w="735" w:type="dxa"/>
            <w:vAlign w:val="top"/>
          </w:tcPr>
          <w:p w14:paraId="6FA466DB">
            <w:pPr>
              <w:spacing w:line="299" w:lineRule="auto"/>
              <w:rPr>
                <w:rFonts w:ascii="Arial"/>
                <w:sz w:val="21"/>
              </w:rPr>
            </w:pPr>
          </w:p>
          <w:p w14:paraId="452F775A">
            <w:pPr>
              <w:spacing w:line="299" w:lineRule="auto"/>
              <w:rPr>
                <w:rFonts w:ascii="Arial"/>
                <w:sz w:val="21"/>
              </w:rPr>
            </w:pPr>
          </w:p>
          <w:p w14:paraId="55ABC468">
            <w:pPr>
              <w:spacing w:line="300" w:lineRule="auto"/>
              <w:rPr>
                <w:rFonts w:ascii="Arial"/>
                <w:sz w:val="21"/>
              </w:rPr>
            </w:pPr>
          </w:p>
          <w:p w14:paraId="32829D06">
            <w:pPr>
              <w:pStyle w:val="6"/>
              <w:spacing w:before="71"/>
              <w:ind w:left="244"/>
              <w:rPr>
                <w:sz w:val="22"/>
                <w:szCs w:val="22"/>
              </w:rPr>
            </w:pPr>
            <w:r>
              <w:rPr>
                <w:spacing w:val="-4"/>
                <w:sz w:val="22"/>
                <w:szCs w:val="22"/>
              </w:rPr>
              <w:t>31</w:t>
            </w:r>
          </w:p>
        </w:tc>
        <w:tc>
          <w:tcPr>
            <w:tcW w:w="2528" w:type="dxa"/>
            <w:vAlign w:val="top"/>
          </w:tcPr>
          <w:p w14:paraId="043509EC">
            <w:pPr>
              <w:spacing w:line="419" w:lineRule="auto"/>
              <w:rPr>
                <w:rFonts w:ascii="Arial"/>
                <w:sz w:val="21"/>
              </w:rPr>
            </w:pPr>
          </w:p>
          <w:p w14:paraId="20965EB0">
            <w:pPr>
              <w:pStyle w:val="6"/>
              <w:spacing w:before="71" w:line="261" w:lineRule="auto"/>
              <w:ind w:left="30" w:firstLine="69"/>
              <w:jc w:val="both"/>
              <w:rPr>
                <w:sz w:val="22"/>
                <w:szCs w:val="22"/>
              </w:rPr>
            </w:pPr>
            <w:r>
              <w:rPr>
                <w:spacing w:val="-1"/>
                <w:sz w:val="22"/>
                <w:szCs w:val="22"/>
              </w:rPr>
              <w:t>水利建设单位未组织竣工</w:t>
            </w:r>
            <w:r>
              <w:rPr>
                <w:spacing w:val="8"/>
                <w:sz w:val="22"/>
                <w:szCs w:val="22"/>
              </w:rPr>
              <w:t xml:space="preserve"> </w:t>
            </w:r>
            <w:r>
              <w:rPr>
                <w:spacing w:val="-2"/>
                <w:sz w:val="22"/>
                <w:szCs w:val="22"/>
              </w:rPr>
              <w:t>验收或者验收不合格，将</w:t>
            </w:r>
            <w:r>
              <w:rPr>
                <w:spacing w:val="9"/>
                <w:sz w:val="22"/>
                <w:szCs w:val="22"/>
              </w:rPr>
              <w:t xml:space="preserve"> </w:t>
            </w:r>
            <w:r>
              <w:rPr>
                <w:spacing w:val="5"/>
                <w:sz w:val="22"/>
                <w:szCs w:val="22"/>
              </w:rPr>
              <w:t>工程擅自交付使用的行政</w:t>
            </w:r>
            <w:r>
              <w:rPr>
                <w:spacing w:val="9"/>
                <w:sz w:val="22"/>
                <w:szCs w:val="22"/>
              </w:rPr>
              <w:t xml:space="preserve"> </w:t>
            </w:r>
            <w:r>
              <w:rPr>
                <w:spacing w:val="12"/>
                <w:sz w:val="22"/>
                <w:szCs w:val="22"/>
              </w:rPr>
              <w:t>处罚</w:t>
            </w:r>
          </w:p>
        </w:tc>
        <w:tc>
          <w:tcPr>
            <w:tcW w:w="740" w:type="dxa"/>
            <w:vAlign w:val="top"/>
          </w:tcPr>
          <w:p w14:paraId="5C1D39C8">
            <w:pPr>
              <w:spacing w:line="349" w:lineRule="auto"/>
              <w:rPr>
                <w:rFonts w:ascii="Arial"/>
                <w:sz w:val="21"/>
              </w:rPr>
            </w:pPr>
          </w:p>
          <w:p w14:paraId="2C5BEBCF">
            <w:pPr>
              <w:spacing w:line="350" w:lineRule="auto"/>
              <w:rPr>
                <w:rFonts w:ascii="Arial"/>
                <w:sz w:val="21"/>
              </w:rPr>
            </w:pPr>
          </w:p>
          <w:p w14:paraId="742B6670">
            <w:pPr>
              <w:pStyle w:val="6"/>
              <w:spacing w:before="71" w:line="220" w:lineRule="auto"/>
              <w:ind w:left="142"/>
              <w:rPr>
                <w:sz w:val="22"/>
                <w:szCs w:val="22"/>
              </w:rPr>
            </w:pPr>
            <w:r>
              <w:rPr>
                <w:spacing w:val="4"/>
                <w:sz w:val="22"/>
                <w:szCs w:val="22"/>
              </w:rPr>
              <w:t>行政</w:t>
            </w:r>
          </w:p>
          <w:p w14:paraId="5EFDF67F">
            <w:pPr>
              <w:pStyle w:val="6"/>
              <w:spacing w:before="51" w:line="224" w:lineRule="auto"/>
              <w:ind w:left="142"/>
              <w:rPr>
                <w:sz w:val="22"/>
                <w:szCs w:val="22"/>
              </w:rPr>
            </w:pPr>
            <w:r>
              <w:rPr>
                <w:spacing w:val="13"/>
                <w:sz w:val="22"/>
                <w:szCs w:val="22"/>
              </w:rPr>
              <w:t>处罚</w:t>
            </w:r>
          </w:p>
        </w:tc>
        <w:tc>
          <w:tcPr>
            <w:tcW w:w="1169" w:type="dxa"/>
            <w:vAlign w:val="top"/>
          </w:tcPr>
          <w:p w14:paraId="12549A73">
            <w:pPr>
              <w:spacing w:line="279" w:lineRule="auto"/>
              <w:rPr>
                <w:rFonts w:ascii="Arial"/>
                <w:sz w:val="21"/>
              </w:rPr>
            </w:pPr>
          </w:p>
          <w:p w14:paraId="53C43406">
            <w:pPr>
              <w:spacing w:line="280" w:lineRule="auto"/>
              <w:rPr>
                <w:rFonts w:ascii="Arial"/>
                <w:sz w:val="21"/>
              </w:rPr>
            </w:pPr>
          </w:p>
          <w:p w14:paraId="6075813B">
            <w:pPr>
              <w:pStyle w:val="6"/>
              <w:spacing w:before="71" w:line="219" w:lineRule="auto"/>
              <w:jc w:val="right"/>
              <w:rPr>
                <w:sz w:val="22"/>
                <w:szCs w:val="22"/>
              </w:rPr>
            </w:pPr>
            <w:r>
              <w:rPr>
                <w:spacing w:val="-26"/>
                <w:sz w:val="22"/>
                <w:szCs w:val="22"/>
              </w:rPr>
              <w:t>市</w:t>
            </w:r>
            <w:r>
              <w:rPr>
                <w:spacing w:val="-25"/>
                <w:sz w:val="22"/>
                <w:szCs w:val="22"/>
              </w:rPr>
              <w:t>级、县</w:t>
            </w:r>
            <w:r>
              <w:rPr>
                <w:spacing w:val="-14"/>
                <w:sz w:val="22"/>
                <w:szCs w:val="22"/>
              </w:rPr>
              <w:t>级</w:t>
            </w:r>
          </w:p>
          <w:p w14:paraId="74E2DCC4">
            <w:pPr>
              <w:pStyle w:val="6"/>
              <w:spacing w:before="59" w:line="219" w:lineRule="auto"/>
              <w:ind w:left="22"/>
              <w:rPr>
                <w:sz w:val="22"/>
                <w:szCs w:val="22"/>
              </w:rPr>
            </w:pPr>
            <w:r>
              <w:rPr>
                <w:spacing w:val="2"/>
                <w:sz w:val="22"/>
                <w:szCs w:val="22"/>
              </w:rPr>
              <w:t>水行政主管</w:t>
            </w:r>
          </w:p>
          <w:p w14:paraId="1075247A">
            <w:pPr>
              <w:pStyle w:val="6"/>
              <w:spacing w:before="49" w:line="219" w:lineRule="auto"/>
              <w:ind w:left="352"/>
              <w:rPr>
                <w:sz w:val="22"/>
                <w:szCs w:val="22"/>
              </w:rPr>
            </w:pPr>
            <w:r>
              <w:rPr>
                <w:spacing w:val="12"/>
                <w:sz w:val="22"/>
                <w:szCs w:val="22"/>
              </w:rPr>
              <w:t>部门</w:t>
            </w:r>
          </w:p>
        </w:tc>
        <w:tc>
          <w:tcPr>
            <w:tcW w:w="1219" w:type="dxa"/>
            <w:vAlign w:val="top"/>
          </w:tcPr>
          <w:p w14:paraId="49316632">
            <w:pPr>
              <w:spacing w:line="242" w:lineRule="auto"/>
              <w:rPr>
                <w:rFonts w:ascii="Arial"/>
                <w:sz w:val="21"/>
              </w:rPr>
            </w:pPr>
          </w:p>
          <w:p w14:paraId="6B66E116">
            <w:pPr>
              <w:spacing w:line="242" w:lineRule="auto"/>
              <w:rPr>
                <w:rFonts w:ascii="Arial"/>
                <w:sz w:val="21"/>
              </w:rPr>
            </w:pPr>
          </w:p>
          <w:p w14:paraId="7A33D9A4">
            <w:pPr>
              <w:spacing w:line="243" w:lineRule="auto"/>
              <w:rPr>
                <w:rFonts w:ascii="Arial"/>
                <w:sz w:val="21"/>
              </w:rPr>
            </w:pPr>
          </w:p>
          <w:p w14:paraId="39B1287E">
            <w:pPr>
              <w:pStyle w:val="6"/>
              <w:spacing w:before="72" w:line="253" w:lineRule="auto"/>
              <w:ind w:left="383" w:right="46" w:hanging="330"/>
              <w:rPr>
                <w:sz w:val="22"/>
                <w:szCs w:val="22"/>
              </w:rPr>
            </w:pPr>
            <w:r>
              <w:rPr>
                <w:spacing w:val="1"/>
                <w:sz w:val="22"/>
                <w:szCs w:val="22"/>
              </w:rPr>
              <w:t>水利工程建</w:t>
            </w:r>
            <w:r>
              <w:rPr>
                <w:spacing w:val="3"/>
                <w:sz w:val="22"/>
                <w:szCs w:val="22"/>
              </w:rPr>
              <w:t xml:space="preserve"> </w:t>
            </w:r>
            <w:r>
              <w:rPr>
                <w:spacing w:val="-4"/>
                <w:sz w:val="22"/>
                <w:szCs w:val="22"/>
              </w:rPr>
              <w:t>设科</w:t>
            </w:r>
          </w:p>
        </w:tc>
        <w:tc>
          <w:tcPr>
            <w:tcW w:w="7905" w:type="dxa"/>
            <w:vAlign w:val="top"/>
          </w:tcPr>
          <w:p w14:paraId="6E36A8CB">
            <w:pPr>
              <w:pStyle w:val="6"/>
              <w:spacing w:before="173" w:line="258" w:lineRule="auto"/>
              <w:ind w:left="53" w:hanging="20"/>
              <w:rPr>
                <w:sz w:val="22"/>
                <w:szCs w:val="22"/>
              </w:rPr>
            </w:pPr>
            <w:r>
              <w:rPr>
                <w:spacing w:val="-8"/>
                <w:sz w:val="22"/>
                <w:szCs w:val="22"/>
              </w:rPr>
              <w:t>【行政法规】《建设工程质量管理条例》第五十八条“违反本条例规定，建设单位有</w:t>
            </w:r>
            <w:r>
              <w:rPr>
                <w:spacing w:val="3"/>
                <w:sz w:val="22"/>
                <w:szCs w:val="22"/>
              </w:rPr>
              <w:t xml:space="preserve"> </w:t>
            </w:r>
            <w:r>
              <w:rPr>
                <w:spacing w:val="-8"/>
                <w:sz w:val="22"/>
                <w:szCs w:val="22"/>
              </w:rPr>
              <w:t>下列行为之一的，责令改正，处工程合同价款2%以上4%以下的罚款；造成损失的，依</w:t>
            </w:r>
            <w:r>
              <w:rPr>
                <w:spacing w:val="12"/>
                <w:sz w:val="22"/>
                <w:szCs w:val="22"/>
              </w:rPr>
              <w:t xml:space="preserve"> </w:t>
            </w:r>
            <w:r>
              <w:rPr>
                <w:sz w:val="22"/>
                <w:szCs w:val="22"/>
              </w:rPr>
              <w:t>法承担赔偿责任；(一)未组织竣工验收，擅自交付使用的；(二)验收不合格，擅</w:t>
            </w:r>
            <w:r>
              <w:rPr>
                <w:spacing w:val="9"/>
                <w:sz w:val="22"/>
                <w:szCs w:val="22"/>
              </w:rPr>
              <w:t xml:space="preserve">  </w:t>
            </w:r>
            <w:r>
              <w:rPr>
                <w:spacing w:val="7"/>
                <w:sz w:val="22"/>
                <w:szCs w:val="22"/>
              </w:rPr>
              <w:t>自交付使用的；(三)对不合格的建设工程按照合格工程验收的。”</w:t>
            </w:r>
          </w:p>
          <w:p w14:paraId="005EACD3">
            <w:pPr>
              <w:pStyle w:val="6"/>
              <w:spacing w:before="1" w:line="279" w:lineRule="auto"/>
              <w:ind w:left="73" w:hanging="29"/>
              <w:rPr>
                <w:sz w:val="22"/>
                <w:szCs w:val="22"/>
              </w:rPr>
            </w:pPr>
            <w:r>
              <w:rPr>
                <w:spacing w:val="-8"/>
                <w:sz w:val="22"/>
                <w:szCs w:val="22"/>
              </w:rPr>
              <w:t>第七十三条“依照本条例规定，给予单位罚款处罚的，对单位直接负责的主管人员和</w:t>
            </w:r>
            <w:r>
              <w:rPr>
                <w:spacing w:val="5"/>
                <w:sz w:val="22"/>
                <w:szCs w:val="22"/>
              </w:rPr>
              <w:t xml:space="preserve"> </w:t>
            </w:r>
            <w:r>
              <w:rPr>
                <w:spacing w:val="7"/>
                <w:sz w:val="22"/>
                <w:szCs w:val="22"/>
              </w:rPr>
              <w:t>其他直接责任人员处单位罚款数额5%以上10%以下的罚款。”</w:t>
            </w:r>
          </w:p>
        </w:tc>
        <w:tc>
          <w:tcPr>
            <w:tcW w:w="954" w:type="dxa"/>
            <w:vAlign w:val="top"/>
          </w:tcPr>
          <w:p w14:paraId="0B8BE830">
            <w:pPr>
              <w:rPr>
                <w:rFonts w:ascii="Arial"/>
                <w:sz w:val="21"/>
              </w:rPr>
            </w:pPr>
          </w:p>
        </w:tc>
      </w:tr>
      <w:tr w14:paraId="67FD4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3" w:hRule="atLeast"/>
        </w:trPr>
        <w:tc>
          <w:tcPr>
            <w:tcW w:w="735" w:type="dxa"/>
            <w:vAlign w:val="top"/>
          </w:tcPr>
          <w:p w14:paraId="3AA332B4">
            <w:pPr>
              <w:spacing w:line="277" w:lineRule="auto"/>
              <w:rPr>
                <w:rFonts w:ascii="Arial"/>
                <w:sz w:val="21"/>
              </w:rPr>
            </w:pPr>
          </w:p>
          <w:p w14:paraId="2A1E0569">
            <w:pPr>
              <w:spacing w:line="277" w:lineRule="auto"/>
              <w:rPr>
                <w:rFonts w:ascii="Arial"/>
                <w:sz w:val="21"/>
              </w:rPr>
            </w:pPr>
          </w:p>
          <w:p w14:paraId="6E3254AC">
            <w:pPr>
              <w:spacing w:line="277" w:lineRule="auto"/>
              <w:rPr>
                <w:rFonts w:ascii="Arial"/>
                <w:sz w:val="21"/>
              </w:rPr>
            </w:pPr>
          </w:p>
          <w:p w14:paraId="2A28F666">
            <w:pPr>
              <w:pStyle w:val="6"/>
              <w:spacing w:before="72"/>
              <w:ind w:left="244"/>
              <w:rPr>
                <w:sz w:val="22"/>
                <w:szCs w:val="22"/>
              </w:rPr>
            </w:pPr>
            <w:r>
              <w:rPr>
                <w:spacing w:val="-4"/>
                <w:sz w:val="22"/>
                <w:szCs w:val="22"/>
              </w:rPr>
              <w:t>32</w:t>
            </w:r>
          </w:p>
        </w:tc>
        <w:tc>
          <w:tcPr>
            <w:tcW w:w="2528" w:type="dxa"/>
            <w:vAlign w:val="top"/>
          </w:tcPr>
          <w:p w14:paraId="13A5E67B">
            <w:pPr>
              <w:spacing w:line="344" w:lineRule="auto"/>
              <w:rPr>
                <w:rFonts w:ascii="Arial"/>
                <w:sz w:val="21"/>
              </w:rPr>
            </w:pPr>
          </w:p>
          <w:p w14:paraId="4E80DA4B">
            <w:pPr>
              <w:pStyle w:val="6"/>
              <w:spacing w:before="71" w:line="264" w:lineRule="auto"/>
              <w:ind w:left="100"/>
              <w:rPr>
                <w:sz w:val="22"/>
                <w:szCs w:val="22"/>
              </w:rPr>
            </w:pPr>
            <w:r>
              <w:rPr>
                <w:spacing w:val="-1"/>
                <w:sz w:val="22"/>
                <w:szCs w:val="22"/>
              </w:rPr>
              <w:t>水利建设单位未按照国家</w:t>
            </w:r>
            <w:r>
              <w:rPr>
                <w:spacing w:val="7"/>
                <w:sz w:val="22"/>
                <w:szCs w:val="22"/>
              </w:rPr>
              <w:t xml:space="preserve"> </w:t>
            </w:r>
            <w:r>
              <w:rPr>
                <w:spacing w:val="-1"/>
                <w:sz w:val="22"/>
                <w:szCs w:val="22"/>
              </w:rPr>
              <w:t>规定将竣工验收报告、有</w:t>
            </w:r>
          </w:p>
          <w:p w14:paraId="5D75EC67">
            <w:pPr>
              <w:pStyle w:val="6"/>
              <w:spacing w:before="1" w:line="270" w:lineRule="auto"/>
              <w:ind w:left="100"/>
              <w:rPr>
                <w:sz w:val="22"/>
                <w:szCs w:val="22"/>
              </w:rPr>
            </w:pPr>
            <w:r>
              <w:rPr>
                <w:spacing w:val="-1"/>
                <w:sz w:val="22"/>
                <w:szCs w:val="22"/>
              </w:rPr>
              <w:t>关认可文件或者准许使用</w:t>
            </w:r>
            <w:r>
              <w:rPr>
                <w:spacing w:val="7"/>
                <w:sz w:val="22"/>
                <w:szCs w:val="22"/>
              </w:rPr>
              <w:t xml:space="preserve"> </w:t>
            </w:r>
            <w:r>
              <w:rPr>
                <w:spacing w:val="-1"/>
                <w:sz w:val="22"/>
                <w:szCs w:val="22"/>
              </w:rPr>
              <w:t>文件报送备案的行政处罚</w:t>
            </w:r>
          </w:p>
        </w:tc>
        <w:tc>
          <w:tcPr>
            <w:tcW w:w="740" w:type="dxa"/>
            <w:vAlign w:val="top"/>
          </w:tcPr>
          <w:p w14:paraId="2C809946">
            <w:pPr>
              <w:spacing w:line="326" w:lineRule="auto"/>
              <w:rPr>
                <w:rFonts w:ascii="Arial"/>
                <w:sz w:val="21"/>
              </w:rPr>
            </w:pPr>
          </w:p>
          <w:p w14:paraId="0245D02A">
            <w:pPr>
              <w:spacing w:line="326" w:lineRule="auto"/>
              <w:rPr>
                <w:rFonts w:ascii="Arial"/>
                <w:sz w:val="21"/>
              </w:rPr>
            </w:pPr>
          </w:p>
          <w:p w14:paraId="6B26D2E4">
            <w:pPr>
              <w:pStyle w:val="6"/>
              <w:spacing w:before="71" w:line="220" w:lineRule="auto"/>
              <w:ind w:left="142"/>
              <w:rPr>
                <w:sz w:val="22"/>
                <w:szCs w:val="22"/>
              </w:rPr>
            </w:pPr>
            <w:r>
              <w:rPr>
                <w:spacing w:val="4"/>
                <w:sz w:val="22"/>
                <w:szCs w:val="22"/>
              </w:rPr>
              <w:t>行政</w:t>
            </w:r>
          </w:p>
          <w:p w14:paraId="5B233B06">
            <w:pPr>
              <w:pStyle w:val="6"/>
              <w:spacing w:before="41" w:line="224" w:lineRule="auto"/>
              <w:ind w:left="142"/>
              <w:rPr>
                <w:sz w:val="22"/>
                <w:szCs w:val="22"/>
              </w:rPr>
            </w:pPr>
            <w:r>
              <w:rPr>
                <w:spacing w:val="13"/>
                <w:sz w:val="22"/>
                <w:szCs w:val="22"/>
              </w:rPr>
              <w:t>处罚</w:t>
            </w:r>
          </w:p>
        </w:tc>
        <w:tc>
          <w:tcPr>
            <w:tcW w:w="1169" w:type="dxa"/>
            <w:vAlign w:val="top"/>
          </w:tcPr>
          <w:p w14:paraId="18B2A118">
            <w:pPr>
              <w:spacing w:line="261" w:lineRule="auto"/>
              <w:rPr>
                <w:rFonts w:ascii="Arial"/>
                <w:sz w:val="21"/>
              </w:rPr>
            </w:pPr>
          </w:p>
          <w:p w14:paraId="7C4DAE97">
            <w:pPr>
              <w:spacing w:line="261" w:lineRule="auto"/>
              <w:rPr>
                <w:rFonts w:ascii="Arial"/>
                <w:sz w:val="21"/>
              </w:rPr>
            </w:pPr>
          </w:p>
          <w:p w14:paraId="3EDBD443">
            <w:pPr>
              <w:pStyle w:val="6"/>
              <w:spacing w:before="71" w:line="219" w:lineRule="auto"/>
              <w:jc w:val="right"/>
              <w:rPr>
                <w:sz w:val="22"/>
                <w:szCs w:val="22"/>
              </w:rPr>
            </w:pPr>
            <w:r>
              <w:rPr>
                <w:spacing w:val="-26"/>
                <w:sz w:val="22"/>
                <w:szCs w:val="22"/>
              </w:rPr>
              <w:t>市</w:t>
            </w:r>
            <w:r>
              <w:rPr>
                <w:spacing w:val="-25"/>
                <w:sz w:val="22"/>
                <w:szCs w:val="22"/>
              </w:rPr>
              <w:t>级、县</w:t>
            </w:r>
            <w:r>
              <w:rPr>
                <w:spacing w:val="-14"/>
                <w:sz w:val="22"/>
                <w:szCs w:val="22"/>
              </w:rPr>
              <w:t>级</w:t>
            </w:r>
          </w:p>
          <w:p w14:paraId="4279040B">
            <w:pPr>
              <w:pStyle w:val="6"/>
              <w:spacing w:before="39" w:line="219" w:lineRule="auto"/>
              <w:ind w:left="22"/>
              <w:rPr>
                <w:sz w:val="22"/>
                <w:szCs w:val="22"/>
              </w:rPr>
            </w:pPr>
            <w:r>
              <w:rPr>
                <w:spacing w:val="2"/>
                <w:sz w:val="22"/>
                <w:szCs w:val="22"/>
              </w:rPr>
              <w:t>水行政主管</w:t>
            </w:r>
          </w:p>
          <w:p w14:paraId="18A078DC">
            <w:pPr>
              <w:pStyle w:val="6"/>
              <w:spacing w:before="48" w:line="219" w:lineRule="auto"/>
              <w:ind w:left="352"/>
              <w:rPr>
                <w:sz w:val="22"/>
                <w:szCs w:val="22"/>
              </w:rPr>
            </w:pPr>
            <w:r>
              <w:rPr>
                <w:spacing w:val="12"/>
                <w:sz w:val="22"/>
                <w:szCs w:val="22"/>
              </w:rPr>
              <w:t>部门</w:t>
            </w:r>
          </w:p>
        </w:tc>
        <w:tc>
          <w:tcPr>
            <w:tcW w:w="1219" w:type="dxa"/>
            <w:vAlign w:val="top"/>
          </w:tcPr>
          <w:p w14:paraId="4CC95A3D">
            <w:pPr>
              <w:spacing w:line="335" w:lineRule="auto"/>
              <w:rPr>
                <w:rFonts w:ascii="Arial"/>
                <w:sz w:val="21"/>
              </w:rPr>
            </w:pPr>
          </w:p>
          <w:p w14:paraId="1B119A1D">
            <w:pPr>
              <w:spacing w:line="336" w:lineRule="auto"/>
              <w:rPr>
                <w:rFonts w:ascii="Arial"/>
                <w:sz w:val="21"/>
              </w:rPr>
            </w:pPr>
          </w:p>
          <w:p w14:paraId="00BADDE8">
            <w:pPr>
              <w:pStyle w:val="6"/>
              <w:spacing w:before="71" w:line="253" w:lineRule="auto"/>
              <w:ind w:left="383" w:right="46" w:hanging="330"/>
              <w:rPr>
                <w:sz w:val="22"/>
                <w:szCs w:val="22"/>
              </w:rPr>
            </w:pPr>
            <w:r>
              <w:rPr>
                <w:spacing w:val="1"/>
                <w:sz w:val="22"/>
                <w:szCs w:val="22"/>
              </w:rPr>
              <w:t>水利工程建</w:t>
            </w:r>
            <w:r>
              <w:rPr>
                <w:spacing w:val="3"/>
                <w:sz w:val="22"/>
                <w:szCs w:val="22"/>
              </w:rPr>
              <w:t xml:space="preserve"> </w:t>
            </w:r>
            <w:r>
              <w:rPr>
                <w:spacing w:val="-4"/>
                <w:sz w:val="22"/>
                <w:szCs w:val="22"/>
              </w:rPr>
              <w:t>设科</w:t>
            </w:r>
          </w:p>
        </w:tc>
        <w:tc>
          <w:tcPr>
            <w:tcW w:w="7905" w:type="dxa"/>
            <w:vAlign w:val="top"/>
          </w:tcPr>
          <w:p w14:paraId="56FB0D9C">
            <w:pPr>
              <w:pStyle w:val="6"/>
              <w:spacing w:before="267" w:line="265" w:lineRule="auto"/>
              <w:ind w:left="78" w:hanging="78"/>
              <w:jc w:val="both"/>
              <w:rPr>
                <w:sz w:val="22"/>
                <w:szCs w:val="22"/>
              </w:rPr>
            </w:pPr>
            <w:r>
              <w:rPr>
                <w:spacing w:val="-1"/>
                <w:sz w:val="22"/>
                <w:szCs w:val="22"/>
              </w:rPr>
              <w:t>【行政法规】《建设工程质量管理条例》第五十六条第(八)项“违反本条例规定，</w:t>
            </w:r>
            <w:r>
              <w:rPr>
                <w:spacing w:val="10"/>
                <w:sz w:val="22"/>
                <w:szCs w:val="22"/>
              </w:rPr>
              <w:t xml:space="preserve"> </w:t>
            </w:r>
            <w:r>
              <w:rPr>
                <w:spacing w:val="-9"/>
                <w:sz w:val="22"/>
                <w:szCs w:val="22"/>
              </w:rPr>
              <w:t>建设单位有下列行为之一的，责令改正，处二十万元以上五十万元以下的</w:t>
            </w:r>
            <w:r>
              <w:rPr>
                <w:spacing w:val="-10"/>
                <w:sz w:val="22"/>
                <w:szCs w:val="22"/>
              </w:rPr>
              <w:t>罚款：(八)</w:t>
            </w:r>
            <w:r>
              <w:rPr>
                <w:sz w:val="22"/>
                <w:szCs w:val="22"/>
              </w:rPr>
              <w:t xml:space="preserve"> </w:t>
            </w:r>
            <w:r>
              <w:rPr>
                <w:spacing w:val="-3"/>
                <w:sz w:val="22"/>
                <w:szCs w:val="22"/>
              </w:rPr>
              <w:t>未按照国家规定将竣工验收报告、有关认可文件或者准许使用文件报送备案的”。</w:t>
            </w:r>
            <w:r>
              <w:rPr>
                <w:spacing w:val="3"/>
                <w:sz w:val="22"/>
                <w:szCs w:val="22"/>
              </w:rPr>
              <w:t xml:space="preserve"> </w:t>
            </w:r>
            <w:r>
              <w:rPr>
                <w:spacing w:val="-10"/>
                <w:sz w:val="22"/>
                <w:szCs w:val="22"/>
              </w:rPr>
              <w:t>第七十三条“依照本条例规定，给予单位罚款处罚的，对单位直接负</w:t>
            </w:r>
            <w:r>
              <w:rPr>
                <w:spacing w:val="-11"/>
                <w:sz w:val="22"/>
                <w:szCs w:val="22"/>
              </w:rPr>
              <w:t>责的主管人员和</w:t>
            </w:r>
            <w:r>
              <w:rPr>
                <w:sz w:val="22"/>
                <w:szCs w:val="22"/>
              </w:rPr>
              <w:t xml:space="preserve"> </w:t>
            </w:r>
            <w:r>
              <w:rPr>
                <w:spacing w:val="6"/>
                <w:sz w:val="22"/>
                <w:szCs w:val="22"/>
              </w:rPr>
              <w:t>其他直接责任人员处单位罚款数额5%以上</w:t>
            </w:r>
            <w:r>
              <w:rPr>
                <w:spacing w:val="5"/>
                <w:sz w:val="22"/>
                <w:szCs w:val="22"/>
              </w:rPr>
              <w:t>10%以下的罚款。”</w:t>
            </w:r>
          </w:p>
        </w:tc>
        <w:tc>
          <w:tcPr>
            <w:tcW w:w="954" w:type="dxa"/>
            <w:vAlign w:val="top"/>
          </w:tcPr>
          <w:p w14:paraId="7BEDABAC">
            <w:pPr>
              <w:rPr>
                <w:rFonts w:ascii="Arial"/>
                <w:sz w:val="21"/>
              </w:rPr>
            </w:pPr>
          </w:p>
        </w:tc>
      </w:tr>
    </w:tbl>
    <w:p w14:paraId="2BB80271">
      <w:pPr>
        <w:rPr>
          <w:rFonts w:ascii="Arial"/>
          <w:sz w:val="21"/>
        </w:rPr>
      </w:pPr>
    </w:p>
    <w:p w14:paraId="7FBC737A">
      <w:pPr>
        <w:rPr>
          <w:rFonts w:ascii="Arial" w:hAnsi="Arial" w:eastAsia="Arial" w:cs="Arial"/>
          <w:sz w:val="21"/>
          <w:szCs w:val="21"/>
        </w:rPr>
        <w:sectPr>
          <w:footerReference r:id="rId18" w:type="default"/>
          <w:pgSz w:w="16880" w:h="11980"/>
          <w:pgMar w:top="1018" w:right="905" w:bottom="1187" w:left="714" w:header="0" w:footer="798" w:gutter="0"/>
          <w:cols w:space="720" w:num="1"/>
        </w:sectPr>
      </w:pPr>
    </w:p>
    <w:p w14:paraId="2203DF11">
      <w:pPr>
        <w:spacing w:before="4"/>
      </w:pPr>
    </w:p>
    <w:p w14:paraId="07A41689">
      <w:pPr>
        <w:spacing w:before="3"/>
      </w:pPr>
    </w:p>
    <w:tbl>
      <w:tblPr>
        <w:tblStyle w:val="5"/>
        <w:tblW w:w="152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2528"/>
        <w:gridCol w:w="730"/>
        <w:gridCol w:w="1159"/>
        <w:gridCol w:w="1229"/>
        <w:gridCol w:w="7915"/>
        <w:gridCol w:w="934"/>
      </w:tblGrid>
      <w:tr w14:paraId="5E645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734" w:type="dxa"/>
            <w:vAlign w:val="top"/>
          </w:tcPr>
          <w:p w14:paraId="2C9AAE1A">
            <w:pPr>
              <w:spacing w:line="450" w:lineRule="auto"/>
              <w:rPr>
                <w:rFonts w:ascii="Arial"/>
                <w:sz w:val="21"/>
              </w:rPr>
            </w:pPr>
          </w:p>
          <w:p w14:paraId="3029C9A5">
            <w:pPr>
              <w:pStyle w:val="6"/>
              <w:spacing w:before="68" w:line="221" w:lineRule="auto"/>
              <w:ind w:left="148"/>
            </w:pPr>
            <w:r>
              <w:rPr>
                <w:b/>
                <w:bCs/>
                <w:spacing w:val="-5"/>
              </w:rPr>
              <w:t>序号</w:t>
            </w:r>
          </w:p>
        </w:tc>
        <w:tc>
          <w:tcPr>
            <w:tcW w:w="2528" w:type="dxa"/>
            <w:vAlign w:val="top"/>
          </w:tcPr>
          <w:p w14:paraId="68E65C89">
            <w:pPr>
              <w:spacing w:line="449" w:lineRule="auto"/>
              <w:rPr>
                <w:rFonts w:ascii="Arial"/>
                <w:sz w:val="21"/>
              </w:rPr>
            </w:pPr>
          </w:p>
          <w:p w14:paraId="74BB4D6F">
            <w:pPr>
              <w:pStyle w:val="6"/>
              <w:spacing w:before="68" w:line="219" w:lineRule="auto"/>
              <w:ind w:left="624"/>
            </w:pPr>
            <w:r>
              <w:rPr>
                <w:b/>
                <w:bCs/>
                <w:spacing w:val="-4"/>
              </w:rPr>
              <w:t>执法事项名称</w:t>
            </w:r>
          </w:p>
        </w:tc>
        <w:tc>
          <w:tcPr>
            <w:tcW w:w="730" w:type="dxa"/>
            <w:vAlign w:val="top"/>
          </w:tcPr>
          <w:p w14:paraId="06C8CE47">
            <w:pPr>
              <w:spacing w:line="280" w:lineRule="auto"/>
              <w:rPr>
                <w:rFonts w:ascii="Arial"/>
                <w:sz w:val="21"/>
              </w:rPr>
            </w:pPr>
          </w:p>
          <w:p w14:paraId="22CD4430">
            <w:pPr>
              <w:pStyle w:val="6"/>
              <w:spacing w:before="69" w:line="219" w:lineRule="auto"/>
              <w:ind w:left="146"/>
            </w:pPr>
            <w:r>
              <w:rPr>
                <w:b/>
                <w:bCs/>
                <w:spacing w:val="-5"/>
              </w:rPr>
              <w:t>执法</w:t>
            </w:r>
          </w:p>
          <w:p w14:paraId="7C4981BA">
            <w:pPr>
              <w:pStyle w:val="6"/>
              <w:spacing w:before="90" w:line="219" w:lineRule="auto"/>
              <w:ind w:left="146"/>
            </w:pPr>
            <w:r>
              <w:rPr>
                <w:b/>
                <w:bCs/>
                <w:spacing w:val="-5"/>
              </w:rPr>
              <w:t>类别</w:t>
            </w:r>
          </w:p>
        </w:tc>
        <w:tc>
          <w:tcPr>
            <w:tcW w:w="1159" w:type="dxa"/>
            <w:vAlign w:val="top"/>
          </w:tcPr>
          <w:p w14:paraId="5EB64A94">
            <w:pPr>
              <w:pStyle w:val="6"/>
              <w:spacing w:before="200" w:line="219" w:lineRule="auto"/>
              <w:ind w:left="156"/>
            </w:pPr>
            <w:r>
              <w:rPr>
                <w:b/>
                <w:bCs/>
                <w:spacing w:val="-4"/>
              </w:rPr>
              <w:t>执法主体</w:t>
            </w:r>
          </w:p>
          <w:p w14:paraId="105D0853">
            <w:pPr>
              <w:pStyle w:val="6"/>
              <w:spacing w:before="80" w:line="219" w:lineRule="auto"/>
              <w:ind w:right="16"/>
              <w:jc w:val="right"/>
            </w:pPr>
            <w:r>
              <w:rPr>
                <w:b/>
                <w:bCs/>
                <w:spacing w:val="-2"/>
              </w:rPr>
              <w:t>(含实施层</w:t>
            </w:r>
          </w:p>
          <w:p w14:paraId="7ADC7611">
            <w:pPr>
              <w:pStyle w:val="6"/>
              <w:spacing w:before="53" w:line="221" w:lineRule="auto"/>
              <w:ind w:left="416"/>
            </w:pPr>
            <w:r>
              <w:rPr>
                <w:b/>
                <w:bCs/>
                <w:spacing w:val="15"/>
              </w:rPr>
              <w:t>级)</w:t>
            </w:r>
          </w:p>
        </w:tc>
        <w:tc>
          <w:tcPr>
            <w:tcW w:w="1229" w:type="dxa"/>
            <w:vAlign w:val="top"/>
          </w:tcPr>
          <w:p w14:paraId="0AC0896D">
            <w:pPr>
              <w:pStyle w:val="6"/>
              <w:spacing w:before="39" w:line="219" w:lineRule="auto"/>
              <w:ind w:left="87"/>
            </w:pPr>
            <w:r>
              <w:rPr>
                <w:b/>
                <w:bCs/>
                <w:spacing w:val="-5"/>
              </w:rPr>
              <w:t>市级承办机</w:t>
            </w:r>
          </w:p>
          <w:p w14:paraId="73197F76">
            <w:pPr>
              <w:pStyle w:val="6"/>
              <w:spacing w:before="72" w:line="219" w:lineRule="auto"/>
              <w:ind w:left="136"/>
            </w:pPr>
            <w:r>
              <w:rPr>
                <w:b/>
                <w:bCs/>
                <w:spacing w:val="-4"/>
              </w:rPr>
              <w:t>构(邵阳市</w:t>
            </w:r>
          </w:p>
          <w:p w14:paraId="28FFD047">
            <w:pPr>
              <w:pStyle w:val="6"/>
              <w:spacing w:before="60" w:line="219" w:lineRule="auto"/>
              <w:ind w:left="87"/>
            </w:pPr>
            <w:r>
              <w:rPr>
                <w:b/>
                <w:bCs/>
                <w:spacing w:val="-4"/>
              </w:rPr>
              <w:t>水利局内设</w:t>
            </w:r>
          </w:p>
          <w:p w14:paraId="79A7CB55">
            <w:pPr>
              <w:pStyle w:val="6"/>
              <w:spacing w:before="39" w:line="219" w:lineRule="auto"/>
              <w:ind w:left="347"/>
            </w:pPr>
            <w:r>
              <w:rPr>
                <w:b/>
                <w:bCs/>
                <w:spacing w:val="9"/>
              </w:rPr>
              <w:t>科室)</w:t>
            </w:r>
          </w:p>
        </w:tc>
        <w:tc>
          <w:tcPr>
            <w:tcW w:w="7915" w:type="dxa"/>
            <w:vAlign w:val="top"/>
          </w:tcPr>
          <w:p w14:paraId="1268BDEC">
            <w:pPr>
              <w:spacing w:line="448" w:lineRule="auto"/>
              <w:rPr>
                <w:rFonts w:ascii="Arial"/>
                <w:sz w:val="21"/>
              </w:rPr>
            </w:pPr>
          </w:p>
          <w:p w14:paraId="6A9F2BED">
            <w:pPr>
              <w:pStyle w:val="6"/>
              <w:spacing w:before="68" w:line="219" w:lineRule="auto"/>
              <w:ind w:left="3527"/>
            </w:pPr>
            <w:r>
              <w:rPr>
                <w:b/>
                <w:bCs/>
                <w:spacing w:val="-5"/>
              </w:rPr>
              <w:t>实施依据</w:t>
            </w:r>
          </w:p>
        </w:tc>
        <w:tc>
          <w:tcPr>
            <w:tcW w:w="934" w:type="dxa"/>
            <w:vAlign w:val="top"/>
          </w:tcPr>
          <w:p w14:paraId="6A69AA1A">
            <w:pPr>
              <w:spacing w:line="450" w:lineRule="auto"/>
              <w:rPr>
                <w:rFonts w:ascii="Arial"/>
                <w:sz w:val="21"/>
              </w:rPr>
            </w:pPr>
          </w:p>
          <w:p w14:paraId="5A920F77">
            <w:pPr>
              <w:pStyle w:val="6"/>
              <w:spacing w:before="68" w:line="221" w:lineRule="auto"/>
              <w:ind w:left="273"/>
            </w:pPr>
            <w:r>
              <w:rPr>
                <w:b/>
                <w:bCs/>
                <w:spacing w:val="-5"/>
              </w:rPr>
              <w:t>备注</w:t>
            </w:r>
          </w:p>
        </w:tc>
      </w:tr>
      <w:tr w14:paraId="513A7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7" w:hRule="atLeast"/>
        </w:trPr>
        <w:tc>
          <w:tcPr>
            <w:tcW w:w="734" w:type="dxa"/>
            <w:vAlign w:val="top"/>
          </w:tcPr>
          <w:p w14:paraId="47521524">
            <w:pPr>
              <w:spacing w:line="274" w:lineRule="auto"/>
              <w:rPr>
                <w:rFonts w:ascii="Arial"/>
                <w:sz w:val="21"/>
              </w:rPr>
            </w:pPr>
          </w:p>
          <w:p w14:paraId="3E370FB7">
            <w:pPr>
              <w:spacing w:line="274" w:lineRule="auto"/>
              <w:rPr>
                <w:rFonts w:ascii="Arial"/>
                <w:sz w:val="21"/>
              </w:rPr>
            </w:pPr>
          </w:p>
          <w:p w14:paraId="13EE5063">
            <w:pPr>
              <w:spacing w:line="274" w:lineRule="auto"/>
              <w:rPr>
                <w:rFonts w:ascii="Arial"/>
                <w:sz w:val="21"/>
              </w:rPr>
            </w:pPr>
          </w:p>
          <w:p w14:paraId="31669599">
            <w:pPr>
              <w:spacing w:line="274" w:lineRule="auto"/>
              <w:rPr>
                <w:rFonts w:ascii="Arial"/>
                <w:sz w:val="21"/>
              </w:rPr>
            </w:pPr>
          </w:p>
          <w:p w14:paraId="3E429038">
            <w:pPr>
              <w:pStyle w:val="6"/>
              <w:spacing w:before="68"/>
              <w:ind w:left="254"/>
            </w:pPr>
            <w:r>
              <w:rPr>
                <w:spacing w:val="-4"/>
              </w:rPr>
              <w:t>33</w:t>
            </w:r>
          </w:p>
        </w:tc>
        <w:tc>
          <w:tcPr>
            <w:tcW w:w="2528" w:type="dxa"/>
            <w:vAlign w:val="top"/>
          </w:tcPr>
          <w:p w14:paraId="64A52412">
            <w:pPr>
              <w:spacing w:line="308" w:lineRule="auto"/>
              <w:rPr>
                <w:rFonts w:ascii="Arial"/>
                <w:sz w:val="21"/>
              </w:rPr>
            </w:pPr>
          </w:p>
          <w:p w14:paraId="226F40FB">
            <w:pPr>
              <w:spacing w:line="309" w:lineRule="auto"/>
              <w:rPr>
                <w:rFonts w:ascii="Arial"/>
                <w:sz w:val="21"/>
              </w:rPr>
            </w:pPr>
          </w:p>
          <w:p w14:paraId="2958472C">
            <w:pPr>
              <w:pStyle w:val="6"/>
              <w:spacing w:before="68" w:line="273" w:lineRule="auto"/>
              <w:ind w:left="201" w:firstLine="209"/>
              <w:jc w:val="both"/>
            </w:pPr>
            <w:r>
              <w:rPr>
                <w:spacing w:val="-2"/>
              </w:rPr>
              <w:t>水利建设工程竣工验收</w:t>
            </w:r>
            <w:r>
              <w:t xml:space="preserve"> </w:t>
            </w:r>
            <w:r>
              <w:rPr>
                <w:spacing w:val="-2"/>
              </w:rPr>
              <w:t>后，建设单位未向水行政</w:t>
            </w:r>
            <w:r>
              <w:rPr>
                <w:spacing w:val="2"/>
              </w:rPr>
              <w:t xml:space="preserve"> </w:t>
            </w:r>
            <w:r>
              <w:t>主管部门移交建设项目档</w:t>
            </w:r>
          </w:p>
          <w:p w14:paraId="1858AF99">
            <w:pPr>
              <w:pStyle w:val="6"/>
              <w:spacing w:line="220" w:lineRule="auto"/>
              <w:ind w:left="61"/>
            </w:pPr>
            <w:r>
              <w:rPr>
                <w:spacing w:val="4"/>
              </w:rPr>
              <w:t>案的行政处罚</w:t>
            </w:r>
          </w:p>
        </w:tc>
        <w:tc>
          <w:tcPr>
            <w:tcW w:w="730" w:type="dxa"/>
            <w:vAlign w:val="top"/>
          </w:tcPr>
          <w:p w14:paraId="082184D9">
            <w:pPr>
              <w:spacing w:line="312" w:lineRule="auto"/>
              <w:rPr>
                <w:rFonts w:ascii="Arial"/>
                <w:sz w:val="21"/>
              </w:rPr>
            </w:pPr>
          </w:p>
          <w:p w14:paraId="42C6255D">
            <w:pPr>
              <w:spacing w:line="312" w:lineRule="auto"/>
              <w:rPr>
                <w:rFonts w:ascii="Arial"/>
                <w:sz w:val="21"/>
              </w:rPr>
            </w:pPr>
          </w:p>
          <w:p w14:paraId="2E9BA858">
            <w:pPr>
              <w:spacing w:line="313" w:lineRule="auto"/>
              <w:rPr>
                <w:rFonts w:ascii="Arial"/>
                <w:sz w:val="21"/>
              </w:rPr>
            </w:pPr>
          </w:p>
          <w:p w14:paraId="3271AC43">
            <w:pPr>
              <w:pStyle w:val="6"/>
              <w:spacing w:before="68" w:line="220" w:lineRule="auto"/>
              <w:ind w:left="143"/>
            </w:pPr>
            <w:r>
              <w:rPr>
                <w:spacing w:val="4"/>
              </w:rPr>
              <w:t>行政</w:t>
            </w:r>
          </w:p>
          <w:p w14:paraId="15A6F016">
            <w:pPr>
              <w:pStyle w:val="6"/>
              <w:spacing w:before="33" w:line="224" w:lineRule="auto"/>
              <w:ind w:left="143"/>
            </w:pPr>
            <w:r>
              <w:rPr>
                <w:spacing w:val="12"/>
              </w:rPr>
              <w:t>处罚</w:t>
            </w:r>
          </w:p>
        </w:tc>
        <w:tc>
          <w:tcPr>
            <w:tcW w:w="1159" w:type="dxa"/>
            <w:vAlign w:val="top"/>
          </w:tcPr>
          <w:p w14:paraId="2E804A0E">
            <w:pPr>
              <w:spacing w:line="259" w:lineRule="auto"/>
              <w:rPr>
                <w:rFonts w:ascii="Arial"/>
                <w:sz w:val="21"/>
              </w:rPr>
            </w:pPr>
          </w:p>
          <w:p w14:paraId="412844FA">
            <w:pPr>
              <w:spacing w:line="259" w:lineRule="auto"/>
              <w:rPr>
                <w:rFonts w:ascii="Arial"/>
                <w:sz w:val="21"/>
              </w:rPr>
            </w:pPr>
          </w:p>
          <w:p w14:paraId="66F8096E">
            <w:pPr>
              <w:spacing w:line="259" w:lineRule="auto"/>
              <w:rPr>
                <w:rFonts w:ascii="Arial"/>
                <w:sz w:val="21"/>
              </w:rPr>
            </w:pPr>
          </w:p>
          <w:p w14:paraId="0D678852">
            <w:pPr>
              <w:pStyle w:val="6"/>
              <w:spacing w:before="68" w:line="219" w:lineRule="auto"/>
              <w:jc w:val="right"/>
            </w:pPr>
            <w:r>
              <w:rPr>
                <w:spacing w:val="-13"/>
              </w:rPr>
              <w:t>市级、县级</w:t>
            </w:r>
          </w:p>
          <w:p w14:paraId="43608D4A">
            <w:pPr>
              <w:pStyle w:val="6"/>
              <w:spacing w:before="50" w:line="219" w:lineRule="auto"/>
              <w:ind w:left="42"/>
            </w:pPr>
            <w:r>
              <w:rPr>
                <w:spacing w:val="2"/>
              </w:rPr>
              <w:t>水行政主管</w:t>
            </w:r>
          </w:p>
          <w:p w14:paraId="6908980C">
            <w:pPr>
              <w:pStyle w:val="6"/>
              <w:spacing w:before="60" w:line="219" w:lineRule="auto"/>
              <w:ind w:left="362"/>
            </w:pPr>
            <w:r>
              <w:rPr>
                <w:spacing w:val="11"/>
              </w:rPr>
              <w:t>部门</w:t>
            </w:r>
          </w:p>
        </w:tc>
        <w:tc>
          <w:tcPr>
            <w:tcW w:w="1229" w:type="dxa"/>
            <w:vAlign w:val="top"/>
          </w:tcPr>
          <w:p w14:paraId="46BEB1D4">
            <w:pPr>
              <w:spacing w:line="308" w:lineRule="auto"/>
              <w:rPr>
                <w:rFonts w:ascii="Arial"/>
                <w:sz w:val="21"/>
              </w:rPr>
            </w:pPr>
          </w:p>
          <w:p w14:paraId="59A789E8">
            <w:pPr>
              <w:spacing w:line="309" w:lineRule="auto"/>
              <w:rPr>
                <w:rFonts w:ascii="Arial"/>
                <w:sz w:val="21"/>
              </w:rPr>
            </w:pPr>
          </w:p>
          <w:p w14:paraId="599097BF">
            <w:pPr>
              <w:spacing w:line="309" w:lineRule="auto"/>
              <w:rPr>
                <w:rFonts w:ascii="Arial"/>
                <w:sz w:val="21"/>
              </w:rPr>
            </w:pPr>
          </w:p>
          <w:p w14:paraId="5F7BEFBA">
            <w:pPr>
              <w:pStyle w:val="6"/>
              <w:spacing w:before="69" w:line="219" w:lineRule="auto"/>
              <w:ind w:left="84"/>
            </w:pPr>
            <w:r>
              <w:rPr>
                <w:spacing w:val="-2"/>
              </w:rPr>
              <w:t>水利工程建</w:t>
            </w:r>
          </w:p>
          <w:p w14:paraId="17F4227F">
            <w:pPr>
              <w:pStyle w:val="6"/>
              <w:spacing w:before="49" w:line="219" w:lineRule="auto"/>
              <w:ind w:left="393"/>
            </w:pPr>
            <w:r>
              <w:rPr>
                <w:spacing w:val="-3"/>
              </w:rPr>
              <w:t>设科</w:t>
            </w:r>
          </w:p>
        </w:tc>
        <w:tc>
          <w:tcPr>
            <w:tcW w:w="7915" w:type="dxa"/>
            <w:vAlign w:val="top"/>
          </w:tcPr>
          <w:p w14:paraId="39DEE942">
            <w:pPr>
              <w:pStyle w:val="6"/>
              <w:spacing w:before="40" w:line="281" w:lineRule="auto"/>
              <w:ind w:left="44" w:hanging="14"/>
              <w:jc w:val="both"/>
            </w:pPr>
            <w:r>
              <w:rPr>
                <w:spacing w:val="3"/>
              </w:rPr>
              <w:t>【行政法规】《建设工程质量管理条例》第五十九条“违反本条例</w:t>
            </w:r>
            <w:r>
              <w:rPr>
                <w:spacing w:val="2"/>
              </w:rPr>
              <w:t>规定，建设工程竣</w:t>
            </w:r>
            <w:r>
              <w:t xml:space="preserve"> 工验收后，建设单位未向建设行政主管部门或者其他有关部门移交建设</w:t>
            </w:r>
            <w:r>
              <w:rPr>
                <w:spacing w:val="-1"/>
              </w:rPr>
              <w:t>项目档案的，</w:t>
            </w:r>
          </w:p>
          <w:p w14:paraId="06F9BBB0">
            <w:pPr>
              <w:pStyle w:val="6"/>
              <w:spacing w:line="218" w:lineRule="auto"/>
              <w:ind w:left="75"/>
            </w:pPr>
            <w:r>
              <w:rPr>
                <w:spacing w:val="9"/>
              </w:rPr>
              <w:t>责令改正，处1万元以上10万元以下罚款。”</w:t>
            </w:r>
          </w:p>
          <w:p w14:paraId="795AB34F">
            <w:pPr>
              <w:pStyle w:val="6"/>
              <w:spacing w:before="61" w:line="277" w:lineRule="auto"/>
              <w:ind w:left="35" w:right="92" w:hanging="10"/>
            </w:pPr>
            <w:r>
              <w:t>第七十三条“依照本条例规定，给予单位罚款处罚的，对单位直接负责的主管人员和</w:t>
            </w:r>
            <w:r>
              <w:rPr>
                <w:spacing w:val="16"/>
              </w:rPr>
              <w:t xml:space="preserve"> </w:t>
            </w:r>
            <w:r>
              <w:rPr>
                <w:spacing w:val="7"/>
              </w:rPr>
              <w:t>其他直接责任人员处单位罚款数额5%以上10%以下的罚</w:t>
            </w:r>
            <w:r>
              <w:rPr>
                <w:spacing w:val="6"/>
              </w:rPr>
              <w:t>款。”</w:t>
            </w:r>
          </w:p>
          <w:p w14:paraId="1C276F76">
            <w:pPr>
              <w:pStyle w:val="6"/>
              <w:spacing w:line="254" w:lineRule="auto"/>
              <w:ind w:left="34" w:right="1" w:hanging="15"/>
            </w:pPr>
            <w:r>
              <w:rPr>
                <w:spacing w:val="3"/>
              </w:rPr>
              <w:t>【部门规章】《水利工程质量管理规定》第六十一条“违反本规定，水利工程竣工验</w:t>
            </w:r>
            <w:r>
              <w:rPr>
                <w:spacing w:val="2"/>
              </w:rPr>
              <w:t xml:space="preserve"> </w:t>
            </w:r>
            <w:r>
              <w:t>收后，项目法人未移交建设项目档案的，依照《建设工程质量管理条例》第五十九条</w:t>
            </w:r>
            <w:r>
              <w:rPr>
                <w:spacing w:val="3"/>
              </w:rPr>
              <w:t xml:space="preserve">  </w:t>
            </w:r>
            <w:r>
              <w:t>规定，由水行政主管部门或者流域管理</w:t>
            </w:r>
          </w:p>
        </w:tc>
        <w:tc>
          <w:tcPr>
            <w:tcW w:w="934" w:type="dxa"/>
            <w:vAlign w:val="top"/>
          </w:tcPr>
          <w:p w14:paraId="32F7B7F6">
            <w:pPr>
              <w:rPr>
                <w:rFonts w:ascii="Arial"/>
                <w:sz w:val="21"/>
              </w:rPr>
            </w:pPr>
          </w:p>
        </w:tc>
      </w:tr>
      <w:tr w14:paraId="15015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9" w:hRule="atLeast"/>
        </w:trPr>
        <w:tc>
          <w:tcPr>
            <w:tcW w:w="734" w:type="dxa"/>
            <w:vAlign w:val="top"/>
          </w:tcPr>
          <w:p w14:paraId="615D2592">
            <w:pPr>
              <w:spacing w:line="265" w:lineRule="auto"/>
              <w:rPr>
                <w:rFonts w:ascii="Arial"/>
                <w:sz w:val="21"/>
              </w:rPr>
            </w:pPr>
          </w:p>
          <w:p w14:paraId="0B154923">
            <w:pPr>
              <w:spacing w:line="265" w:lineRule="auto"/>
              <w:rPr>
                <w:rFonts w:ascii="Arial"/>
                <w:sz w:val="21"/>
              </w:rPr>
            </w:pPr>
          </w:p>
          <w:p w14:paraId="435380A0">
            <w:pPr>
              <w:spacing w:line="265" w:lineRule="auto"/>
              <w:rPr>
                <w:rFonts w:ascii="Arial"/>
                <w:sz w:val="21"/>
              </w:rPr>
            </w:pPr>
          </w:p>
          <w:p w14:paraId="1564BB55">
            <w:pPr>
              <w:spacing w:line="265" w:lineRule="auto"/>
              <w:rPr>
                <w:rFonts w:ascii="Arial"/>
                <w:sz w:val="21"/>
              </w:rPr>
            </w:pPr>
          </w:p>
          <w:p w14:paraId="365AD1C3">
            <w:pPr>
              <w:spacing w:line="266" w:lineRule="auto"/>
              <w:rPr>
                <w:rFonts w:ascii="Arial"/>
                <w:sz w:val="21"/>
              </w:rPr>
            </w:pPr>
          </w:p>
          <w:p w14:paraId="6FC04E57">
            <w:pPr>
              <w:spacing w:line="266" w:lineRule="auto"/>
              <w:rPr>
                <w:rFonts w:ascii="Arial"/>
                <w:sz w:val="21"/>
              </w:rPr>
            </w:pPr>
          </w:p>
          <w:p w14:paraId="14CB73EF">
            <w:pPr>
              <w:spacing w:line="266" w:lineRule="auto"/>
              <w:rPr>
                <w:rFonts w:ascii="Arial"/>
                <w:sz w:val="21"/>
              </w:rPr>
            </w:pPr>
          </w:p>
          <w:p w14:paraId="4570AE0F">
            <w:pPr>
              <w:spacing w:line="266" w:lineRule="auto"/>
              <w:rPr>
                <w:rFonts w:ascii="Arial"/>
                <w:sz w:val="21"/>
              </w:rPr>
            </w:pPr>
          </w:p>
          <w:p w14:paraId="5BF9E3AE">
            <w:pPr>
              <w:spacing w:line="266" w:lineRule="auto"/>
              <w:rPr>
                <w:rFonts w:ascii="Arial"/>
                <w:sz w:val="21"/>
              </w:rPr>
            </w:pPr>
          </w:p>
          <w:p w14:paraId="3E44F386">
            <w:pPr>
              <w:pStyle w:val="6"/>
              <w:spacing w:before="69"/>
              <w:ind w:left="254"/>
            </w:pPr>
            <w:r>
              <w:rPr>
                <w:spacing w:val="-4"/>
              </w:rPr>
              <w:t>34</w:t>
            </w:r>
          </w:p>
        </w:tc>
        <w:tc>
          <w:tcPr>
            <w:tcW w:w="2528" w:type="dxa"/>
            <w:vAlign w:val="top"/>
          </w:tcPr>
          <w:p w14:paraId="24FF2730">
            <w:pPr>
              <w:spacing w:line="256" w:lineRule="auto"/>
              <w:rPr>
                <w:rFonts w:ascii="Arial"/>
                <w:sz w:val="21"/>
              </w:rPr>
            </w:pPr>
          </w:p>
          <w:p w14:paraId="71694886">
            <w:pPr>
              <w:spacing w:line="256" w:lineRule="auto"/>
              <w:rPr>
                <w:rFonts w:ascii="Arial"/>
                <w:sz w:val="21"/>
              </w:rPr>
            </w:pPr>
          </w:p>
          <w:p w14:paraId="14EFA241">
            <w:pPr>
              <w:spacing w:line="256" w:lineRule="auto"/>
              <w:rPr>
                <w:rFonts w:ascii="Arial"/>
                <w:sz w:val="21"/>
              </w:rPr>
            </w:pPr>
          </w:p>
          <w:p w14:paraId="09CE19AF">
            <w:pPr>
              <w:spacing w:line="256" w:lineRule="auto"/>
              <w:rPr>
                <w:rFonts w:ascii="Arial"/>
                <w:sz w:val="21"/>
              </w:rPr>
            </w:pPr>
          </w:p>
          <w:p w14:paraId="00610856">
            <w:pPr>
              <w:spacing w:line="257" w:lineRule="auto"/>
              <w:rPr>
                <w:rFonts w:ascii="Arial"/>
                <w:sz w:val="21"/>
              </w:rPr>
            </w:pPr>
          </w:p>
          <w:p w14:paraId="55ADE36C">
            <w:pPr>
              <w:spacing w:line="257" w:lineRule="auto"/>
              <w:rPr>
                <w:rFonts w:ascii="Arial"/>
                <w:sz w:val="21"/>
              </w:rPr>
            </w:pPr>
          </w:p>
          <w:p w14:paraId="034934D6">
            <w:pPr>
              <w:spacing w:line="257" w:lineRule="auto"/>
              <w:rPr>
                <w:rFonts w:ascii="Arial"/>
                <w:sz w:val="21"/>
              </w:rPr>
            </w:pPr>
          </w:p>
          <w:p w14:paraId="1FD054A7">
            <w:pPr>
              <w:spacing w:line="257" w:lineRule="auto"/>
              <w:rPr>
                <w:rFonts w:ascii="Arial"/>
                <w:sz w:val="21"/>
              </w:rPr>
            </w:pPr>
          </w:p>
          <w:p w14:paraId="448986AD">
            <w:pPr>
              <w:pStyle w:val="6"/>
              <w:spacing w:before="69" w:line="219" w:lineRule="auto"/>
              <w:ind w:right="16"/>
              <w:jc w:val="right"/>
            </w:pPr>
            <w:r>
              <w:rPr>
                <w:spacing w:val="-1"/>
              </w:rPr>
              <w:t>水利建设单位要求施工单</w:t>
            </w:r>
          </w:p>
          <w:p w14:paraId="22EABCD5">
            <w:pPr>
              <w:pStyle w:val="6"/>
              <w:spacing w:before="69" w:line="285" w:lineRule="auto"/>
              <w:ind w:left="61" w:firstLine="139"/>
            </w:pPr>
            <w:r>
              <w:t>位压缩合同约定的工期的</w:t>
            </w:r>
            <w:r>
              <w:rPr>
                <w:spacing w:val="6"/>
              </w:rPr>
              <w:t xml:space="preserve"> </w:t>
            </w:r>
            <w:r>
              <w:rPr>
                <w:spacing w:val="5"/>
              </w:rPr>
              <w:t>行政处罚</w:t>
            </w:r>
          </w:p>
        </w:tc>
        <w:tc>
          <w:tcPr>
            <w:tcW w:w="730" w:type="dxa"/>
            <w:vAlign w:val="top"/>
          </w:tcPr>
          <w:p w14:paraId="43DF3B48">
            <w:pPr>
              <w:spacing w:line="244" w:lineRule="auto"/>
              <w:rPr>
                <w:rFonts w:ascii="Arial"/>
                <w:sz w:val="21"/>
              </w:rPr>
            </w:pPr>
          </w:p>
          <w:p w14:paraId="49BC06A7">
            <w:pPr>
              <w:spacing w:line="244" w:lineRule="auto"/>
              <w:rPr>
                <w:rFonts w:ascii="Arial"/>
                <w:sz w:val="21"/>
              </w:rPr>
            </w:pPr>
          </w:p>
          <w:p w14:paraId="57E28610">
            <w:pPr>
              <w:spacing w:line="244" w:lineRule="auto"/>
              <w:rPr>
                <w:rFonts w:ascii="Arial"/>
                <w:sz w:val="21"/>
              </w:rPr>
            </w:pPr>
          </w:p>
          <w:p w14:paraId="618E4B9C">
            <w:pPr>
              <w:spacing w:line="245" w:lineRule="auto"/>
              <w:rPr>
                <w:rFonts w:ascii="Arial"/>
                <w:sz w:val="21"/>
              </w:rPr>
            </w:pPr>
          </w:p>
          <w:p w14:paraId="48EA556B">
            <w:pPr>
              <w:spacing w:line="245" w:lineRule="auto"/>
              <w:rPr>
                <w:rFonts w:ascii="Arial"/>
                <w:sz w:val="21"/>
              </w:rPr>
            </w:pPr>
          </w:p>
          <w:p w14:paraId="15AF6348">
            <w:pPr>
              <w:spacing w:line="245" w:lineRule="auto"/>
              <w:rPr>
                <w:rFonts w:ascii="Arial"/>
                <w:sz w:val="21"/>
              </w:rPr>
            </w:pPr>
          </w:p>
          <w:p w14:paraId="067683C2">
            <w:pPr>
              <w:spacing w:line="245" w:lineRule="auto"/>
              <w:rPr>
                <w:rFonts w:ascii="Arial"/>
                <w:sz w:val="21"/>
              </w:rPr>
            </w:pPr>
          </w:p>
          <w:p w14:paraId="021B7FE7">
            <w:pPr>
              <w:spacing w:line="245" w:lineRule="auto"/>
              <w:rPr>
                <w:rFonts w:ascii="Arial"/>
                <w:sz w:val="21"/>
              </w:rPr>
            </w:pPr>
          </w:p>
          <w:p w14:paraId="4C926DB9">
            <w:pPr>
              <w:spacing w:line="245" w:lineRule="auto"/>
              <w:rPr>
                <w:rFonts w:ascii="Arial"/>
                <w:sz w:val="21"/>
              </w:rPr>
            </w:pPr>
          </w:p>
          <w:p w14:paraId="57EF8B7B">
            <w:pPr>
              <w:pStyle w:val="6"/>
              <w:spacing w:before="68" w:line="220" w:lineRule="auto"/>
              <w:ind w:left="143"/>
            </w:pPr>
            <w:r>
              <w:rPr>
                <w:spacing w:val="4"/>
              </w:rPr>
              <w:t>行政</w:t>
            </w:r>
          </w:p>
          <w:p w14:paraId="740C07ED">
            <w:pPr>
              <w:pStyle w:val="6"/>
              <w:spacing w:before="53" w:line="224" w:lineRule="auto"/>
              <w:ind w:left="143"/>
            </w:pPr>
            <w:r>
              <w:rPr>
                <w:spacing w:val="12"/>
              </w:rPr>
              <w:t>处罚</w:t>
            </w:r>
          </w:p>
        </w:tc>
        <w:tc>
          <w:tcPr>
            <w:tcW w:w="1159" w:type="dxa"/>
            <w:vAlign w:val="top"/>
          </w:tcPr>
          <w:p w14:paraId="3BC1A5CE">
            <w:pPr>
              <w:spacing w:line="257" w:lineRule="auto"/>
              <w:rPr>
                <w:rFonts w:ascii="Arial"/>
                <w:sz w:val="21"/>
              </w:rPr>
            </w:pPr>
          </w:p>
          <w:p w14:paraId="49886BD9">
            <w:pPr>
              <w:spacing w:line="257" w:lineRule="auto"/>
              <w:rPr>
                <w:rFonts w:ascii="Arial"/>
                <w:sz w:val="21"/>
              </w:rPr>
            </w:pPr>
          </w:p>
          <w:p w14:paraId="12DDD161">
            <w:pPr>
              <w:spacing w:line="258" w:lineRule="auto"/>
              <w:rPr>
                <w:rFonts w:ascii="Arial"/>
                <w:sz w:val="21"/>
              </w:rPr>
            </w:pPr>
          </w:p>
          <w:p w14:paraId="6FB0F6FD">
            <w:pPr>
              <w:spacing w:line="258" w:lineRule="auto"/>
              <w:rPr>
                <w:rFonts w:ascii="Arial"/>
                <w:sz w:val="21"/>
              </w:rPr>
            </w:pPr>
          </w:p>
          <w:p w14:paraId="309D6C06">
            <w:pPr>
              <w:spacing w:line="258" w:lineRule="auto"/>
              <w:rPr>
                <w:rFonts w:ascii="Arial"/>
                <w:sz w:val="21"/>
              </w:rPr>
            </w:pPr>
          </w:p>
          <w:p w14:paraId="398A672F">
            <w:pPr>
              <w:spacing w:line="258" w:lineRule="auto"/>
              <w:rPr>
                <w:rFonts w:ascii="Arial"/>
                <w:sz w:val="21"/>
              </w:rPr>
            </w:pPr>
          </w:p>
          <w:p w14:paraId="66E2FEC4">
            <w:pPr>
              <w:spacing w:line="258" w:lineRule="auto"/>
              <w:rPr>
                <w:rFonts w:ascii="Arial"/>
                <w:sz w:val="21"/>
              </w:rPr>
            </w:pPr>
          </w:p>
          <w:p w14:paraId="7977B512">
            <w:pPr>
              <w:spacing w:line="258" w:lineRule="auto"/>
              <w:rPr>
                <w:rFonts w:ascii="Arial"/>
                <w:sz w:val="21"/>
              </w:rPr>
            </w:pPr>
          </w:p>
          <w:p w14:paraId="123E44EF">
            <w:pPr>
              <w:pStyle w:val="6"/>
              <w:spacing w:before="69" w:line="219" w:lineRule="auto"/>
              <w:jc w:val="right"/>
            </w:pPr>
            <w:r>
              <w:rPr>
                <w:spacing w:val="-13"/>
              </w:rPr>
              <w:t>市级、县级</w:t>
            </w:r>
          </w:p>
          <w:p w14:paraId="3EA48905">
            <w:pPr>
              <w:pStyle w:val="6"/>
              <w:spacing w:before="70" w:line="219" w:lineRule="auto"/>
              <w:ind w:left="42"/>
            </w:pPr>
            <w:r>
              <w:rPr>
                <w:spacing w:val="2"/>
              </w:rPr>
              <w:t>水行政主管</w:t>
            </w:r>
          </w:p>
          <w:p w14:paraId="7F86AFD1">
            <w:pPr>
              <w:pStyle w:val="6"/>
              <w:spacing w:before="30" w:line="219" w:lineRule="auto"/>
              <w:ind w:left="362"/>
            </w:pPr>
            <w:r>
              <w:rPr>
                <w:spacing w:val="11"/>
              </w:rPr>
              <w:t>部门</w:t>
            </w:r>
          </w:p>
        </w:tc>
        <w:tc>
          <w:tcPr>
            <w:tcW w:w="1229" w:type="dxa"/>
            <w:vAlign w:val="top"/>
          </w:tcPr>
          <w:p w14:paraId="7D523021">
            <w:pPr>
              <w:spacing w:line="246" w:lineRule="auto"/>
              <w:rPr>
                <w:rFonts w:ascii="Arial"/>
                <w:sz w:val="21"/>
              </w:rPr>
            </w:pPr>
          </w:p>
          <w:p w14:paraId="37BDB7A4">
            <w:pPr>
              <w:spacing w:line="246" w:lineRule="auto"/>
              <w:rPr>
                <w:rFonts w:ascii="Arial"/>
                <w:sz w:val="21"/>
              </w:rPr>
            </w:pPr>
          </w:p>
          <w:p w14:paraId="1710D21D">
            <w:pPr>
              <w:spacing w:line="247" w:lineRule="auto"/>
              <w:rPr>
                <w:rFonts w:ascii="Arial"/>
                <w:sz w:val="21"/>
              </w:rPr>
            </w:pPr>
          </w:p>
          <w:p w14:paraId="7FD7EB5C">
            <w:pPr>
              <w:spacing w:line="247" w:lineRule="auto"/>
              <w:rPr>
                <w:rFonts w:ascii="Arial"/>
                <w:sz w:val="21"/>
              </w:rPr>
            </w:pPr>
          </w:p>
          <w:p w14:paraId="283222AC">
            <w:pPr>
              <w:spacing w:line="247" w:lineRule="auto"/>
              <w:rPr>
                <w:rFonts w:ascii="Arial"/>
                <w:sz w:val="21"/>
              </w:rPr>
            </w:pPr>
          </w:p>
          <w:p w14:paraId="56F91C31">
            <w:pPr>
              <w:spacing w:line="247" w:lineRule="auto"/>
              <w:rPr>
                <w:rFonts w:ascii="Arial"/>
                <w:sz w:val="21"/>
              </w:rPr>
            </w:pPr>
          </w:p>
          <w:p w14:paraId="4790F408">
            <w:pPr>
              <w:spacing w:line="247" w:lineRule="auto"/>
              <w:rPr>
                <w:rFonts w:ascii="Arial"/>
                <w:sz w:val="21"/>
              </w:rPr>
            </w:pPr>
          </w:p>
          <w:p w14:paraId="36585E13">
            <w:pPr>
              <w:spacing w:line="247" w:lineRule="auto"/>
              <w:rPr>
                <w:rFonts w:ascii="Arial"/>
                <w:sz w:val="21"/>
              </w:rPr>
            </w:pPr>
          </w:p>
          <w:p w14:paraId="283C604A">
            <w:pPr>
              <w:spacing w:line="247" w:lineRule="auto"/>
              <w:rPr>
                <w:rFonts w:ascii="Arial"/>
                <w:sz w:val="21"/>
              </w:rPr>
            </w:pPr>
          </w:p>
          <w:p w14:paraId="362ADDF0">
            <w:pPr>
              <w:pStyle w:val="6"/>
              <w:spacing w:before="69" w:line="219" w:lineRule="auto"/>
              <w:ind w:left="84"/>
            </w:pPr>
            <w:r>
              <w:rPr>
                <w:spacing w:val="-2"/>
              </w:rPr>
              <w:t>水利工程建</w:t>
            </w:r>
          </w:p>
          <w:p w14:paraId="38BCEDCC">
            <w:pPr>
              <w:pStyle w:val="6"/>
              <w:spacing w:before="29" w:line="219" w:lineRule="auto"/>
              <w:ind w:left="393"/>
            </w:pPr>
            <w:r>
              <w:rPr>
                <w:spacing w:val="-3"/>
              </w:rPr>
              <w:t>设科</w:t>
            </w:r>
          </w:p>
        </w:tc>
        <w:tc>
          <w:tcPr>
            <w:tcW w:w="7915" w:type="dxa"/>
            <w:vAlign w:val="top"/>
          </w:tcPr>
          <w:p w14:paraId="2FA3E75E">
            <w:pPr>
              <w:pStyle w:val="6"/>
              <w:spacing w:before="112" w:line="219" w:lineRule="auto"/>
              <w:jc w:val="right"/>
            </w:pPr>
            <w:r>
              <w:rPr>
                <w:spacing w:val="3"/>
              </w:rPr>
              <w:t>【行政法规】《建设工程质量管理条例》第</w:t>
            </w:r>
            <w:r>
              <w:rPr>
                <w:spacing w:val="2"/>
              </w:rPr>
              <w:t>五十六条“违反本条例规定，建设单位有</w:t>
            </w:r>
          </w:p>
          <w:p w14:paraId="5B6B1938">
            <w:pPr>
              <w:pStyle w:val="6"/>
              <w:spacing w:before="51" w:line="276" w:lineRule="auto"/>
              <w:ind w:left="35" w:right="481" w:firstLine="29"/>
            </w:pPr>
            <w:r>
              <w:t>下列行为之一的，责令改正，处20万元以上50万元以下的罚款：(二)任意压缩合</w:t>
            </w:r>
            <w:r>
              <w:rPr>
                <w:spacing w:val="7"/>
              </w:rPr>
              <w:t xml:space="preserve"> </w:t>
            </w:r>
            <w:r>
              <w:rPr>
                <w:spacing w:val="20"/>
              </w:rPr>
              <w:t>理工期的；</w:t>
            </w:r>
          </w:p>
          <w:p w14:paraId="691B5D07">
            <w:pPr>
              <w:pStyle w:val="6"/>
              <w:spacing w:line="273" w:lineRule="auto"/>
              <w:ind w:left="45" w:right="92" w:hanging="20"/>
            </w:pPr>
            <w:r>
              <w:t>第七十三条“依照本条例规定，给予单位罚款处罚的，对单位直接负责的主管人员和</w:t>
            </w:r>
            <w:r>
              <w:rPr>
                <w:spacing w:val="16"/>
              </w:rPr>
              <w:t xml:space="preserve"> </w:t>
            </w:r>
            <w:r>
              <w:rPr>
                <w:spacing w:val="6"/>
              </w:rPr>
              <w:t>其他直接责任人员处单位罚款数额百分之五以上百分之十以下的罚款。”</w:t>
            </w:r>
          </w:p>
          <w:p w14:paraId="05E61200">
            <w:pPr>
              <w:pStyle w:val="6"/>
              <w:spacing w:before="2" w:line="275" w:lineRule="auto"/>
              <w:ind w:left="24" w:right="52" w:hanging="24"/>
            </w:pPr>
            <w:r>
              <w:rPr>
                <w:spacing w:val="3"/>
              </w:rPr>
              <w:t>【行政法规】《建设工程安全生产管理条例》第五十五条第(二)</w:t>
            </w:r>
            <w:r>
              <w:rPr>
                <w:spacing w:val="2"/>
              </w:rPr>
              <w:t>项“违反本条例的</w:t>
            </w:r>
            <w:r>
              <w:t xml:space="preserve">  规定，建设单位有下列行为之一的，责令限期改正，处二十万元以上五十万元以下的</w:t>
            </w:r>
            <w:r>
              <w:rPr>
                <w:spacing w:val="15"/>
              </w:rPr>
              <w:t xml:space="preserve"> </w:t>
            </w:r>
            <w:r>
              <w:rPr>
                <w:spacing w:val="2"/>
              </w:rPr>
              <w:t>罚款；造成重大安全事故，构成犯罪的，对</w:t>
            </w:r>
            <w:r>
              <w:rPr>
                <w:spacing w:val="1"/>
              </w:rPr>
              <w:t>直接责任人员，依照刑法有关规定追究刑</w:t>
            </w:r>
            <w:r>
              <w:t xml:space="preserve"> </w:t>
            </w:r>
            <w:r>
              <w:rPr>
                <w:spacing w:val="1"/>
              </w:rPr>
              <w:t>事责任；造成损失的，依法承担赔偿责任：(二)要求施工单位压缩合同约定的工期</w:t>
            </w:r>
          </w:p>
          <w:p w14:paraId="52D6A770">
            <w:pPr>
              <w:pStyle w:val="6"/>
              <w:spacing w:line="222" w:lineRule="auto"/>
              <w:ind w:left="25"/>
            </w:pPr>
            <w:r>
              <w:rPr>
                <w:spacing w:val="7"/>
              </w:rPr>
              <w:t>的</w:t>
            </w:r>
            <w:r>
              <w:rPr>
                <w:spacing w:val="-12"/>
              </w:rPr>
              <w:t xml:space="preserve"> </w:t>
            </w:r>
            <w:r>
              <w:rPr>
                <w:spacing w:val="7"/>
              </w:rPr>
              <w:t>。</w:t>
            </w:r>
            <w:r>
              <w:rPr>
                <w:spacing w:val="-14"/>
              </w:rPr>
              <w:t xml:space="preserve"> </w:t>
            </w:r>
            <w:r>
              <w:rPr>
                <w:spacing w:val="7"/>
              </w:rPr>
              <w:t>”</w:t>
            </w:r>
          </w:p>
          <w:p w14:paraId="6FBB2CFB">
            <w:pPr>
              <w:pStyle w:val="6"/>
              <w:spacing w:before="63" w:line="219" w:lineRule="auto"/>
              <w:jc w:val="right"/>
            </w:pPr>
            <w:r>
              <w:rPr>
                <w:spacing w:val="3"/>
              </w:rPr>
              <w:t>【部门规章】《水利工程质量管理规定》第</w:t>
            </w:r>
            <w:r>
              <w:rPr>
                <w:spacing w:val="2"/>
              </w:rPr>
              <w:t>六十条第二项“违反本规定，项目法人有</w:t>
            </w:r>
          </w:p>
          <w:p w14:paraId="2E2B3B98">
            <w:pPr>
              <w:pStyle w:val="6"/>
              <w:spacing w:before="72" w:line="274" w:lineRule="auto"/>
              <w:ind w:left="64" w:right="58"/>
            </w:pPr>
            <w:r>
              <w:t>下列行为之一的，依照《建设工程质量管理条例》第五十六条规定，由水行政主管部</w:t>
            </w:r>
            <w:r>
              <w:rPr>
                <w:spacing w:val="10"/>
              </w:rPr>
              <w:t xml:space="preserve"> </w:t>
            </w:r>
            <w:r>
              <w:t>门或者流域管理机构依据职权责令改正，处20万元以上50万元以下的罚款(二)任</w:t>
            </w:r>
          </w:p>
          <w:p w14:paraId="45215A80">
            <w:pPr>
              <w:pStyle w:val="6"/>
              <w:spacing w:before="6" w:line="219" w:lineRule="auto"/>
              <w:ind w:left="35"/>
            </w:pPr>
            <w:r>
              <w:rPr>
                <w:spacing w:val="20"/>
              </w:rPr>
              <w:t>意压缩合理工期的。”</w:t>
            </w:r>
          </w:p>
          <w:p w14:paraId="0F093FF0">
            <w:pPr>
              <w:pStyle w:val="6"/>
              <w:spacing w:before="50" w:line="267" w:lineRule="auto"/>
              <w:ind w:left="25" w:right="65" w:firstLine="30"/>
            </w:pPr>
            <w:r>
              <w:t>第七十三条“依照《建设工程质量管理条例》给予单位罚款处罚的，对单位直接负责</w:t>
            </w:r>
            <w:r>
              <w:rPr>
                <w:spacing w:val="13"/>
              </w:rPr>
              <w:t xml:space="preserve"> </w:t>
            </w:r>
            <w:r>
              <w:t>的主管人员和其他直接责任人员处单位罚款数额5%以上10%以下的罚款</w:t>
            </w:r>
            <w:r>
              <w:rPr>
                <w:spacing w:val="-1"/>
              </w:rPr>
              <w:t>”。</w:t>
            </w:r>
          </w:p>
        </w:tc>
        <w:tc>
          <w:tcPr>
            <w:tcW w:w="934" w:type="dxa"/>
            <w:vAlign w:val="top"/>
          </w:tcPr>
          <w:p w14:paraId="71FD9F39">
            <w:pPr>
              <w:rPr>
                <w:rFonts w:ascii="Arial"/>
                <w:sz w:val="21"/>
              </w:rPr>
            </w:pPr>
          </w:p>
        </w:tc>
      </w:tr>
    </w:tbl>
    <w:p w14:paraId="22F702E4">
      <w:pPr>
        <w:rPr>
          <w:rFonts w:ascii="Arial"/>
          <w:sz w:val="21"/>
        </w:rPr>
      </w:pPr>
    </w:p>
    <w:p w14:paraId="1B3A9CE2">
      <w:pPr>
        <w:rPr>
          <w:rFonts w:ascii="Arial" w:hAnsi="Arial" w:eastAsia="Arial" w:cs="Arial"/>
          <w:sz w:val="21"/>
          <w:szCs w:val="21"/>
        </w:rPr>
        <w:sectPr>
          <w:footerReference r:id="rId19" w:type="default"/>
          <w:pgSz w:w="16860" w:h="11940"/>
          <w:pgMar w:top="1014" w:right="945" w:bottom="1134" w:left="674" w:header="0" w:footer="719" w:gutter="0"/>
          <w:cols w:space="720" w:num="1"/>
        </w:sectPr>
      </w:pPr>
    </w:p>
    <w:p w14:paraId="1DE0055C">
      <w:pPr>
        <w:spacing w:before="206"/>
      </w:pPr>
    </w:p>
    <w:tbl>
      <w:tblPr>
        <w:tblStyle w:val="5"/>
        <w:tblW w:w="152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2518"/>
        <w:gridCol w:w="740"/>
        <w:gridCol w:w="1169"/>
        <w:gridCol w:w="1229"/>
        <w:gridCol w:w="7915"/>
        <w:gridCol w:w="954"/>
      </w:tblGrid>
      <w:tr w14:paraId="1E78D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734" w:type="dxa"/>
            <w:vAlign w:val="top"/>
          </w:tcPr>
          <w:p w14:paraId="494115DC">
            <w:pPr>
              <w:spacing w:line="450" w:lineRule="auto"/>
              <w:rPr>
                <w:rFonts w:ascii="Arial"/>
                <w:sz w:val="21"/>
              </w:rPr>
            </w:pPr>
          </w:p>
          <w:p w14:paraId="58F7D399">
            <w:pPr>
              <w:pStyle w:val="6"/>
              <w:spacing w:before="69" w:line="221" w:lineRule="auto"/>
              <w:ind w:left="147"/>
            </w:pPr>
            <w:r>
              <w:rPr>
                <w:b/>
                <w:bCs/>
                <w:spacing w:val="-5"/>
              </w:rPr>
              <w:t>序号</w:t>
            </w:r>
          </w:p>
        </w:tc>
        <w:tc>
          <w:tcPr>
            <w:tcW w:w="2518" w:type="dxa"/>
            <w:vAlign w:val="top"/>
          </w:tcPr>
          <w:p w14:paraId="45A74F7A">
            <w:pPr>
              <w:spacing w:line="449" w:lineRule="auto"/>
              <w:rPr>
                <w:rFonts w:ascii="Arial"/>
                <w:sz w:val="21"/>
              </w:rPr>
            </w:pPr>
          </w:p>
          <w:p w14:paraId="789B096B">
            <w:pPr>
              <w:pStyle w:val="6"/>
              <w:spacing w:before="69" w:line="219" w:lineRule="auto"/>
              <w:ind w:left="613"/>
            </w:pPr>
            <w:r>
              <w:rPr>
                <w:b/>
                <w:bCs/>
                <w:spacing w:val="-4"/>
              </w:rPr>
              <w:t>执法事项名称</w:t>
            </w:r>
          </w:p>
        </w:tc>
        <w:tc>
          <w:tcPr>
            <w:tcW w:w="740" w:type="dxa"/>
            <w:vAlign w:val="top"/>
          </w:tcPr>
          <w:p w14:paraId="53E4ECEE">
            <w:pPr>
              <w:spacing w:line="260" w:lineRule="auto"/>
              <w:rPr>
                <w:rFonts w:ascii="Arial"/>
                <w:sz w:val="21"/>
              </w:rPr>
            </w:pPr>
          </w:p>
          <w:p w14:paraId="450C09EF">
            <w:pPr>
              <w:pStyle w:val="6"/>
              <w:spacing w:before="69" w:line="219" w:lineRule="auto"/>
              <w:ind w:left="155"/>
            </w:pPr>
            <w:r>
              <w:rPr>
                <w:b/>
                <w:bCs/>
                <w:spacing w:val="-5"/>
              </w:rPr>
              <w:t>执法</w:t>
            </w:r>
          </w:p>
          <w:p w14:paraId="44452648">
            <w:pPr>
              <w:pStyle w:val="6"/>
              <w:spacing w:before="100" w:line="219" w:lineRule="auto"/>
              <w:ind w:left="155"/>
            </w:pPr>
            <w:r>
              <w:rPr>
                <w:b/>
                <w:bCs/>
                <w:spacing w:val="-5"/>
              </w:rPr>
              <w:t>类别</w:t>
            </w:r>
          </w:p>
        </w:tc>
        <w:tc>
          <w:tcPr>
            <w:tcW w:w="1169" w:type="dxa"/>
            <w:vAlign w:val="top"/>
          </w:tcPr>
          <w:p w14:paraId="0A41286A">
            <w:pPr>
              <w:pStyle w:val="6"/>
              <w:spacing w:before="200" w:line="219" w:lineRule="auto"/>
              <w:ind w:left="155"/>
            </w:pPr>
            <w:r>
              <w:rPr>
                <w:b/>
                <w:bCs/>
                <w:spacing w:val="-4"/>
              </w:rPr>
              <w:t>执法主体</w:t>
            </w:r>
          </w:p>
          <w:p w14:paraId="3DB00450">
            <w:pPr>
              <w:pStyle w:val="6"/>
              <w:spacing w:before="50" w:line="219" w:lineRule="auto"/>
              <w:ind w:left="105"/>
            </w:pPr>
            <w:r>
              <w:rPr>
                <w:b/>
                <w:bCs/>
                <w:spacing w:val="-2"/>
              </w:rPr>
              <w:t>(含实施层</w:t>
            </w:r>
          </w:p>
          <w:p w14:paraId="62418F65">
            <w:pPr>
              <w:pStyle w:val="6"/>
              <w:spacing w:before="73" w:line="221" w:lineRule="auto"/>
              <w:ind w:left="415"/>
            </w:pPr>
            <w:r>
              <w:rPr>
                <w:b/>
                <w:bCs/>
                <w:spacing w:val="-8"/>
              </w:rPr>
              <w:t>级</w:t>
            </w:r>
            <w:r>
              <w:rPr>
                <w:spacing w:val="-40"/>
              </w:rPr>
              <w:t xml:space="preserve"> </w:t>
            </w:r>
            <w:r>
              <w:rPr>
                <w:b/>
                <w:bCs/>
                <w:spacing w:val="-8"/>
              </w:rPr>
              <w:t>)</w:t>
            </w:r>
          </w:p>
        </w:tc>
        <w:tc>
          <w:tcPr>
            <w:tcW w:w="1229" w:type="dxa"/>
            <w:vAlign w:val="top"/>
          </w:tcPr>
          <w:p w14:paraId="743D68D9">
            <w:pPr>
              <w:pStyle w:val="6"/>
              <w:spacing w:before="39" w:line="219" w:lineRule="auto"/>
              <w:ind w:left="146"/>
            </w:pPr>
            <w:r>
              <w:rPr>
                <w:b/>
                <w:bCs/>
                <w:spacing w:val="-5"/>
              </w:rPr>
              <w:t>市级承办机</w:t>
            </w:r>
          </w:p>
          <w:p w14:paraId="6E047F83">
            <w:pPr>
              <w:pStyle w:val="6"/>
              <w:spacing w:before="52" w:line="219" w:lineRule="auto"/>
              <w:ind w:right="15"/>
              <w:jc w:val="right"/>
            </w:pPr>
            <w:r>
              <w:rPr>
                <w:b/>
                <w:bCs/>
              </w:rPr>
              <w:t>构(邵阳市</w:t>
            </w:r>
          </w:p>
          <w:p w14:paraId="7F07032D">
            <w:pPr>
              <w:pStyle w:val="6"/>
              <w:spacing w:before="70" w:line="219" w:lineRule="auto"/>
              <w:ind w:left="146"/>
            </w:pPr>
            <w:r>
              <w:rPr>
                <w:b/>
                <w:bCs/>
                <w:spacing w:val="-4"/>
              </w:rPr>
              <w:t>水利局内设</w:t>
            </w:r>
          </w:p>
          <w:p w14:paraId="69EB3917">
            <w:pPr>
              <w:pStyle w:val="6"/>
              <w:spacing w:before="69" w:line="219" w:lineRule="auto"/>
              <w:ind w:left="296"/>
            </w:pPr>
            <w:r>
              <w:rPr>
                <w:b/>
                <w:bCs/>
                <w:spacing w:val="9"/>
              </w:rPr>
              <w:t>科室)</w:t>
            </w:r>
          </w:p>
        </w:tc>
        <w:tc>
          <w:tcPr>
            <w:tcW w:w="7915" w:type="dxa"/>
            <w:vAlign w:val="top"/>
          </w:tcPr>
          <w:p w14:paraId="60FF66ED">
            <w:pPr>
              <w:spacing w:line="448" w:lineRule="auto"/>
              <w:rPr>
                <w:rFonts w:ascii="Arial"/>
                <w:sz w:val="21"/>
              </w:rPr>
            </w:pPr>
          </w:p>
          <w:p w14:paraId="524D3DE0">
            <w:pPr>
              <w:pStyle w:val="6"/>
              <w:spacing w:before="68" w:line="219" w:lineRule="auto"/>
              <w:ind w:left="3527"/>
            </w:pPr>
            <w:r>
              <w:rPr>
                <w:b/>
                <w:bCs/>
                <w:spacing w:val="-5"/>
              </w:rPr>
              <w:t>实施依据</w:t>
            </w:r>
          </w:p>
        </w:tc>
        <w:tc>
          <w:tcPr>
            <w:tcW w:w="954" w:type="dxa"/>
            <w:vAlign w:val="top"/>
          </w:tcPr>
          <w:p w14:paraId="226E0410">
            <w:pPr>
              <w:spacing w:line="450" w:lineRule="auto"/>
              <w:rPr>
                <w:rFonts w:ascii="Arial"/>
                <w:sz w:val="21"/>
              </w:rPr>
            </w:pPr>
          </w:p>
          <w:p w14:paraId="2C1DEA5E">
            <w:pPr>
              <w:pStyle w:val="6"/>
              <w:spacing w:before="69" w:line="221" w:lineRule="auto"/>
              <w:ind w:left="272"/>
            </w:pPr>
            <w:r>
              <w:rPr>
                <w:b/>
                <w:bCs/>
                <w:spacing w:val="-5"/>
              </w:rPr>
              <w:t>备注</w:t>
            </w:r>
          </w:p>
        </w:tc>
      </w:tr>
      <w:tr w14:paraId="3A6F9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7" w:hRule="atLeast"/>
        </w:trPr>
        <w:tc>
          <w:tcPr>
            <w:tcW w:w="734" w:type="dxa"/>
            <w:vAlign w:val="top"/>
          </w:tcPr>
          <w:p w14:paraId="1587B347">
            <w:pPr>
              <w:spacing w:line="249" w:lineRule="auto"/>
              <w:rPr>
                <w:rFonts w:ascii="Arial"/>
                <w:sz w:val="21"/>
              </w:rPr>
            </w:pPr>
          </w:p>
          <w:p w14:paraId="647C8D15">
            <w:pPr>
              <w:spacing w:line="249" w:lineRule="auto"/>
              <w:rPr>
                <w:rFonts w:ascii="Arial"/>
                <w:sz w:val="21"/>
              </w:rPr>
            </w:pPr>
          </w:p>
          <w:p w14:paraId="5207D334">
            <w:pPr>
              <w:spacing w:line="249" w:lineRule="auto"/>
              <w:rPr>
                <w:rFonts w:ascii="Arial"/>
                <w:sz w:val="21"/>
              </w:rPr>
            </w:pPr>
          </w:p>
          <w:p w14:paraId="1DDA502B">
            <w:pPr>
              <w:spacing w:line="249" w:lineRule="auto"/>
              <w:rPr>
                <w:rFonts w:ascii="Arial"/>
                <w:sz w:val="21"/>
              </w:rPr>
            </w:pPr>
          </w:p>
          <w:p w14:paraId="36EABB02">
            <w:pPr>
              <w:pStyle w:val="6"/>
              <w:spacing w:before="68"/>
              <w:ind w:left="254"/>
            </w:pPr>
            <w:r>
              <w:rPr>
                <w:spacing w:val="-4"/>
              </w:rPr>
              <w:t>35</w:t>
            </w:r>
          </w:p>
        </w:tc>
        <w:tc>
          <w:tcPr>
            <w:tcW w:w="2518" w:type="dxa"/>
            <w:vAlign w:val="top"/>
          </w:tcPr>
          <w:p w14:paraId="0C163757">
            <w:pPr>
              <w:spacing w:line="339" w:lineRule="auto"/>
              <w:rPr>
                <w:rFonts w:ascii="Arial"/>
                <w:sz w:val="21"/>
              </w:rPr>
            </w:pPr>
          </w:p>
          <w:p w14:paraId="69FC2AD7">
            <w:pPr>
              <w:spacing w:line="339" w:lineRule="auto"/>
              <w:rPr>
                <w:rFonts w:ascii="Arial"/>
                <w:sz w:val="21"/>
              </w:rPr>
            </w:pPr>
          </w:p>
          <w:p w14:paraId="53241593">
            <w:pPr>
              <w:pStyle w:val="6"/>
              <w:spacing w:before="68" w:line="219" w:lineRule="auto"/>
              <w:jc w:val="right"/>
            </w:pPr>
            <w:r>
              <w:t>水利建设项目必须实行工</w:t>
            </w:r>
          </w:p>
          <w:p w14:paraId="196653FB">
            <w:pPr>
              <w:pStyle w:val="6"/>
              <w:spacing w:before="51" w:line="275" w:lineRule="auto"/>
              <w:ind w:left="30" w:right="14" w:firstLine="160"/>
            </w:pPr>
            <w:r>
              <w:rPr>
                <w:spacing w:val="-1"/>
              </w:rPr>
              <w:t>程监理而未实行工程监理</w:t>
            </w:r>
            <w:r>
              <w:rPr>
                <w:spacing w:val="2"/>
              </w:rPr>
              <w:t xml:space="preserve"> </w:t>
            </w:r>
            <w:r>
              <w:rPr>
                <w:spacing w:val="5"/>
              </w:rPr>
              <w:t>的行政处罚</w:t>
            </w:r>
          </w:p>
        </w:tc>
        <w:tc>
          <w:tcPr>
            <w:tcW w:w="740" w:type="dxa"/>
            <w:vAlign w:val="top"/>
          </w:tcPr>
          <w:p w14:paraId="2FC38D13">
            <w:pPr>
              <w:spacing w:line="269" w:lineRule="auto"/>
              <w:rPr>
                <w:rFonts w:ascii="Arial"/>
                <w:sz w:val="21"/>
              </w:rPr>
            </w:pPr>
          </w:p>
          <w:p w14:paraId="53AE604E">
            <w:pPr>
              <w:spacing w:line="269" w:lineRule="auto"/>
              <w:rPr>
                <w:rFonts w:ascii="Arial"/>
                <w:sz w:val="21"/>
              </w:rPr>
            </w:pPr>
          </w:p>
          <w:p w14:paraId="27472639">
            <w:pPr>
              <w:spacing w:line="270" w:lineRule="auto"/>
              <w:rPr>
                <w:rFonts w:ascii="Arial"/>
                <w:sz w:val="21"/>
              </w:rPr>
            </w:pPr>
          </w:p>
          <w:p w14:paraId="251E2B20">
            <w:pPr>
              <w:pStyle w:val="6"/>
              <w:spacing w:before="68" w:line="220" w:lineRule="auto"/>
              <w:ind w:left="152"/>
            </w:pPr>
            <w:r>
              <w:rPr>
                <w:spacing w:val="4"/>
              </w:rPr>
              <w:t>行政</w:t>
            </w:r>
          </w:p>
          <w:p w14:paraId="7105FE44">
            <w:pPr>
              <w:pStyle w:val="6"/>
              <w:spacing w:before="63" w:line="224" w:lineRule="auto"/>
              <w:ind w:left="152"/>
            </w:pPr>
            <w:r>
              <w:rPr>
                <w:spacing w:val="12"/>
              </w:rPr>
              <w:t>处罚</w:t>
            </w:r>
          </w:p>
        </w:tc>
        <w:tc>
          <w:tcPr>
            <w:tcW w:w="1169" w:type="dxa"/>
            <w:vAlign w:val="top"/>
          </w:tcPr>
          <w:p w14:paraId="6509CCF4">
            <w:pPr>
              <w:spacing w:line="329" w:lineRule="auto"/>
              <w:rPr>
                <w:rFonts w:ascii="Arial"/>
                <w:sz w:val="21"/>
              </w:rPr>
            </w:pPr>
          </w:p>
          <w:p w14:paraId="060CE68A">
            <w:pPr>
              <w:spacing w:line="329" w:lineRule="auto"/>
              <w:rPr>
                <w:rFonts w:ascii="Arial"/>
                <w:sz w:val="21"/>
              </w:rPr>
            </w:pPr>
          </w:p>
          <w:p w14:paraId="70EFFFAF">
            <w:pPr>
              <w:pStyle w:val="6"/>
              <w:spacing w:before="68" w:line="219" w:lineRule="auto"/>
              <w:jc w:val="right"/>
            </w:pPr>
            <w:r>
              <w:rPr>
                <w:spacing w:val="-13"/>
              </w:rPr>
              <w:t>市级、县级</w:t>
            </w:r>
          </w:p>
          <w:p w14:paraId="794D2580">
            <w:pPr>
              <w:pStyle w:val="6"/>
              <w:spacing w:before="70" w:line="219" w:lineRule="auto"/>
              <w:ind w:left="52"/>
            </w:pPr>
            <w:r>
              <w:rPr>
                <w:spacing w:val="2"/>
              </w:rPr>
              <w:t>水行政主管</w:t>
            </w:r>
          </w:p>
          <w:p w14:paraId="63487B00">
            <w:pPr>
              <w:pStyle w:val="6"/>
              <w:spacing w:before="50" w:line="219" w:lineRule="auto"/>
              <w:ind w:left="362"/>
            </w:pPr>
            <w:r>
              <w:rPr>
                <w:spacing w:val="11"/>
              </w:rPr>
              <w:t>部门</w:t>
            </w:r>
          </w:p>
        </w:tc>
        <w:tc>
          <w:tcPr>
            <w:tcW w:w="1229" w:type="dxa"/>
            <w:vAlign w:val="top"/>
          </w:tcPr>
          <w:p w14:paraId="518DB301">
            <w:pPr>
              <w:spacing w:line="272" w:lineRule="auto"/>
              <w:rPr>
                <w:rFonts w:ascii="Arial"/>
                <w:sz w:val="21"/>
              </w:rPr>
            </w:pPr>
          </w:p>
          <w:p w14:paraId="143F2CBA">
            <w:pPr>
              <w:spacing w:line="272" w:lineRule="auto"/>
              <w:rPr>
                <w:rFonts w:ascii="Arial"/>
                <w:sz w:val="21"/>
              </w:rPr>
            </w:pPr>
          </w:p>
          <w:p w14:paraId="3B0DDF1A">
            <w:pPr>
              <w:spacing w:line="272" w:lineRule="auto"/>
              <w:rPr>
                <w:rFonts w:ascii="Arial"/>
                <w:sz w:val="21"/>
              </w:rPr>
            </w:pPr>
          </w:p>
          <w:p w14:paraId="407C2CF1">
            <w:pPr>
              <w:pStyle w:val="6"/>
              <w:spacing w:before="69" w:line="265" w:lineRule="auto"/>
              <w:ind w:left="413" w:right="35" w:hanging="270"/>
            </w:pPr>
            <w:r>
              <w:rPr>
                <w:spacing w:val="-3"/>
              </w:rPr>
              <w:t>水利工程建</w:t>
            </w:r>
            <w:r>
              <w:rPr>
                <w:spacing w:val="3"/>
              </w:rPr>
              <w:t xml:space="preserve"> </w:t>
            </w:r>
            <w:r>
              <w:rPr>
                <w:spacing w:val="-3"/>
              </w:rPr>
              <w:t>设科</w:t>
            </w:r>
          </w:p>
        </w:tc>
        <w:tc>
          <w:tcPr>
            <w:tcW w:w="7915" w:type="dxa"/>
            <w:vAlign w:val="top"/>
          </w:tcPr>
          <w:p w14:paraId="6582A2DA">
            <w:pPr>
              <w:spacing w:line="358" w:lineRule="auto"/>
              <w:rPr>
                <w:rFonts w:ascii="Arial"/>
                <w:sz w:val="21"/>
              </w:rPr>
            </w:pPr>
          </w:p>
          <w:p w14:paraId="5AA3778F">
            <w:pPr>
              <w:pStyle w:val="6"/>
              <w:spacing w:before="69" w:line="219" w:lineRule="auto"/>
              <w:ind w:left="49"/>
            </w:pPr>
            <w:r>
              <w:rPr>
                <w:spacing w:val="3"/>
              </w:rPr>
              <w:t>【行政法规】《建设工程质量管理条例》第五十六条第</w:t>
            </w:r>
            <w:r>
              <w:rPr>
                <w:spacing w:val="2"/>
              </w:rPr>
              <w:t>(五)项“违反本条例规定，</w:t>
            </w:r>
          </w:p>
          <w:p w14:paraId="75840DD4">
            <w:pPr>
              <w:pStyle w:val="6"/>
              <w:spacing w:before="51" w:line="277" w:lineRule="auto"/>
              <w:ind w:left="44" w:right="43"/>
            </w:pPr>
            <w:r>
              <w:rPr>
                <w:spacing w:val="1"/>
              </w:rPr>
              <w:t>建设单位有下列行为之一的，责令改正，处二十万元以上五十万元以下的罚款：(五)</w:t>
            </w:r>
            <w:r>
              <w:rPr>
                <w:spacing w:val="7"/>
              </w:rPr>
              <w:t xml:space="preserve"> </w:t>
            </w:r>
            <w:r>
              <w:rPr>
                <w:spacing w:val="9"/>
              </w:rPr>
              <w:t>建设项目必须实行工程监理而未实行工程监理的</w:t>
            </w:r>
            <w:r>
              <w:rPr>
                <w:spacing w:val="8"/>
              </w:rPr>
              <w:t>。”</w:t>
            </w:r>
          </w:p>
          <w:p w14:paraId="36CE5AE1">
            <w:pPr>
              <w:pStyle w:val="6"/>
              <w:spacing w:line="275" w:lineRule="auto"/>
              <w:ind w:left="64" w:right="73" w:hanging="20"/>
            </w:pPr>
            <w:r>
              <w:t>第七十三条“依照本条例规定，给予单位罚款处罚的，对单位直接负责的主管人员和</w:t>
            </w:r>
            <w:r>
              <w:rPr>
                <w:spacing w:val="16"/>
              </w:rPr>
              <w:t xml:space="preserve"> </w:t>
            </w:r>
            <w:r>
              <w:rPr>
                <w:spacing w:val="7"/>
              </w:rPr>
              <w:t>其他直接责任人员处单位罚款数额5%以上10%以下的罚</w:t>
            </w:r>
            <w:r>
              <w:rPr>
                <w:spacing w:val="6"/>
              </w:rPr>
              <w:t>款。”</w:t>
            </w:r>
          </w:p>
        </w:tc>
        <w:tc>
          <w:tcPr>
            <w:tcW w:w="954" w:type="dxa"/>
            <w:vAlign w:val="top"/>
          </w:tcPr>
          <w:p w14:paraId="1D32E355">
            <w:pPr>
              <w:rPr>
                <w:rFonts w:ascii="Arial"/>
                <w:sz w:val="21"/>
              </w:rPr>
            </w:pPr>
          </w:p>
        </w:tc>
      </w:tr>
      <w:tr w14:paraId="2FF55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9" w:hRule="atLeast"/>
        </w:trPr>
        <w:tc>
          <w:tcPr>
            <w:tcW w:w="734" w:type="dxa"/>
            <w:vAlign w:val="top"/>
          </w:tcPr>
          <w:p w14:paraId="7F2101AA">
            <w:pPr>
              <w:spacing w:line="242" w:lineRule="auto"/>
              <w:rPr>
                <w:rFonts w:ascii="Arial"/>
                <w:sz w:val="21"/>
              </w:rPr>
            </w:pPr>
          </w:p>
          <w:p w14:paraId="488E202F">
            <w:pPr>
              <w:spacing w:line="242" w:lineRule="auto"/>
              <w:rPr>
                <w:rFonts w:ascii="Arial"/>
                <w:sz w:val="21"/>
              </w:rPr>
            </w:pPr>
          </w:p>
          <w:p w14:paraId="244CC616">
            <w:pPr>
              <w:spacing w:line="242" w:lineRule="auto"/>
              <w:rPr>
                <w:rFonts w:ascii="Arial"/>
                <w:sz w:val="21"/>
              </w:rPr>
            </w:pPr>
          </w:p>
          <w:p w14:paraId="7A9C2764">
            <w:pPr>
              <w:spacing w:line="242" w:lineRule="auto"/>
              <w:rPr>
                <w:rFonts w:ascii="Arial"/>
                <w:sz w:val="21"/>
              </w:rPr>
            </w:pPr>
          </w:p>
          <w:p w14:paraId="17F1AC4A">
            <w:pPr>
              <w:spacing w:line="242" w:lineRule="auto"/>
              <w:rPr>
                <w:rFonts w:ascii="Arial"/>
                <w:sz w:val="21"/>
              </w:rPr>
            </w:pPr>
          </w:p>
          <w:p w14:paraId="0980D3C0">
            <w:pPr>
              <w:spacing w:line="243" w:lineRule="auto"/>
              <w:rPr>
                <w:rFonts w:ascii="Arial"/>
                <w:sz w:val="21"/>
              </w:rPr>
            </w:pPr>
          </w:p>
          <w:p w14:paraId="7CE3F684">
            <w:pPr>
              <w:spacing w:line="243" w:lineRule="auto"/>
              <w:rPr>
                <w:rFonts w:ascii="Arial"/>
                <w:sz w:val="21"/>
              </w:rPr>
            </w:pPr>
          </w:p>
          <w:p w14:paraId="769C4615">
            <w:pPr>
              <w:spacing w:line="243" w:lineRule="auto"/>
              <w:rPr>
                <w:rFonts w:ascii="Arial"/>
                <w:sz w:val="21"/>
              </w:rPr>
            </w:pPr>
          </w:p>
          <w:p w14:paraId="66818DDF">
            <w:pPr>
              <w:spacing w:line="243" w:lineRule="auto"/>
              <w:rPr>
                <w:rFonts w:ascii="Arial"/>
                <w:sz w:val="21"/>
              </w:rPr>
            </w:pPr>
          </w:p>
          <w:p w14:paraId="1F8AA3EB">
            <w:pPr>
              <w:pStyle w:val="6"/>
              <w:spacing w:before="68"/>
              <w:ind w:left="254"/>
            </w:pPr>
            <w:r>
              <w:rPr>
                <w:spacing w:val="-4"/>
              </w:rPr>
              <w:t>36</w:t>
            </w:r>
          </w:p>
        </w:tc>
        <w:tc>
          <w:tcPr>
            <w:tcW w:w="2518" w:type="dxa"/>
            <w:vAlign w:val="top"/>
          </w:tcPr>
          <w:p w14:paraId="40B622A5">
            <w:pPr>
              <w:spacing w:line="266" w:lineRule="auto"/>
              <w:rPr>
                <w:rFonts w:ascii="Arial"/>
                <w:sz w:val="21"/>
              </w:rPr>
            </w:pPr>
          </w:p>
          <w:p w14:paraId="247848CF">
            <w:pPr>
              <w:spacing w:line="266" w:lineRule="auto"/>
              <w:rPr>
                <w:rFonts w:ascii="Arial"/>
                <w:sz w:val="21"/>
              </w:rPr>
            </w:pPr>
          </w:p>
          <w:p w14:paraId="386B9EC3">
            <w:pPr>
              <w:spacing w:line="266" w:lineRule="auto"/>
              <w:rPr>
                <w:rFonts w:ascii="Arial"/>
                <w:sz w:val="21"/>
              </w:rPr>
            </w:pPr>
          </w:p>
          <w:p w14:paraId="0855FEF3">
            <w:pPr>
              <w:spacing w:line="266" w:lineRule="auto"/>
              <w:rPr>
                <w:rFonts w:ascii="Arial"/>
                <w:sz w:val="21"/>
              </w:rPr>
            </w:pPr>
          </w:p>
          <w:p w14:paraId="1DF07362">
            <w:pPr>
              <w:spacing w:line="266" w:lineRule="auto"/>
              <w:rPr>
                <w:rFonts w:ascii="Arial"/>
                <w:sz w:val="21"/>
              </w:rPr>
            </w:pPr>
          </w:p>
          <w:p w14:paraId="5F36D768">
            <w:pPr>
              <w:spacing w:line="267" w:lineRule="auto"/>
              <w:rPr>
                <w:rFonts w:ascii="Arial"/>
                <w:sz w:val="21"/>
              </w:rPr>
            </w:pPr>
          </w:p>
          <w:p w14:paraId="2FE7CC5C">
            <w:pPr>
              <w:spacing w:line="267" w:lineRule="auto"/>
              <w:rPr>
                <w:rFonts w:ascii="Arial"/>
                <w:sz w:val="21"/>
              </w:rPr>
            </w:pPr>
          </w:p>
          <w:p w14:paraId="520FDA6C">
            <w:pPr>
              <w:pStyle w:val="6"/>
              <w:spacing w:before="68" w:line="219" w:lineRule="auto"/>
              <w:jc w:val="right"/>
            </w:pPr>
            <w:r>
              <w:t>项目法人迫使市场主体以</w:t>
            </w:r>
          </w:p>
          <w:p w14:paraId="0AEFA0A2">
            <w:pPr>
              <w:pStyle w:val="6"/>
              <w:spacing w:before="59" w:line="278" w:lineRule="auto"/>
              <w:ind w:left="10" w:right="14" w:firstLine="180"/>
            </w:pPr>
            <w:r>
              <w:rPr>
                <w:spacing w:val="-1"/>
              </w:rPr>
              <w:t>低于成本的价格竞标的行</w:t>
            </w:r>
            <w:r>
              <w:rPr>
                <w:spacing w:val="2"/>
              </w:rPr>
              <w:t xml:space="preserve"> </w:t>
            </w:r>
            <w:r>
              <w:rPr>
                <w:spacing w:val="8"/>
              </w:rPr>
              <w:t>政处罚</w:t>
            </w:r>
          </w:p>
        </w:tc>
        <w:tc>
          <w:tcPr>
            <w:tcW w:w="740" w:type="dxa"/>
            <w:vAlign w:val="top"/>
          </w:tcPr>
          <w:p w14:paraId="44CD19E7">
            <w:pPr>
              <w:spacing w:line="250" w:lineRule="auto"/>
              <w:rPr>
                <w:rFonts w:ascii="Arial"/>
                <w:sz w:val="21"/>
              </w:rPr>
            </w:pPr>
          </w:p>
          <w:p w14:paraId="05ACEF38">
            <w:pPr>
              <w:spacing w:line="250" w:lineRule="auto"/>
              <w:rPr>
                <w:rFonts w:ascii="Arial"/>
                <w:sz w:val="21"/>
              </w:rPr>
            </w:pPr>
          </w:p>
          <w:p w14:paraId="6CBDBB74">
            <w:pPr>
              <w:spacing w:line="250" w:lineRule="auto"/>
              <w:rPr>
                <w:rFonts w:ascii="Arial"/>
                <w:sz w:val="21"/>
              </w:rPr>
            </w:pPr>
          </w:p>
          <w:p w14:paraId="4C529A23">
            <w:pPr>
              <w:spacing w:line="250" w:lineRule="auto"/>
              <w:rPr>
                <w:rFonts w:ascii="Arial"/>
                <w:sz w:val="21"/>
              </w:rPr>
            </w:pPr>
          </w:p>
          <w:p w14:paraId="3776BE4A">
            <w:pPr>
              <w:spacing w:line="250" w:lineRule="auto"/>
              <w:rPr>
                <w:rFonts w:ascii="Arial"/>
                <w:sz w:val="21"/>
              </w:rPr>
            </w:pPr>
          </w:p>
          <w:p w14:paraId="15E4169C">
            <w:pPr>
              <w:spacing w:line="251" w:lineRule="auto"/>
              <w:rPr>
                <w:rFonts w:ascii="Arial"/>
                <w:sz w:val="21"/>
              </w:rPr>
            </w:pPr>
          </w:p>
          <w:p w14:paraId="481EA546">
            <w:pPr>
              <w:spacing w:line="251" w:lineRule="auto"/>
              <w:rPr>
                <w:rFonts w:ascii="Arial"/>
                <w:sz w:val="21"/>
              </w:rPr>
            </w:pPr>
          </w:p>
          <w:p w14:paraId="531EDFB8">
            <w:pPr>
              <w:spacing w:line="251" w:lineRule="auto"/>
              <w:rPr>
                <w:rFonts w:ascii="Arial"/>
                <w:sz w:val="21"/>
              </w:rPr>
            </w:pPr>
          </w:p>
          <w:p w14:paraId="1B430EF1">
            <w:pPr>
              <w:pStyle w:val="6"/>
              <w:spacing w:before="68" w:line="220" w:lineRule="auto"/>
              <w:ind w:left="152"/>
            </w:pPr>
            <w:r>
              <w:rPr>
                <w:spacing w:val="4"/>
              </w:rPr>
              <w:t>行政</w:t>
            </w:r>
          </w:p>
          <w:p w14:paraId="66307D7B">
            <w:pPr>
              <w:pStyle w:val="6"/>
              <w:spacing w:before="73" w:line="224" w:lineRule="auto"/>
              <w:ind w:left="152"/>
            </w:pPr>
            <w:r>
              <w:rPr>
                <w:spacing w:val="12"/>
              </w:rPr>
              <w:t>处罚</w:t>
            </w:r>
          </w:p>
        </w:tc>
        <w:tc>
          <w:tcPr>
            <w:tcW w:w="1169" w:type="dxa"/>
            <w:vAlign w:val="top"/>
          </w:tcPr>
          <w:p w14:paraId="262E916D">
            <w:pPr>
              <w:spacing w:line="266" w:lineRule="auto"/>
              <w:rPr>
                <w:rFonts w:ascii="Arial"/>
                <w:sz w:val="21"/>
              </w:rPr>
            </w:pPr>
          </w:p>
          <w:p w14:paraId="2D48DFFD">
            <w:pPr>
              <w:spacing w:line="266" w:lineRule="auto"/>
              <w:rPr>
                <w:rFonts w:ascii="Arial"/>
                <w:sz w:val="21"/>
              </w:rPr>
            </w:pPr>
          </w:p>
          <w:p w14:paraId="728B892D">
            <w:pPr>
              <w:spacing w:line="266" w:lineRule="auto"/>
              <w:rPr>
                <w:rFonts w:ascii="Arial"/>
                <w:sz w:val="21"/>
              </w:rPr>
            </w:pPr>
          </w:p>
          <w:p w14:paraId="71A5FB82">
            <w:pPr>
              <w:spacing w:line="266" w:lineRule="auto"/>
              <w:rPr>
                <w:rFonts w:ascii="Arial"/>
                <w:sz w:val="21"/>
              </w:rPr>
            </w:pPr>
          </w:p>
          <w:p w14:paraId="5BA2FE2F">
            <w:pPr>
              <w:spacing w:line="266" w:lineRule="auto"/>
              <w:rPr>
                <w:rFonts w:ascii="Arial"/>
                <w:sz w:val="21"/>
              </w:rPr>
            </w:pPr>
          </w:p>
          <w:p w14:paraId="7A436610">
            <w:pPr>
              <w:spacing w:line="267" w:lineRule="auto"/>
              <w:rPr>
                <w:rFonts w:ascii="Arial"/>
                <w:sz w:val="21"/>
              </w:rPr>
            </w:pPr>
          </w:p>
          <w:p w14:paraId="5E314299">
            <w:pPr>
              <w:spacing w:line="267" w:lineRule="auto"/>
              <w:rPr>
                <w:rFonts w:ascii="Arial"/>
                <w:sz w:val="21"/>
              </w:rPr>
            </w:pPr>
          </w:p>
          <w:p w14:paraId="41D2DC26">
            <w:pPr>
              <w:pStyle w:val="6"/>
              <w:spacing w:before="68" w:line="219" w:lineRule="auto"/>
              <w:jc w:val="right"/>
            </w:pPr>
            <w:r>
              <w:rPr>
                <w:spacing w:val="-18"/>
              </w:rPr>
              <w:t>市级、</w:t>
            </w:r>
            <w:r>
              <w:rPr>
                <w:spacing w:val="-17"/>
              </w:rPr>
              <w:t>县</w:t>
            </w:r>
            <w:r>
              <w:rPr>
                <w:spacing w:val="-14"/>
              </w:rPr>
              <w:t>级</w:t>
            </w:r>
          </w:p>
          <w:p w14:paraId="6957AFF4">
            <w:pPr>
              <w:pStyle w:val="6"/>
              <w:spacing w:before="60" w:line="219" w:lineRule="auto"/>
              <w:ind w:left="52"/>
            </w:pPr>
            <w:r>
              <w:rPr>
                <w:spacing w:val="2"/>
              </w:rPr>
              <w:t>水行政主管</w:t>
            </w:r>
          </w:p>
          <w:p w14:paraId="6AE901FF">
            <w:pPr>
              <w:pStyle w:val="6"/>
              <w:spacing w:before="60" w:line="219" w:lineRule="auto"/>
              <w:ind w:left="362"/>
            </w:pPr>
            <w:r>
              <w:rPr>
                <w:spacing w:val="11"/>
              </w:rPr>
              <w:t>部门</w:t>
            </w:r>
          </w:p>
        </w:tc>
        <w:tc>
          <w:tcPr>
            <w:tcW w:w="1229" w:type="dxa"/>
            <w:vAlign w:val="top"/>
          </w:tcPr>
          <w:p w14:paraId="7A9320E1">
            <w:pPr>
              <w:spacing w:line="251" w:lineRule="auto"/>
              <w:rPr>
                <w:rFonts w:ascii="Arial"/>
                <w:sz w:val="21"/>
              </w:rPr>
            </w:pPr>
          </w:p>
          <w:p w14:paraId="6F6A8BEC">
            <w:pPr>
              <w:spacing w:line="251" w:lineRule="auto"/>
              <w:rPr>
                <w:rFonts w:ascii="Arial"/>
                <w:sz w:val="21"/>
              </w:rPr>
            </w:pPr>
          </w:p>
          <w:p w14:paraId="2E38DB02">
            <w:pPr>
              <w:spacing w:line="251" w:lineRule="auto"/>
              <w:rPr>
                <w:rFonts w:ascii="Arial"/>
                <w:sz w:val="21"/>
              </w:rPr>
            </w:pPr>
          </w:p>
          <w:p w14:paraId="6337CAF3">
            <w:pPr>
              <w:spacing w:line="251" w:lineRule="auto"/>
              <w:rPr>
                <w:rFonts w:ascii="Arial"/>
                <w:sz w:val="21"/>
              </w:rPr>
            </w:pPr>
          </w:p>
          <w:p w14:paraId="4D3B90C6">
            <w:pPr>
              <w:spacing w:line="252" w:lineRule="auto"/>
              <w:rPr>
                <w:rFonts w:ascii="Arial"/>
                <w:sz w:val="21"/>
              </w:rPr>
            </w:pPr>
          </w:p>
          <w:p w14:paraId="4F9780B2">
            <w:pPr>
              <w:spacing w:line="252" w:lineRule="auto"/>
              <w:rPr>
                <w:rFonts w:ascii="Arial"/>
                <w:sz w:val="21"/>
              </w:rPr>
            </w:pPr>
          </w:p>
          <w:p w14:paraId="168DBB9A">
            <w:pPr>
              <w:spacing w:line="252" w:lineRule="auto"/>
              <w:rPr>
                <w:rFonts w:ascii="Arial"/>
                <w:sz w:val="21"/>
              </w:rPr>
            </w:pPr>
          </w:p>
          <w:p w14:paraId="7D28A6AE">
            <w:pPr>
              <w:spacing w:line="252" w:lineRule="auto"/>
              <w:rPr>
                <w:rFonts w:ascii="Arial"/>
                <w:sz w:val="21"/>
              </w:rPr>
            </w:pPr>
          </w:p>
          <w:p w14:paraId="0BB63C12">
            <w:pPr>
              <w:pStyle w:val="6"/>
              <w:spacing w:before="68" w:line="274" w:lineRule="auto"/>
              <w:ind w:left="413" w:right="35" w:hanging="270"/>
            </w:pPr>
            <w:r>
              <w:rPr>
                <w:spacing w:val="-3"/>
              </w:rPr>
              <w:t>水利工程建</w:t>
            </w:r>
            <w:r>
              <w:rPr>
                <w:spacing w:val="3"/>
              </w:rPr>
              <w:t xml:space="preserve"> </w:t>
            </w:r>
            <w:r>
              <w:rPr>
                <w:spacing w:val="-3"/>
              </w:rPr>
              <w:t>设科</w:t>
            </w:r>
          </w:p>
        </w:tc>
        <w:tc>
          <w:tcPr>
            <w:tcW w:w="7915" w:type="dxa"/>
            <w:vAlign w:val="top"/>
          </w:tcPr>
          <w:p w14:paraId="004714D4">
            <w:pPr>
              <w:spacing w:line="310" w:lineRule="auto"/>
              <w:rPr>
                <w:rFonts w:ascii="Arial"/>
                <w:sz w:val="21"/>
              </w:rPr>
            </w:pPr>
          </w:p>
          <w:p w14:paraId="198C3A01">
            <w:pPr>
              <w:spacing w:line="310" w:lineRule="auto"/>
              <w:rPr>
                <w:rFonts w:ascii="Arial"/>
                <w:sz w:val="21"/>
              </w:rPr>
            </w:pPr>
          </w:p>
          <w:p w14:paraId="6F3D2B00">
            <w:pPr>
              <w:pStyle w:val="6"/>
              <w:spacing w:before="68" w:line="268" w:lineRule="auto"/>
              <w:ind w:left="84" w:hanging="55"/>
            </w:pPr>
            <w:r>
              <w:rPr>
                <w:spacing w:val="3"/>
              </w:rPr>
              <w:t>【行政法规】《建设工程质量管理条例》第五十六条“违反本条例规</w:t>
            </w:r>
            <w:r>
              <w:rPr>
                <w:spacing w:val="2"/>
              </w:rPr>
              <w:t>定，建设单位有</w:t>
            </w:r>
            <w:r>
              <w:t xml:space="preserve"> 下列行为之一的，责令改正，处20万元以上50万元以下的罚款：(一)迫使承包方</w:t>
            </w:r>
          </w:p>
          <w:p w14:paraId="3754368D">
            <w:pPr>
              <w:pStyle w:val="6"/>
              <w:spacing w:before="1" w:line="217" w:lineRule="auto"/>
              <w:ind w:left="54"/>
            </w:pPr>
            <w:r>
              <w:rPr>
                <w:spacing w:val="15"/>
              </w:rPr>
              <w:t>以低于成本的价格竞标的；”</w:t>
            </w:r>
          </w:p>
          <w:p w14:paraId="1DDE3DF2">
            <w:pPr>
              <w:pStyle w:val="6"/>
              <w:spacing w:before="73" w:line="275" w:lineRule="auto"/>
              <w:ind w:left="54" w:right="73" w:hanging="10"/>
            </w:pPr>
            <w:r>
              <w:t>第七十三条“依照本条例规定，给予单位罚款处罚的，对单位直接负责的主管人员和</w:t>
            </w:r>
            <w:r>
              <w:rPr>
                <w:spacing w:val="16"/>
              </w:rPr>
              <w:t xml:space="preserve"> </w:t>
            </w:r>
            <w:r>
              <w:rPr>
                <w:spacing w:val="6"/>
              </w:rPr>
              <w:t>其他直接责任人员处单位罚款数额百分之五以上百分之十以下的罚款。”</w:t>
            </w:r>
          </w:p>
          <w:p w14:paraId="6A19BD82">
            <w:pPr>
              <w:pStyle w:val="6"/>
              <w:spacing w:before="5" w:line="272" w:lineRule="auto"/>
              <w:ind w:left="43" w:right="10" w:hanging="24"/>
            </w:pPr>
            <w:r>
              <w:rPr>
                <w:spacing w:val="3"/>
              </w:rPr>
              <w:t>【部门规章】《水利工程质量管理规定》第六十条“违反本规定，</w:t>
            </w:r>
            <w:r>
              <w:rPr>
                <w:spacing w:val="2"/>
              </w:rPr>
              <w:t>项目法人有下列行</w:t>
            </w:r>
            <w:r>
              <w:t xml:space="preserve"> 为之一的，依照《建设工程质量管理条例》第五十六条规定，由水行政主管部门或者</w:t>
            </w:r>
            <w:r>
              <w:rPr>
                <w:spacing w:val="18"/>
              </w:rPr>
              <w:t xml:space="preserve"> </w:t>
            </w:r>
            <w:r>
              <w:t>流域管理机构依据职权责令改正，处20万元以上50万元以下的罚款：(一)迫使市</w:t>
            </w:r>
          </w:p>
          <w:p w14:paraId="4580AD5F">
            <w:pPr>
              <w:pStyle w:val="6"/>
              <w:spacing w:before="1" w:line="217" w:lineRule="auto"/>
              <w:ind w:left="54"/>
            </w:pPr>
            <w:r>
              <w:rPr>
                <w:spacing w:val="12"/>
              </w:rPr>
              <w:t>场主体以低于成本的价格竞标的；”</w:t>
            </w:r>
          </w:p>
          <w:p w14:paraId="2B8A0F9C">
            <w:pPr>
              <w:pStyle w:val="6"/>
              <w:spacing w:before="73" w:line="275" w:lineRule="auto"/>
              <w:ind w:left="44" w:right="98"/>
            </w:pPr>
            <w:r>
              <w:t>第七十三条第二款“依照《建设工程质量管理条例》给予单位</w:t>
            </w:r>
            <w:r>
              <w:rPr>
                <w:spacing w:val="-1"/>
              </w:rPr>
              <w:t>罚款处罚的，对单位直</w:t>
            </w:r>
            <w:r>
              <w:t xml:space="preserve"> </w:t>
            </w:r>
            <w:r>
              <w:rPr>
                <w:spacing w:val="5"/>
              </w:rPr>
              <w:t>接负责的主管人员和其他直接责任人员处单位罚款数额5%以上10%以下的罚款。”</w:t>
            </w:r>
          </w:p>
        </w:tc>
        <w:tc>
          <w:tcPr>
            <w:tcW w:w="954" w:type="dxa"/>
            <w:vAlign w:val="top"/>
          </w:tcPr>
          <w:p w14:paraId="43ABEF4F">
            <w:pPr>
              <w:rPr>
                <w:rFonts w:ascii="Arial"/>
                <w:sz w:val="21"/>
              </w:rPr>
            </w:pPr>
          </w:p>
        </w:tc>
      </w:tr>
    </w:tbl>
    <w:p w14:paraId="63B97FF7">
      <w:pPr>
        <w:rPr>
          <w:rFonts w:ascii="Arial"/>
          <w:sz w:val="21"/>
        </w:rPr>
      </w:pPr>
    </w:p>
    <w:p w14:paraId="3C61D4E1">
      <w:pPr>
        <w:rPr>
          <w:rFonts w:ascii="Arial" w:hAnsi="Arial" w:eastAsia="Arial" w:cs="Arial"/>
          <w:sz w:val="21"/>
          <w:szCs w:val="21"/>
        </w:rPr>
        <w:sectPr>
          <w:footerReference r:id="rId20" w:type="default"/>
          <w:pgSz w:w="16860" w:h="11960"/>
          <w:pgMar w:top="1016" w:right="904" w:bottom="1177" w:left="685" w:header="0" w:footer="788" w:gutter="0"/>
          <w:cols w:space="720" w:num="1"/>
        </w:sectPr>
      </w:pPr>
    </w:p>
    <w:p w14:paraId="58712BEA">
      <w:pPr>
        <w:spacing w:before="230"/>
      </w:pPr>
    </w:p>
    <w:tbl>
      <w:tblPr>
        <w:tblStyle w:val="5"/>
        <w:tblW w:w="152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2538"/>
        <w:gridCol w:w="730"/>
        <w:gridCol w:w="1169"/>
        <w:gridCol w:w="1219"/>
        <w:gridCol w:w="7905"/>
        <w:gridCol w:w="934"/>
      </w:tblGrid>
      <w:tr w14:paraId="76996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734" w:type="dxa"/>
            <w:vAlign w:val="top"/>
          </w:tcPr>
          <w:p w14:paraId="2D880C7C">
            <w:pPr>
              <w:spacing w:line="453" w:lineRule="auto"/>
              <w:rPr>
                <w:rFonts w:ascii="Arial"/>
                <w:sz w:val="21"/>
              </w:rPr>
            </w:pPr>
          </w:p>
          <w:p w14:paraId="332079BF">
            <w:pPr>
              <w:pStyle w:val="6"/>
              <w:spacing w:before="69" w:line="221" w:lineRule="auto"/>
              <w:ind w:left="145"/>
            </w:pPr>
            <w:r>
              <w:rPr>
                <w:spacing w:val="6"/>
              </w:rPr>
              <w:t>序号</w:t>
            </w:r>
          </w:p>
        </w:tc>
        <w:tc>
          <w:tcPr>
            <w:tcW w:w="2538" w:type="dxa"/>
            <w:vAlign w:val="top"/>
          </w:tcPr>
          <w:p w14:paraId="6EE5641A">
            <w:pPr>
              <w:spacing w:line="452" w:lineRule="auto"/>
              <w:rPr>
                <w:rFonts w:ascii="Arial"/>
                <w:sz w:val="21"/>
              </w:rPr>
            </w:pPr>
          </w:p>
          <w:p w14:paraId="0BCA7BC1">
            <w:pPr>
              <w:pStyle w:val="6"/>
              <w:spacing w:before="68" w:line="219" w:lineRule="auto"/>
              <w:ind w:left="630"/>
            </w:pPr>
            <w:r>
              <w:rPr>
                <w:spacing w:val="-2"/>
              </w:rPr>
              <w:t>执法事项名称</w:t>
            </w:r>
          </w:p>
        </w:tc>
        <w:tc>
          <w:tcPr>
            <w:tcW w:w="730" w:type="dxa"/>
            <w:vAlign w:val="top"/>
          </w:tcPr>
          <w:p w14:paraId="3C8D19EC">
            <w:pPr>
              <w:spacing w:line="282" w:lineRule="auto"/>
              <w:rPr>
                <w:rFonts w:ascii="Arial"/>
                <w:sz w:val="21"/>
              </w:rPr>
            </w:pPr>
          </w:p>
          <w:p w14:paraId="68450BCA">
            <w:pPr>
              <w:pStyle w:val="6"/>
              <w:spacing w:before="68" w:line="275" w:lineRule="auto"/>
              <w:ind w:left="143" w:right="139"/>
            </w:pPr>
            <w:r>
              <w:rPr>
                <w:spacing w:val="-5"/>
              </w:rPr>
              <w:t>执法</w:t>
            </w:r>
            <w:r>
              <w:t xml:space="preserve"> </w:t>
            </w:r>
            <w:r>
              <w:rPr>
                <w:spacing w:val="8"/>
              </w:rPr>
              <w:t>类别</w:t>
            </w:r>
          </w:p>
        </w:tc>
        <w:tc>
          <w:tcPr>
            <w:tcW w:w="1169" w:type="dxa"/>
            <w:vAlign w:val="top"/>
          </w:tcPr>
          <w:p w14:paraId="51328365">
            <w:pPr>
              <w:pStyle w:val="6"/>
              <w:spacing w:before="203" w:line="219" w:lineRule="auto"/>
              <w:ind w:left="152"/>
            </w:pPr>
            <w:r>
              <w:rPr>
                <w:spacing w:val="-2"/>
              </w:rPr>
              <w:t>执法主体</w:t>
            </w:r>
          </w:p>
          <w:p w14:paraId="0C3753E8">
            <w:pPr>
              <w:pStyle w:val="6"/>
              <w:spacing w:before="80" w:line="219" w:lineRule="auto"/>
              <w:ind w:left="102"/>
            </w:pPr>
            <w:r>
              <w:rPr>
                <w:spacing w:val="1"/>
              </w:rPr>
              <w:t>(含实施层</w:t>
            </w:r>
          </w:p>
          <w:p w14:paraId="242E728E">
            <w:pPr>
              <w:pStyle w:val="6"/>
              <w:spacing w:before="53" w:line="221" w:lineRule="auto"/>
              <w:ind w:left="412"/>
            </w:pPr>
            <w:r>
              <w:rPr>
                <w:spacing w:val="-6"/>
              </w:rPr>
              <w:t>级</w:t>
            </w:r>
            <w:r>
              <w:rPr>
                <w:spacing w:val="-34"/>
              </w:rPr>
              <w:t xml:space="preserve"> </w:t>
            </w:r>
            <w:r>
              <w:rPr>
                <w:spacing w:val="-6"/>
              </w:rPr>
              <w:t>)</w:t>
            </w:r>
          </w:p>
        </w:tc>
        <w:tc>
          <w:tcPr>
            <w:tcW w:w="1219" w:type="dxa"/>
            <w:vAlign w:val="top"/>
          </w:tcPr>
          <w:p w14:paraId="485B5AAF">
            <w:pPr>
              <w:pStyle w:val="6"/>
              <w:spacing w:before="52" w:line="219" w:lineRule="auto"/>
              <w:ind w:left="74"/>
            </w:pPr>
            <w:r>
              <w:rPr>
                <w:spacing w:val="1"/>
              </w:rPr>
              <w:t>市级承办机</w:t>
            </w:r>
          </w:p>
          <w:p w14:paraId="4A4E2AB0">
            <w:pPr>
              <w:pStyle w:val="6"/>
              <w:spacing w:before="62" w:line="219" w:lineRule="auto"/>
              <w:ind w:left="124"/>
            </w:pPr>
            <w:r>
              <w:rPr>
                <w:spacing w:val="3"/>
              </w:rPr>
              <w:t>构(邵阳市</w:t>
            </w:r>
          </w:p>
          <w:p w14:paraId="42DCC010">
            <w:pPr>
              <w:pStyle w:val="6"/>
              <w:spacing w:before="57" w:line="219" w:lineRule="auto"/>
              <w:ind w:left="77"/>
            </w:pPr>
            <w:r>
              <w:rPr>
                <w:b/>
                <w:bCs/>
                <w:spacing w:val="-4"/>
              </w:rPr>
              <w:t>水利局内设</w:t>
            </w:r>
          </w:p>
          <w:p w14:paraId="69930400">
            <w:pPr>
              <w:pStyle w:val="6"/>
              <w:spacing w:before="39" w:line="219" w:lineRule="auto"/>
              <w:ind w:left="337"/>
            </w:pPr>
            <w:r>
              <w:rPr>
                <w:b/>
                <w:bCs/>
                <w:spacing w:val="12"/>
              </w:rPr>
              <w:t>科室)</w:t>
            </w:r>
          </w:p>
        </w:tc>
        <w:tc>
          <w:tcPr>
            <w:tcW w:w="7905" w:type="dxa"/>
            <w:vAlign w:val="top"/>
          </w:tcPr>
          <w:p w14:paraId="69006B07">
            <w:pPr>
              <w:spacing w:line="448" w:lineRule="auto"/>
              <w:rPr>
                <w:rFonts w:ascii="Arial"/>
                <w:sz w:val="21"/>
              </w:rPr>
            </w:pPr>
          </w:p>
          <w:p w14:paraId="352F362A">
            <w:pPr>
              <w:pStyle w:val="6"/>
              <w:spacing w:before="68" w:line="219" w:lineRule="auto"/>
              <w:ind w:left="3518"/>
            </w:pPr>
            <w:r>
              <w:rPr>
                <w:b/>
                <w:bCs/>
                <w:spacing w:val="-5"/>
              </w:rPr>
              <w:t>实施依据</w:t>
            </w:r>
          </w:p>
        </w:tc>
        <w:tc>
          <w:tcPr>
            <w:tcW w:w="934" w:type="dxa"/>
            <w:vAlign w:val="top"/>
          </w:tcPr>
          <w:p w14:paraId="27276E34">
            <w:pPr>
              <w:spacing w:line="450" w:lineRule="auto"/>
              <w:rPr>
                <w:rFonts w:ascii="Arial"/>
                <w:sz w:val="21"/>
              </w:rPr>
            </w:pPr>
          </w:p>
          <w:p w14:paraId="015D70AA">
            <w:pPr>
              <w:pStyle w:val="6"/>
              <w:spacing w:before="69" w:line="221" w:lineRule="auto"/>
              <w:ind w:left="263"/>
            </w:pPr>
            <w:r>
              <w:rPr>
                <w:b/>
                <w:bCs/>
                <w:spacing w:val="-5"/>
              </w:rPr>
              <w:t>备注</w:t>
            </w:r>
          </w:p>
        </w:tc>
      </w:tr>
      <w:tr w14:paraId="5D966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7" w:hRule="atLeast"/>
        </w:trPr>
        <w:tc>
          <w:tcPr>
            <w:tcW w:w="734" w:type="dxa"/>
            <w:vAlign w:val="top"/>
          </w:tcPr>
          <w:p w14:paraId="023150F7">
            <w:pPr>
              <w:spacing w:line="247" w:lineRule="auto"/>
              <w:rPr>
                <w:rFonts w:ascii="Arial"/>
                <w:sz w:val="21"/>
              </w:rPr>
            </w:pPr>
          </w:p>
          <w:p w14:paraId="5D76E4F5">
            <w:pPr>
              <w:spacing w:line="247" w:lineRule="auto"/>
              <w:rPr>
                <w:rFonts w:ascii="Arial"/>
                <w:sz w:val="21"/>
              </w:rPr>
            </w:pPr>
          </w:p>
          <w:p w14:paraId="255A6BCB">
            <w:pPr>
              <w:spacing w:line="247" w:lineRule="auto"/>
              <w:rPr>
                <w:rFonts w:ascii="Arial"/>
                <w:sz w:val="21"/>
              </w:rPr>
            </w:pPr>
          </w:p>
          <w:p w14:paraId="445C4F2B">
            <w:pPr>
              <w:spacing w:line="247" w:lineRule="auto"/>
              <w:rPr>
                <w:rFonts w:ascii="Arial"/>
                <w:sz w:val="21"/>
              </w:rPr>
            </w:pPr>
          </w:p>
          <w:p w14:paraId="15C73D5E">
            <w:pPr>
              <w:spacing w:line="247" w:lineRule="auto"/>
              <w:rPr>
                <w:rFonts w:ascii="Arial"/>
                <w:sz w:val="21"/>
              </w:rPr>
            </w:pPr>
          </w:p>
          <w:p w14:paraId="67C3D3D8">
            <w:pPr>
              <w:spacing w:line="247" w:lineRule="auto"/>
              <w:rPr>
                <w:rFonts w:ascii="Arial"/>
                <w:sz w:val="21"/>
              </w:rPr>
            </w:pPr>
          </w:p>
          <w:p w14:paraId="3CF9E9ED">
            <w:pPr>
              <w:spacing w:line="247" w:lineRule="auto"/>
              <w:rPr>
                <w:rFonts w:ascii="Arial"/>
                <w:sz w:val="21"/>
              </w:rPr>
            </w:pPr>
          </w:p>
          <w:p w14:paraId="3C273618">
            <w:pPr>
              <w:spacing w:line="247" w:lineRule="auto"/>
              <w:rPr>
                <w:rFonts w:ascii="Arial"/>
                <w:sz w:val="21"/>
              </w:rPr>
            </w:pPr>
          </w:p>
          <w:p w14:paraId="71AD9C4B">
            <w:pPr>
              <w:spacing w:line="247" w:lineRule="auto"/>
              <w:rPr>
                <w:rFonts w:ascii="Arial"/>
                <w:sz w:val="21"/>
              </w:rPr>
            </w:pPr>
          </w:p>
          <w:p w14:paraId="001FE711">
            <w:pPr>
              <w:spacing w:line="247" w:lineRule="auto"/>
              <w:rPr>
                <w:rFonts w:ascii="Arial"/>
                <w:sz w:val="21"/>
              </w:rPr>
            </w:pPr>
          </w:p>
          <w:p w14:paraId="7F4D7588">
            <w:pPr>
              <w:spacing w:line="247" w:lineRule="auto"/>
              <w:rPr>
                <w:rFonts w:ascii="Arial"/>
                <w:sz w:val="21"/>
              </w:rPr>
            </w:pPr>
          </w:p>
          <w:p w14:paraId="49504820">
            <w:pPr>
              <w:spacing w:line="248" w:lineRule="auto"/>
              <w:rPr>
                <w:rFonts w:ascii="Arial"/>
                <w:sz w:val="21"/>
              </w:rPr>
            </w:pPr>
          </w:p>
          <w:p w14:paraId="0B40FE32">
            <w:pPr>
              <w:spacing w:line="248" w:lineRule="auto"/>
              <w:rPr>
                <w:rFonts w:ascii="Arial"/>
                <w:sz w:val="21"/>
              </w:rPr>
            </w:pPr>
          </w:p>
          <w:p w14:paraId="420E6981">
            <w:pPr>
              <w:pStyle w:val="6"/>
              <w:spacing w:before="68"/>
              <w:ind w:left="255"/>
            </w:pPr>
            <w:r>
              <w:rPr>
                <w:spacing w:val="-4"/>
              </w:rPr>
              <w:t>37</w:t>
            </w:r>
          </w:p>
        </w:tc>
        <w:tc>
          <w:tcPr>
            <w:tcW w:w="2538" w:type="dxa"/>
            <w:vAlign w:val="top"/>
          </w:tcPr>
          <w:p w14:paraId="0A20C221">
            <w:pPr>
              <w:spacing w:line="254" w:lineRule="auto"/>
              <w:rPr>
                <w:rFonts w:ascii="Arial"/>
                <w:sz w:val="21"/>
              </w:rPr>
            </w:pPr>
          </w:p>
          <w:p w14:paraId="0BF16E16">
            <w:pPr>
              <w:spacing w:line="254" w:lineRule="auto"/>
              <w:rPr>
                <w:rFonts w:ascii="Arial"/>
                <w:sz w:val="21"/>
              </w:rPr>
            </w:pPr>
          </w:p>
          <w:p w14:paraId="60129BF7">
            <w:pPr>
              <w:spacing w:line="254" w:lineRule="auto"/>
              <w:rPr>
                <w:rFonts w:ascii="Arial"/>
                <w:sz w:val="21"/>
              </w:rPr>
            </w:pPr>
          </w:p>
          <w:p w14:paraId="4408BCB6">
            <w:pPr>
              <w:spacing w:line="254" w:lineRule="auto"/>
              <w:rPr>
                <w:rFonts w:ascii="Arial"/>
                <w:sz w:val="21"/>
              </w:rPr>
            </w:pPr>
          </w:p>
          <w:p w14:paraId="14650CF1">
            <w:pPr>
              <w:spacing w:line="254" w:lineRule="auto"/>
              <w:rPr>
                <w:rFonts w:ascii="Arial"/>
                <w:sz w:val="21"/>
              </w:rPr>
            </w:pPr>
          </w:p>
          <w:p w14:paraId="6B47D734">
            <w:pPr>
              <w:spacing w:line="254" w:lineRule="auto"/>
              <w:rPr>
                <w:rFonts w:ascii="Arial"/>
                <w:sz w:val="21"/>
              </w:rPr>
            </w:pPr>
          </w:p>
          <w:p w14:paraId="429ECA83">
            <w:pPr>
              <w:spacing w:line="254" w:lineRule="auto"/>
              <w:rPr>
                <w:rFonts w:ascii="Arial"/>
                <w:sz w:val="21"/>
              </w:rPr>
            </w:pPr>
          </w:p>
          <w:p w14:paraId="3C321934">
            <w:pPr>
              <w:spacing w:line="254" w:lineRule="auto"/>
              <w:rPr>
                <w:rFonts w:ascii="Arial"/>
                <w:sz w:val="21"/>
              </w:rPr>
            </w:pPr>
          </w:p>
          <w:p w14:paraId="2053B99A">
            <w:pPr>
              <w:spacing w:line="255" w:lineRule="auto"/>
              <w:rPr>
                <w:rFonts w:ascii="Arial"/>
                <w:sz w:val="21"/>
              </w:rPr>
            </w:pPr>
          </w:p>
          <w:p w14:paraId="1ED6AFC7">
            <w:pPr>
              <w:pStyle w:val="6"/>
              <w:spacing w:before="68" w:line="266" w:lineRule="auto"/>
              <w:ind w:left="210" w:hanging="139"/>
            </w:pPr>
            <w:r>
              <w:t>水利施工单位在施工中偷  工减料的，使用不合格的</w:t>
            </w:r>
          </w:p>
          <w:p w14:paraId="2F18E29E">
            <w:pPr>
              <w:pStyle w:val="6"/>
              <w:spacing w:before="6" w:line="276" w:lineRule="auto"/>
              <w:ind w:left="20" w:firstLine="189"/>
            </w:pPr>
            <w:r>
              <w:t>建筑材料、建筑构配件和</w:t>
            </w:r>
            <w:r>
              <w:rPr>
                <w:spacing w:val="6"/>
              </w:rPr>
              <w:t xml:space="preserve"> </w:t>
            </w:r>
            <w:r>
              <w:rPr>
                <w:spacing w:val="3"/>
              </w:rPr>
              <w:t xml:space="preserve">设备的，或者有不按照工  </w:t>
            </w:r>
            <w:r>
              <w:rPr>
                <w:spacing w:val="1"/>
              </w:rPr>
              <w:t>程设计图纸或者施工技术</w:t>
            </w:r>
            <w:r>
              <w:t xml:space="preserve">  </w:t>
            </w:r>
            <w:r>
              <w:rPr>
                <w:spacing w:val="1"/>
              </w:rPr>
              <w:t>标准施工的其他行为的行</w:t>
            </w:r>
            <w:r>
              <w:t xml:space="preserve">  </w:t>
            </w:r>
            <w:r>
              <w:rPr>
                <w:spacing w:val="7"/>
              </w:rPr>
              <w:t>政处罚</w:t>
            </w:r>
          </w:p>
        </w:tc>
        <w:tc>
          <w:tcPr>
            <w:tcW w:w="730" w:type="dxa"/>
            <w:vAlign w:val="top"/>
          </w:tcPr>
          <w:p w14:paraId="2F9C2C67">
            <w:pPr>
              <w:spacing w:line="252" w:lineRule="auto"/>
              <w:rPr>
                <w:rFonts w:ascii="Arial"/>
                <w:sz w:val="21"/>
              </w:rPr>
            </w:pPr>
          </w:p>
          <w:p w14:paraId="5C6CC5A1">
            <w:pPr>
              <w:spacing w:line="252" w:lineRule="auto"/>
              <w:rPr>
                <w:rFonts w:ascii="Arial"/>
                <w:sz w:val="21"/>
              </w:rPr>
            </w:pPr>
          </w:p>
          <w:p w14:paraId="472CA494">
            <w:pPr>
              <w:spacing w:line="252" w:lineRule="auto"/>
              <w:rPr>
                <w:rFonts w:ascii="Arial"/>
                <w:sz w:val="21"/>
              </w:rPr>
            </w:pPr>
          </w:p>
          <w:p w14:paraId="7BAD6E75">
            <w:pPr>
              <w:spacing w:line="252" w:lineRule="auto"/>
              <w:rPr>
                <w:rFonts w:ascii="Arial"/>
                <w:sz w:val="21"/>
              </w:rPr>
            </w:pPr>
          </w:p>
          <w:p w14:paraId="21777BDB">
            <w:pPr>
              <w:spacing w:line="252" w:lineRule="auto"/>
              <w:rPr>
                <w:rFonts w:ascii="Arial"/>
                <w:sz w:val="21"/>
              </w:rPr>
            </w:pPr>
          </w:p>
          <w:p w14:paraId="53244D54">
            <w:pPr>
              <w:spacing w:line="252" w:lineRule="auto"/>
              <w:rPr>
                <w:rFonts w:ascii="Arial"/>
                <w:sz w:val="21"/>
              </w:rPr>
            </w:pPr>
          </w:p>
          <w:p w14:paraId="79E8AEDE">
            <w:pPr>
              <w:spacing w:line="252" w:lineRule="auto"/>
              <w:rPr>
                <w:rFonts w:ascii="Arial"/>
                <w:sz w:val="21"/>
              </w:rPr>
            </w:pPr>
          </w:p>
          <w:p w14:paraId="64ED53F9">
            <w:pPr>
              <w:spacing w:line="252" w:lineRule="auto"/>
              <w:rPr>
                <w:rFonts w:ascii="Arial"/>
                <w:sz w:val="21"/>
              </w:rPr>
            </w:pPr>
          </w:p>
          <w:p w14:paraId="5140AC84">
            <w:pPr>
              <w:spacing w:line="252" w:lineRule="auto"/>
              <w:rPr>
                <w:rFonts w:ascii="Arial"/>
                <w:sz w:val="21"/>
              </w:rPr>
            </w:pPr>
          </w:p>
          <w:p w14:paraId="33C96D4D">
            <w:pPr>
              <w:spacing w:line="252" w:lineRule="auto"/>
              <w:rPr>
                <w:rFonts w:ascii="Arial"/>
                <w:sz w:val="21"/>
              </w:rPr>
            </w:pPr>
          </w:p>
          <w:p w14:paraId="6D9F2B14">
            <w:pPr>
              <w:spacing w:line="252" w:lineRule="auto"/>
              <w:rPr>
                <w:rFonts w:ascii="Arial"/>
                <w:sz w:val="21"/>
              </w:rPr>
            </w:pPr>
          </w:p>
          <w:p w14:paraId="735D3B15">
            <w:pPr>
              <w:spacing w:line="252" w:lineRule="auto"/>
              <w:rPr>
                <w:rFonts w:ascii="Arial"/>
                <w:sz w:val="21"/>
              </w:rPr>
            </w:pPr>
          </w:p>
          <w:p w14:paraId="73DB2F2B">
            <w:pPr>
              <w:pStyle w:val="6"/>
              <w:spacing w:before="68" w:line="220" w:lineRule="auto"/>
              <w:ind w:left="143"/>
            </w:pPr>
            <w:r>
              <w:rPr>
                <w:spacing w:val="4"/>
              </w:rPr>
              <w:t>行政</w:t>
            </w:r>
          </w:p>
          <w:p w14:paraId="09B6D66B">
            <w:pPr>
              <w:pStyle w:val="6"/>
              <w:spacing w:before="73" w:line="224" w:lineRule="auto"/>
              <w:ind w:left="143"/>
            </w:pPr>
            <w:r>
              <w:rPr>
                <w:spacing w:val="12"/>
              </w:rPr>
              <w:t>处罚</w:t>
            </w:r>
          </w:p>
        </w:tc>
        <w:tc>
          <w:tcPr>
            <w:tcW w:w="1169" w:type="dxa"/>
            <w:vAlign w:val="top"/>
          </w:tcPr>
          <w:p w14:paraId="5427D81B">
            <w:pPr>
              <w:spacing w:line="241" w:lineRule="auto"/>
              <w:rPr>
                <w:rFonts w:ascii="Arial"/>
                <w:sz w:val="21"/>
              </w:rPr>
            </w:pPr>
          </w:p>
          <w:p w14:paraId="0E2DA372">
            <w:pPr>
              <w:spacing w:line="241" w:lineRule="auto"/>
              <w:rPr>
                <w:rFonts w:ascii="Arial"/>
                <w:sz w:val="21"/>
              </w:rPr>
            </w:pPr>
          </w:p>
          <w:p w14:paraId="7B01F7FE">
            <w:pPr>
              <w:spacing w:line="241" w:lineRule="auto"/>
              <w:rPr>
                <w:rFonts w:ascii="Arial"/>
                <w:sz w:val="21"/>
              </w:rPr>
            </w:pPr>
          </w:p>
          <w:p w14:paraId="22727E7A">
            <w:pPr>
              <w:spacing w:line="241" w:lineRule="auto"/>
              <w:rPr>
                <w:rFonts w:ascii="Arial"/>
                <w:sz w:val="21"/>
              </w:rPr>
            </w:pPr>
          </w:p>
          <w:p w14:paraId="24586DE6">
            <w:pPr>
              <w:spacing w:line="241" w:lineRule="auto"/>
              <w:rPr>
                <w:rFonts w:ascii="Arial"/>
                <w:sz w:val="21"/>
              </w:rPr>
            </w:pPr>
          </w:p>
          <w:p w14:paraId="74A060F1">
            <w:pPr>
              <w:spacing w:line="241" w:lineRule="auto"/>
              <w:rPr>
                <w:rFonts w:ascii="Arial"/>
                <w:sz w:val="21"/>
              </w:rPr>
            </w:pPr>
          </w:p>
          <w:p w14:paraId="5FD5847F">
            <w:pPr>
              <w:spacing w:line="241" w:lineRule="auto"/>
              <w:rPr>
                <w:rFonts w:ascii="Arial"/>
                <w:sz w:val="21"/>
              </w:rPr>
            </w:pPr>
          </w:p>
          <w:p w14:paraId="11F8C8A2">
            <w:pPr>
              <w:spacing w:line="241" w:lineRule="auto"/>
              <w:rPr>
                <w:rFonts w:ascii="Arial"/>
                <w:sz w:val="21"/>
              </w:rPr>
            </w:pPr>
          </w:p>
          <w:p w14:paraId="66193672">
            <w:pPr>
              <w:spacing w:line="241" w:lineRule="auto"/>
              <w:rPr>
                <w:rFonts w:ascii="Arial"/>
                <w:sz w:val="21"/>
              </w:rPr>
            </w:pPr>
          </w:p>
          <w:p w14:paraId="57EAFA52">
            <w:pPr>
              <w:spacing w:line="241" w:lineRule="auto"/>
              <w:rPr>
                <w:rFonts w:ascii="Arial"/>
                <w:sz w:val="21"/>
              </w:rPr>
            </w:pPr>
          </w:p>
          <w:p w14:paraId="36933D21">
            <w:pPr>
              <w:spacing w:line="242" w:lineRule="auto"/>
              <w:rPr>
                <w:rFonts w:ascii="Arial"/>
                <w:sz w:val="21"/>
              </w:rPr>
            </w:pPr>
          </w:p>
          <w:p w14:paraId="473C797E">
            <w:pPr>
              <w:spacing w:line="242" w:lineRule="auto"/>
              <w:rPr>
                <w:rFonts w:ascii="Arial"/>
                <w:sz w:val="21"/>
              </w:rPr>
            </w:pPr>
          </w:p>
          <w:p w14:paraId="687193AF">
            <w:pPr>
              <w:pStyle w:val="6"/>
              <w:spacing w:before="68" w:line="219" w:lineRule="auto"/>
              <w:jc w:val="right"/>
            </w:pPr>
            <w:r>
              <w:rPr>
                <w:spacing w:val="-13"/>
              </w:rPr>
              <w:t>市级、县级</w:t>
            </w:r>
          </w:p>
          <w:p w14:paraId="0D1317A5">
            <w:pPr>
              <w:pStyle w:val="6"/>
              <w:spacing w:before="80" w:line="219" w:lineRule="auto"/>
              <w:ind w:left="52"/>
            </w:pPr>
            <w:r>
              <w:rPr>
                <w:spacing w:val="2"/>
              </w:rPr>
              <w:t>水行政主管</w:t>
            </w:r>
          </w:p>
          <w:p w14:paraId="30FC3961">
            <w:pPr>
              <w:pStyle w:val="6"/>
              <w:spacing w:before="30" w:line="219" w:lineRule="auto"/>
              <w:ind w:left="362"/>
            </w:pPr>
            <w:r>
              <w:rPr>
                <w:spacing w:val="11"/>
              </w:rPr>
              <w:t>部门</w:t>
            </w:r>
          </w:p>
        </w:tc>
        <w:tc>
          <w:tcPr>
            <w:tcW w:w="1219" w:type="dxa"/>
            <w:vAlign w:val="top"/>
          </w:tcPr>
          <w:p w14:paraId="474B0003">
            <w:pPr>
              <w:spacing w:line="254" w:lineRule="auto"/>
              <w:rPr>
                <w:rFonts w:ascii="Arial"/>
                <w:sz w:val="21"/>
              </w:rPr>
            </w:pPr>
          </w:p>
          <w:p w14:paraId="35604661">
            <w:pPr>
              <w:spacing w:line="254" w:lineRule="auto"/>
              <w:rPr>
                <w:rFonts w:ascii="Arial"/>
                <w:sz w:val="21"/>
              </w:rPr>
            </w:pPr>
          </w:p>
          <w:p w14:paraId="2CA5AF0D">
            <w:pPr>
              <w:spacing w:line="254" w:lineRule="auto"/>
              <w:rPr>
                <w:rFonts w:ascii="Arial"/>
                <w:sz w:val="21"/>
              </w:rPr>
            </w:pPr>
          </w:p>
          <w:p w14:paraId="5A981A9B">
            <w:pPr>
              <w:spacing w:line="254" w:lineRule="auto"/>
              <w:rPr>
                <w:rFonts w:ascii="Arial"/>
                <w:sz w:val="21"/>
              </w:rPr>
            </w:pPr>
          </w:p>
          <w:p w14:paraId="0DC63756">
            <w:pPr>
              <w:spacing w:line="254" w:lineRule="auto"/>
              <w:rPr>
                <w:rFonts w:ascii="Arial"/>
                <w:sz w:val="21"/>
              </w:rPr>
            </w:pPr>
          </w:p>
          <w:p w14:paraId="3D4849DD">
            <w:pPr>
              <w:spacing w:line="254" w:lineRule="auto"/>
              <w:rPr>
                <w:rFonts w:ascii="Arial"/>
                <w:sz w:val="21"/>
              </w:rPr>
            </w:pPr>
          </w:p>
          <w:p w14:paraId="759E328C">
            <w:pPr>
              <w:spacing w:line="254" w:lineRule="auto"/>
              <w:rPr>
                <w:rFonts w:ascii="Arial"/>
                <w:sz w:val="21"/>
              </w:rPr>
            </w:pPr>
          </w:p>
          <w:p w14:paraId="6F746C22">
            <w:pPr>
              <w:spacing w:line="255" w:lineRule="auto"/>
              <w:rPr>
                <w:rFonts w:ascii="Arial"/>
                <w:sz w:val="21"/>
              </w:rPr>
            </w:pPr>
          </w:p>
          <w:p w14:paraId="67BEA45F">
            <w:pPr>
              <w:spacing w:line="255" w:lineRule="auto"/>
              <w:rPr>
                <w:rFonts w:ascii="Arial"/>
                <w:sz w:val="21"/>
              </w:rPr>
            </w:pPr>
          </w:p>
          <w:p w14:paraId="33AEDC76">
            <w:pPr>
              <w:spacing w:line="255" w:lineRule="auto"/>
              <w:rPr>
                <w:rFonts w:ascii="Arial"/>
                <w:sz w:val="21"/>
              </w:rPr>
            </w:pPr>
          </w:p>
          <w:p w14:paraId="391055DF">
            <w:pPr>
              <w:spacing w:line="255" w:lineRule="auto"/>
              <w:rPr>
                <w:rFonts w:ascii="Arial"/>
                <w:sz w:val="21"/>
              </w:rPr>
            </w:pPr>
          </w:p>
          <w:p w14:paraId="0B5FFFD4">
            <w:pPr>
              <w:spacing w:line="255" w:lineRule="auto"/>
              <w:rPr>
                <w:rFonts w:ascii="Arial"/>
                <w:sz w:val="21"/>
              </w:rPr>
            </w:pPr>
          </w:p>
          <w:p w14:paraId="519ECDC2">
            <w:pPr>
              <w:pStyle w:val="6"/>
              <w:spacing w:before="69" w:line="219" w:lineRule="auto"/>
              <w:ind w:left="74"/>
            </w:pPr>
            <w:r>
              <w:rPr>
                <w:spacing w:val="-2"/>
              </w:rPr>
              <w:t>水利工程建</w:t>
            </w:r>
          </w:p>
          <w:p w14:paraId="5F153D68">
            <w:pPr>
              <w:pStyle w:val="6"/>
              <w:spacing w:before="39" w:line="219" w:lineRule="auto"/>
              <w:ind w:left="393"/>
            </w:pPr>
            <w:r>
              <w:rPr>
                <w:spacing w:val="-3"/>
              </w:rPr>
              <w:t>设科</w:t>
            </w:r>
          </w:p>
        </w:tc>
        <w:tc>
          <w:tcPr>
            <w:tcW w:w="7905" w:type="dxa"/>
            <w:vAlign w:val="top"/>
          </w:tcPr>
          <w:p w14:paraId="768AD52A">
            <w:pPr>
              <w:spacing w:line="286" w:lineRule="auto"/>
              <w:rPr>
                <w:rFonts w:ascii="Arial"/>
                <w:sz w:val="21"/>
              </w:rPr>
            </w:pPr>
          </w:p>
          <w:p w14:paraId="78AE6A04">
            <w:pPr>
              <w:spacing w:line="286" w:lineRule="auto"/>
              <w:rPr>
                <w:rFonts w:ascii="Arial"/>
                <w:sz w:val="21"/>
              </w:rPr>
            </w:pPr>
          </w:p>
          <w:p w14:paraId="57BEAE10">
            <w:pPr>
              <w:pStyle w:val="6"/>
              <w:spacing w:before="69" w:line="273" w:lineRule="auto"/>
              <w:ind w:left="38" w:firstLine="14"/>
              <w:jc w:val="both"/>
            </w:pPr>
            <w:r>
              <w:rPr>
                <w:b/>
                <w:bCs/>
                <w:spacing w:val="-6"/>
              </w:rPr>
              <w:t>【法律】《中华人民共和国建筑法》第七十四条“建筑施工企业在施工中偷工减料的，</w:t>
            </w:r>
            <w:r>
              <w:rPr>
                <w:spacing w:val="5"/>
              </w:rPr>
              <w:t xml:space="preserve"> </w:t>
            </w:r>
            <w:r>
              <w:rPr>
                <w:b/>
                <w:bCs/>
                <w:spacing w:val="-5"/>
              </w:rPr>
              <w:t>使用不合格的建筑材料、建筑构配件和设备的，或者有其他不按照工程设计图纸或者</w:t>
            </w:r>
            <w:r>
              <w:rPr>
                <w:spacing w:val="4"/>
              </w:rPr>
              <w:t xml:space="preserve">   </w:t>
            </w:r>
            <w:r>
              <w:rPr>
                <w:b/>
                <w:bCs/>
                <w:spacing w:val="-5"/>
              </w:rPr>
              <w:t>施工技术标准施工的行为的，责令改正，处以罚款；情节严重的，责令停业整顿，降</w:t>
            </w:r>
            <w:r>
              <w:rPr>
                <w:spacing w:val="4"/>
              </w:rPr>
              <w:t xml:space="preserve">   </w:t>
            </w:r>
            <w:r>
              <w:rPr>
                <w:b/>
                <w:bCs/>
                <w:spacing w:val="-5"/>
              </w:rPr>
              <w:t>低资质等级或者吊销资质证书；造成建筑工程质量不符合规定的质量标准的，负责返</w:t>
            </w:r>
            <w:r>
              <w:rPr>
                <w:spacing w:val="1"/>
              </w:rPr>
              <w:t xml:space="preserve">   </w:t>
            </w:r>
            <w:r>
              <w:rPr>
                <w:b/>
                <w:bCs/>
                <w:spacing w:val="2"/>
              </w:rPr>
              <w:t>工、修理，并赔偿因此造成的损失；构成犯罪的，依法追究刑事责任。”</w:t>
            </w:r>
          </w:p>
          <w:p w14:paraId="0AFCE128">
            <w:pPr>
              <w:pStyle w:val="6"/>
              <w:spacing w:before="4" w:line="270" w:lineRule="auto"/>
              <w:ind w:left="17" w:firstLine="14"/>
              <w:jc w:val="both"/>
            </w:pPr>
            <w:r>
              <w:rPr>
                <w:b/>
                <w:bCs/>
                <w:spacing w:val="-5"/>
              </w:rPr>
              <w:t>【行政法规】《建设工程质量管理条例》第六十四条“施</w:t>
            </w:r>
            <w:r>
              <w:rPr>
                <w:b/>
                <w:bCs/>
                <w:spacing w:val="-6"/>
              </w:rPr>
              <w:t>工单位在施工中偷工减料的，</w:t>
            </w:r>
            <w:r>
              <w:t xml:space="preserve"> </w:t>
            </w:r>
            <w:r>
              <w:rPr>
                <w:b/>
                <w:bCs/>
                <w:spacing w:val="-4"/>
              </w:rPr>
              <w:t>使用不合格的建筑材料、建筑构配件和设备的，或者有不按照工程设计图纸</w:t>
            </w:r>
            <w:r>
              <w:rPr>
                <w:b/>
                <w:bCs/>
                <w:spacing w:val="-5"/>
              </w:rPr>
              <w:t>或者施工</w:t>
            </w:r>
            <w:r>
              <w:t xml:space="preserve">   </w:t>
            </w:r>
            <w:r>
              <w:rPr>
                <w:b/>
                <w:bCs/>
                <w:spacing w:val="-4"/>
              </w:rPr>
              <w:t>技术标准施工的其他行为的，责令改正，处工程合同价款百分之二以上百分</w:t>
            </w:r>
            <w:r>
              <w:rPr>
                <w:b/>
                <w:bCs/>
                <w:spacing w:val="-5"/>
              </w:rPr>
              <w:t>之四以下</w:t>
            </w:r>
            <w:r>
              <w:t xml:space="preserve">   </w:t>
            </w:r>
            <w:r>
              <w:rPr>
                <w:b/>
                <w:bCs/>
                <w:spacing w:val="-4"/>
              </w:rPr>
              <w:t>的罚款；造成建设工程质量不符合规定的质量标准的，负责返工、修理，并赔偿因此</w:t>
            </w:r>
            <w:r>
              <w:rPr>
                <w:spacing w:val="2"/>
              </w:rPr>
              <w:t xml:space="preserve">   </w:t>
            </w:r>
            <w:r>
              <w:rPr>
                <w:b/>
                <w:bCs/>
                <w:spacing w:val="1"/>
              </w:rPr>
              <w:t>造成的损失；情节严重的，责令停业整顿，降低资质等级或者</w:t>
            </w:r>
            <w:r>
              <w:rPr>
                <w:b/>
                <w:bCs/>
              </w:rPr>
              <w:t>吊销资质证书。”</w:t>
            </w:r>
          </w:p>
          <w:p w14:paraId="357F4773">
            <w:pPr>
              <w:pStyle w:val="6"/>
              <w:spacing w:before="17" w:line="258" w:lineRule="auto"/>
              <w:ind w:left="57" w:right="85" w:hanging="10"/>
            </w:pPr>
            <w:r>
              <w:rPr>
                <w:b/>
                <w:bCs/>
                <w:spacing w:val="-2"/>
              </w:rPr>
              <w:t>第七十三条“依照本条例规定，给予单位罚款</w:t>
            </w:r>
            <w:r>
              <w:rPr>
                <w:b/>
                <w:bCs/>
                <w:spacing w:val="-3"/>
              </w:rPr>
              <w:t>处罚的，对单位直接负责的主管人员和</w:t>
            </w:r>
            <w:r>
              <w:t xml:space="preserve"> </w:t>
            </w:r>
            <w:r>
              <w:rPr>
                <w:b/>
                <w:bCs/>
                <w:spacing w:val="4"/>
              </w:rPr>
              <w:t>其他直接责任人员处单位罚款数额百分之五以上百分之十以下的罚款。”</w:t>
            </w:r>
          </w:p>
          <w:p w14:paraId="04D9E639">
            <w:pPr>
              <w:pStyle w:val="6"/>
              <w:spacing w:before="36" w:line="275" w:lineRule="auto"/>
              <w:ind w:left="17" w:firstLine="15"/>
            </w:pPr>
            <w:r>
              <w:rPr>
                <w:b/>
                <w:bCs/>
              </w:rPr>
              <w:t>【部门规章】《水利工程质量管理规定》第六十七条“违反本规定，施工单位在施工</w:t>
            </w:r>
            <w:r>
              <w:rPr>
                <w:spacing w:val="9"/>
              </w:rPr>
              <w:t xml:space="preserve"> </w:t>
            </w:r>
            <w:r>
              <w:rPr>
                <w:b/>
                <w:bCs/>
                <w:spacing w:val="-1"/>
              </w:rPr>
              <w:t>中偷工减料的，使用不合格的原材料、中间产品和设备的，或</w:t>
            </w:r>
            <w:r>
              <w:rPr>
                <w:b/>
                <w:bCs/>
                <w:spacing w:val="-2"/>
              </w:rPr>
              <w:t>者有不按照批准的设计</w:t>
            </w:r>
            <w:r>
              <w:t xml:space="preserve">  </w:t>
            </w:r>
            <w:r>
              <w:rPr>
                <w:b/>
                <w:bCs/>
                <w:spacing w:val="-2"/>
              </w:rPr>
              <w:t>文件或者技术标准施工的其他行为的，依照《建设工程质量管理条例》第六十四条规</w:t>
            </w:r>
            <w:r>
              <w:rPr>
                <w:spacing w:val="7"/>
              </w:rPr>
              <w:t xml:space="preserve">  </w:t>
            </w:r>
            <w:r>
              <w:rPr>
                <w:b/>
                <w:bCs/>
                <w:spacing w:val="-3"/>
              </w:rPr>
              <w:t>定，由水行政主管部门或者流域管理机构依据职权责令改正，处工程合同价款2%以上</w:t>
            </w:r>
            <w:r>
              <w:rPr>
                <w:spacing w:val="3"/>
              </w:rPr>
              <w:t xml:space="preserve">   </w:t>
            </w:r>
            <w:r>
              <w:rPr>
                <w:b/>
                <w:bCs/>
                <w:spacing w:val="-2"/>
              </w:rPr>
              <w:t>4%以下的罚款；造成水利工程质量不符合规定的质量</w:t>
            </w:r>
            <w:r>
              <w:rPr>
                <w:b/>
                <w:bCs/>
                <w:spacing w:val="-3"/>
              </w:rPr>
              <w:t>标准的，负责返工、修理，并赔</w:t>
            </w:r>
            <w:r>
              <w:t xml:space="preserve">  </w:t>
            </w:r>
            <w:r>
              <w:rPr>
                <w:b/>
                <w:bCs/>
                <w:spacing w:val="19"/>
              </w:rPr>
              <w:t>偿因此造成的损失。”</w:t>
            </w:r>
          </w:p>
        </w:tc>
        <w:tc>
          <w:tcPr>
            <w:tcW w:w="934" w:type="dxa"/>
            <w:vAlign w:val="top"/>
          </w:tcPr>
          <w:p w14:paraId="23160625">
            <w:pPr>
              <w:rPr>
                <w:rFonts w:ascii="Arial"/>
                <w:sz w:val="21"/>
              </w:rPr>
            </w:pPr>
          </w:p>
        </w:tc>
      </w:tr>
    </w:tbl>
    <w:p w14:paraId="7CC364A3">
      <w:pPr>
        <w:rPr>
          <w:rFonts w:ascii="Arial"/>
          <w:sz w:val="21"/>
        </w:rPr>
      </w:pPr>
    </w:p>
    <w:p w14:paraId="13AB320F">
      <w:pPr>
        <w:rPr>
          <w:rFonts w:ascii="Arial" w:hAnsi="Arial" w:eastAsia="Arial" w:cs="Arial"/>
          <w:sz w:val="21"/>
          <w:szCs w:val="21"/>
        </w:rPr>
        <w:sectPr>
          <w:footerReference r:id="rId21" w:type="default"/>
          <w:pgSz w:w="16840" w:h="11920"/>
          <w:pgMar w:top="1013" w:right="955" w:bottom="1134" w:left="645" w:header="0" w:footer="719" w:gutter="0"/>
          <w:cols w:space="720" w:num="1"/>
        </w:sectPr>
      </w:pPr>
    </w:p>
    <w:p w14:paraId="6A1AAFC5">
      <w:pPr>
        <w:spacing w:before="196"/>
      </w:pPr>
    </w:p>
    <w:tbl>
      <w:tblPr>
        <w:tblStyle w:val="5"/>
        <w:tblW w:w="152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5"/>
        <w:gridCol w:w="2518"/>
        <w:gridCol w:w="740"/>
        <w:gridCol w:w="1169"/>
        <w:gridCol w:w="1219"/>
        <w:gridCol w:w="7925"/>
        <w:gridCol w:w="944"/>
      </w:tblGrid>
      <w:tr w14:paraId="5205C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745" w:type="dxa"/>
            <w:vAlign w:val="top"/>
          </w:tcPr>
          <w:p w14:paraId="47816717">
            <w:pPr>
              <w:spacing w:line="450" w:lineRule="auto"/>
              <w:rPr>
                <w:rFonts w:ascii="Arial"/>
                <w:sz w:val="21"/>
              </w:rPr>
            </w:pPr>
          </w:p>
          <w:p w14:paraId="7DEF2671">
            <w:pPr>
              <w:pStyle w:val="6"/>
              <w:spacing w:before="69" w:line="221" w:lineRule="auto"/>
              <w:ind w:left="158"/>
            </w:pPr>
            <w:r>
              <w:rPr>
                <w:b/>
                <w:bCs/>
                <w:spacing w:val="-5"/>
              </w:rPr>
              <w:t>序号</w:t>
            </w:r>
          </w:p>
        </w:tc>
        <w:tc>
          <w:tcPr>
            <w:tcW w:w="2518" w:type="dxa"/>
            <w:vAlign w:val="top"/>
          </w:tcPr>
          <w:p w14:paraId="50A88B93">
            <w:pPr>
              <w:spacing w:line="449" w:lineRule="auto"/>
              <w:rPr>
                <w:rFonts w:ascii="Arial"/>
                <w:sz w:val="21"/>
              </w:rPr>
            </w:pPr>
          </w:p>
          <w:p w14:paraId="587BD9FF">
            <w:pPr>
              <w:pStyle w:val="6"/>
              <w:spacing w:before="69" w:line="219" w:lineRule="auto"/>
              <w:ind w:left="622"/>
            </w:pPr>
            <w:r>
              <w:rPr>
                <w:b/>
                <w:bCs/>
                <w:spacing w:val="-4"/>
              </w:rPr>
              <w:t>执法事项名称</w:t>
            </w:r>
          </w:p>
        </w:tc>
        <w:tc>
          <w:tcPr>
            <w:tcW w:w="740" w:type="dxa"/>
            <w:vAlign w:val="top"/>
          </w:tcPr>
          <w:p w14:paraId="259541BD">
            <w:pPr>
              <w:spacing w:line="260" w:lineRule="auto"/>
              <w:rPr>
                <w:rFonts w:ascii="Arial"/>
                <w:sz w:val="21"/>
              </w:rPr>
            </w:pPr>
          </w:p>
          <w:p w14:paraId="3EBDF546">
            <w:pPr>
              <w:pStyle w:val="6"/>
              <w:spacing w:before="69" w:line="219" w:lineRule="auto"/>
              <w:ind w:left="154"/>
            </w:pPr>
            <w:r>
              <w:rPr>
                <w:b/>
                <w:bCs/>
                <w:spacing w:val="-5"/>
              </w:rPr>
              <w:t>执法</w:t>
            </w:r>
          </w:p>
          <w:p w14:paraId="11DAB09D">
            <w:pPr>
              <w:pStyle w:val="6"/>
              <w:spacing w:before="70" w:line="219" w:lineRule="auto"/>
              <w:ind w:left="154"/>
            </w:pPr>
            <w:r>
              <w:rPr>
                <w:b/>
                <w:bCs/>
                <w:spacing w:val="-5"/>
              </w:rPr>
              <w:t>类别</w:t>
            </w:r>
          </w:p>
        </w:tc>
        <w:tc>
          <w:tcPr>
            <w:tcW w:w="1169" w:type="dxa"/>
            <w:vAlign w:val="top"/>
          </w:tcPr>
          <w:p w14:paraId="06FA85D3">
            <w:pPr>
              <w:pStyle w:val="6"/>
              <w:spacing w:before="200" w:line="219" w:lineRule="auto"/>
              <w:ind w:left="154"/>
            </w:pPr>
            <w:r>
              <w:rPr>
                <w:b/>
                <w:bCs/>
                <w:spacing w:val="-4"/>
              </w:rPr>
              <w:t>执法主体</w:t>
            </w:r>
          </w:p>
          <w:p w14:paraId="63F5A9DD">
            <w:pPr>
              <w:pStyle w:val="6"/>
              <w:spacing w:before="70" w:line="219" w:lineRule="auto"/>
              <w:ind w:left="154"/>
            </w:pPr>
            <w:r>
              <w:rPr>
                <w:b/>
                <w:bCs/>
                <w:spacing w:val="-2"/>
              </w:rPr>
              <w:t>(含实施层</w:t>
            </w:r>
          </w:p>
          <w:p w14:paraId="75104D27">
            <w:pPr>
              <w:pStyle w:val="6"/>
              <w:spacing w:before="53" w:line="221" w:lineRule="auto"/>
              <w:ind w:left="415"/>
            </w:pPr>
            <w:r>
              <w:rPr>
                <w:b/>
                <w:bCs/>
                <w:spacing w:val="-8"/>
              </w:rPr>
              <w:t>级</w:t>
            </w:r>
            <w:r>
              <w:rPr>
                <w:spacing w:val="-40"/>
              </w:rPr>
              <w:t xml:space="preserve"> </w:t>
            </w:r>
            <w:r>
              <w:rPr>
                <w:b/>
                <w:bCs/>
                <w:spacing w:val="-8"/>
              </w:rPr>
              <w:t>)</w:t>
            </w:r>
          </w:p>
        </w:tc>
        <w:tc>
          <w:tcPr>
            <w:tcW w:w="1219" w:type="dxa"/>
            <w:vAlign w:val="top"/>
          </w:tcPr>
          <w:p w14:paraId="73566A38">
            <w:pPr>
              <w:pStyle w:val="6"/>
              <w:spacing w:before="39" w:line="219" w:lineRule="auto"/>
              <w:ind w:left="76"/>
            </w:pPr>
            <w:r>
              <w:rPr>
                <w:b/>
                <w:bCs/>
                <w:spacing w:val="-5"/>
              </w:rPr>
              <w:t>市级承办机</w:t>
            </w:r>
          </w:p>
          <w:p w14:paraId="2909853D">
            <w:pPr>
              <w:pStyle w:val="6"/>
              <w:spacing w:before="72" w:line="219" w:lineRule="auto"/>
              <w:ind w:left="125"/>
            </w:pPr>
            <w:r>
              <w:rPr>
                <w:b/>
                <w:bCs/>
              </w:rPr>
              <w:t>构(邵阳市</w:t>
            </w:r>
          </w:p>
          <w:p w14:paraId="4EB0D407">
            <w:pPr>
              <w:pStyle w:val="6"/>
              <w:spacing w:before="70" w:line="219" w:lineRule="auto"/>
              <w:ind w:left="76"/>
            </w:pPr>
            <w:r>
              <w:rPr>
                <w:b/>
                <w:bCs/>
                <w:spacing w:val="-4"/>
              </w:rPr>
              <w:t>水利局内设</w:t>
            </w:r>
          </w:p>
          <w:p w14:paraId="2DBE2D6E">
            <w:pPr>
              <w:pStyle w:val="6"/>
              <w:spacing w:before="39" w:line="219" w:lineRule="auto"/>
              <w:ind w:left="335"/>
            </w:pPr>
            <w:r>
              <w:rPr>
                <w:b/>
                <w:bCs/>
                <w:spacing w:val="12"/>
              </w:rPr>
              <w:t>科室)</w:t>
            </w:r>
          </w:p>
        </w:tc>
        <w:tc>
          <w:tcPr>
            <w:tcW w:w="7925" w:type="dxa"/>
            <w:vAlign w:val="top"/>
          </w:tcPr>
          <w:p w14:paraId="667954BC">
            <w:pPr>
              <w:spacing w:line="448" w:lineRule="auto"/>
              <w:rPr>
                <w:rFonts w:ascii="Arial"/>
                <w:sz w:val="21"/>
              </w:rPr>
            </w:pPr>
          </w:p>
          <w:p w14:paraId="07B89C4F">
            <w:pPr>
              <w:pStyle w:val="6"/>
              <w:spacing w:before="68" w:line="219" w:lineRule="auto"/>
              <w:ind w:left="3537"/>
            </w:pPr>
            <w:r>
              <w:rPr>
                <w:b/>
                <w:bCs/>
                <w:spacing w:val="-5"/>
              </w:rPr>
              <w:t>实施依据</w:t>
            </w:r>
          </w:p>
        </w:tc>
        <w:tc>
          <w:tcPr>
            <w:tcW w:w="944" w:type="dxa"/>
            <w:vAlign w:val="top"/>
          </w:tcPr>
          <w:p w14:paraId="59E1692B">
            <w:pPr>
              <w:spacing w:line="450" w:lineRule="auto"/>
              <w:rPr>
                <w:rFonts w:ascii="Arial"/>
                <w:sz w:val="21"/>
              </w:rPr>
            </w:pPr>
          </w:p>
          <w:p w14:paraId="2B969A51">
            <w:pPr>
              <w:pStyle w:val="6"/>
              <w:spacing w:before="69" w:line="221" w:lineRule="auto"/>
              <w:ind w:left="251"/>
            </w:pPr>
            <w:r>
              <w:rPr>
                <w:b/>
                <w:bCs/>
                <w:spacing w:val="-5"/>
              </w:rPr>
              <w:t>备注</w:t>
            </w:r>
          </w:p>
        </w:tc>
      </w:tr>
      <w:tr w14:paraId="306C7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5" w:hRule="atLeast"/>
        </w:trPr>
        <w:tc>
          <w:tcPr>
            <w:tcW w:w="745" w:type="dxa"/>
            <w:vAlign w:val="top"/>
          </w:tcPr>
          <w:p w14:paraId="22DC83DB">
            <w:pPr>
              <w:spacing w:line="250" w:lineRule="auto"/>
              <w:rPr>
                <w:rFonts w:ascii="Arial"/>
                <w:sz w:val="21"/>
              </w:rPr>
            </w:pPr>
          </w:p>
          <w:p w14:paraId="5C603EF1">
            <w:pPr>
              <w:spacing w:line="250" w:lineRule="auto"/>
              <w:rPr>
                <w:rFonts w:ascii="Arial"/>
                <w:sz w:val="21"/>
              </w:rPr>
            </w:pPr>
          </w:p>
          <w:p w14:paraId="5855DEDC">
            <w:pPr>
              <w:spacing w:line="250" w:lineRule="auto"/>
              <w:rPr>
                <w:rFonts w:ascii="Arial"/>
                <w:sz w:val="21"/>
              </w:rPr>
            </w:pPr>
          </w:p>
          <w:p w14:paraId="7F162A39">
            <w:pPr>
              <w:spacing w:line="250" w:lineRule="auto"/>
              <w:rPr>
                <w:rFonts w:ascii="Arial"/>
                <w:sz w:val="21"/>
              </w:rPr>
            </w:pPr>
          </w:p>
          <w:p w14:paraId="47C9FB0D">
            <w:pPr>
              <w:spacing w:line="250" w:lineRule="auto"/>
              <w:rPr>
                <w:rFonts w:ascii="Arial"/>
                <w:sz w:val="21"/>
              </w:rPr>
            </w:pPr>
          </w:p>
          <w:p w14:paraId="30F75CA4">
            <w:pPr>
              <w:spacing w:line="250" w:lineRule="auto"/>
              <w:rPr>
                <w:rFonts w:ascii="Arial"/>
                <w:sz w:val="21"/>
              </w:rPr>
            </w:pPr>
          </w:p>
          <w:p w14:paraId="312761C0">
            <w:pPr>
              <w:spacing w:line="250" w:lineRule="auto"/>
              <w:rPr>
                <w:rFonts w:ascii="Arial"/>
                <w:sz w:val="21"/>
              </w:rPr>
            </w:pPr>
          </w:p>
          <w:p w14:paraId="2F5ACC25">
            <w:pPr>
              <w:spacing w:line="250" w:lineRule="auto"/>
              <w:rPr>
                <w:rFonts w:ascii="Arial"/>
                <w:sz w:val="21"/>
              </w:rPr>
            </w:pPr>
          </w:p>
          <w:p w14:paraId="1C2D5B8C">
            <w:pPr>
              <w:pStyle w:val="6"/>
              <w:spacing w:before="68"/>
              <w:ind w:left="254"/>
            </w:pPr>
            <w:r>
              <w:rPr>
                <w:spacing w:val="-4"/>
              </w:rPr>
              <w:t>38</w:t>
            </w:r>
          </w:p>
        </w:tc>
        <w:tc>
          <w:tcPr>
            <w:tcW w:w="2518" w:type="dxa"/>
            <w:vAlign w:val="top"/>
          </w:tcPr>
          <w:p w14:paraId="0C9C30AF">
            <w:pPr>
              <w:spacing w:line="242" w:lineRule="auto"/>
              <w:rPr>
                <w:rFonts w:ascii="Arial"/>
                <w:sz w:val="21"/>
              </w:rPr>
            </w:pPr>
          </w:p>
          <w:p w14:paraId="64C2E543">
            <w:pPr>
              <w:spacing w:line="242" w:lineRule="auto"/>
              <w:rPr>
                <w:rFonts w:ascii="Arial"/>
                <w:sz w:val="21"/>
              </w:rPr>
            </w:pPr>
          </w:p>
          <w:p w14:paraId="3CDB0108">
            <w:pPr>
              <w:spacing w:line="243" w:lineRule="auto"/>
              <w:rPr>
                <w:rFonts w:ascii="Arial"/>
                <w:sz w:val="21"/>
              </w:rPr>
            </w:pPr>
          </w:p>
          <w:p w14:paraId="53DB2278">
            <w:pPr>
              <w:spacing w:line="243" w:lineRule="auto"/>
              <w:rPr>
                <w:rFonts w:ascii="Arial"/>
                <w:sz w:val="21"/>
              </w:rPr>
            </w:pPr>
          </w:p>
          <w:p w14:paraId="26B6A53F">
            <w:pPr>
              <w:spacing w:line="243" w:lineRule="auto"/>
              <w:rPr>
                <w:rFonts w:ascii="Arial"/>
                <w:sz w:val="21"/>
              </w:rPr>
            </w:pPr>
          </w:p>
          <w:p w14:paraId="6916482F">
            <w:pPr>
              <w:pStyle w:val="6"/>
              <w:spacing w:before="69" w:line="273" w:lineRule="auto"/>
              <w:ind w:left="19" w:firstLine="168"/>
            </w:pPr>
            <w:r>
              <w:t>施工单位未对原材料、中</w:t>
            </w:r>
            <w:r>
              <w:rPr>
                <w:spacing w:val="8"/>
              </w:rPr>
              <w:t xml:space="preserve"> </w:t>
            </w:r>
            <w:r>
              <w:rPr>
                <w:spacing w:val="-1"/>
              </w:rPr>
              <w:t>间产品、设备以及单元工</w:t>
            </w:r>
            <w:r>
              <w:rPr>
                <w:spacing w:val="3"/>
              </w:rPr>
              <w:t xml:space="preserve">  </w:t>
            </w:r>
            <w:r>
              <w:rPr>
                <w:spacing w:val="-1"/>
              </w:rPr>
              <w:t>程(工序)等进行质量检</w:t>
            </w:r>
          </w:p>
          <w:p w14:paraId="6F9DA611">
            <w:pPr>
              <w:pStyle w:val="6"/>
              <w:spacing w:line="265" w:lineRule="auto"/>
              <w:ind w:left="19" w:right="185"/>
            </w:pPr>
            <w:r>
              <w:rPr>
                <w:spacing w:val="-1"/>
              </w:rPr>
              <w:t>验；或者未对涉及结构安</w:t>
            </w:r>
            <w:r>
              <w:rPr>
                <w:spacing w:val="2"/>
              </w:rPr>
              <w:t xml:space="preserve"> </w:t>
            </w:r>
            <w:r>
              <w:rPr>
                <w:spacing w:val="-1"/>
              </w:rPr>
              <w:t>全的试块、试件以及有关</w:t>
            </w:r>
          </w:p>
          <w:p w14:paraId="101FA2CE">
            <w:pPr>
              <w:pStyle w:val="6"/>
              <w:spacing w:before="14" w:line="219" w:lineRule="auto"/>
              <w:jc w:val="right"/>
            </w:pPr>
            <w:r>
              <w:t>材料取样检测的行政处罚</w:t>
            </w:r>
          </w:p>
        </w:tc>
        <w:tc>
          <w:tcPr>
            <w:tcW w:w="740" w:type="dxa"/>
            <w:vAlign w:val="top"/>
          </w:tcPr>
          <w:p w14:paraId="437B3964">
            <w:pPr>
              <w:spacing w:line="257" w:lineRule="auto"/>
              <w:rPr>
                <w:rFonts w:ascii="Arial"/>
                <w:sz w:val="21"/>
              </w:rPr>
            </w:pPr>
          </w:p>
          <w:p w14:paraId="7AF80BCD">
            <w:pPr>
              <w:spacing w:line="257" w:lineRule="auto"/>
              <w:rPr>
                <w:rFonts w:ascii="Arial"/>
                <w:sz w:val="21"/>
              </w:rPr>
            </w:pPr>
          </w:p>
          <w:p w14:paraId="156701C9">
            <w:pPr>
              <w:spacing w:line="257" w:lineRule="auto"/>
              <w:rPr>
                <w:rFonts w:ascii="Arial"/>
                <w:sz w:val="21"/>
              </w:rPr>
            </w:pPr>
          </w:p>
          <w:p w14:paraId="7883D273">
            <w:pPr>
              <w:spacing w:line="257" w:lineRule="auto"/>
              <w:rPr>
                <w:rFonts w:ascii="Arial"/>
                <w:sz w:val="21"/>
              </w:rPr>
            </w:pPr>
          </w:p>
          <w:p w14:paraId="3060AB4B">
            <w:pPr>
              <w:spacing w:line="257" w:lineRule="auto"/>
              <w:rPr>
                <w:rFonts w:ascii="Arial"/>
                <w:sz w:val="21"/>
              </w:rPr>
            </w:pPr>
          </w:p>
          <w:p w14:paraId="22DCB93E">
            <w:pPr>
              <w:spacing w:line="258" w:lineRule="auto"/>
              <w:rPr>
                <w:rFonts w:ascii="Arial"/>
                <w:sz w:val="21"/>
              </w:rPr>
            </w:pPr>
          </w:p>
          <w:p w14:paraId="19A4A3F5">
            <w:pPr>
              <w:spacing w:line="258" w:lineRule="auto"/>
              <w:rPr>
                <w:rFonts w:ascii="Arial"/>
                <w:sz w:val="21"/>
              </w:rPr>
            </w:pPr>
          </w:p>
          <w:p w14:paraId="16EE5E42">
            <w:pPr>
              <w:pStyle w:val="6"/>
              <w:spacing w:before="69" w:line="220" w:lineRule="auto"/>
              <w:ind w:left="151"/>
            </w:pPr>
            <w:r>
              <w:rPr>
                <w:spacing w:val="4"/>
              </w:rPr>
              <w:t>行政</w:t>
            </w:r>
          </w:p>
          <w:p w14:paraId="18067061">
            <w:pPr>
              <w:pStyle w:val="6"/>
              <w:spacing w:before="53" w:line="224" w:lineRule="auto"/>
              <w:ind w:left="151"/>
            </w:pPr>
            <w:r>
              <w:rPr>
                <w:spacing w:val="12"/>
              </w:rPr>
              <w:t>处罚</w:t>
            </w:r>
          </w:p>
        </w:tc>
        <w:tc>
          <w:tcPr>
            <w:tcW w:w="1169" w:type="dxa"/>
            <w:vAlign w:val="top"/>
          </w:tcPr>
          <w:p w14:paraId="13F41D8E">
            <w:pPr>
              <w:spacing w:line="278" w:lineRule="auto"/>
              <w:rPr>
                <w:rFonts w:ascii="Arial"/>
                <w:sz w:val="21"/>
              </w:rPr>
            </w:pPr>
          </w:p>
          <w:p w14:paraId="46E1D7AE">
            <w:pPr>
              <w:spacing w:line="278" w:lineRule="auto"/>
              <w:rPr>
                <w:rFonts w:ascii="Arial"/>
                <w:sz w:val="21"/>
              </w:rPr>
            </w:pPr>
          </w:p>
          <w:p w14:paraId="1AC0F878">
            <w:pPr>
              <w:spacing w:line="279" w:lineRule="auto"/>
              <w:rPr>
                <w:rFonts w:ascii="Arial"/>
                <w:sz w:val="21"/>
              </w:rPr>
            </w:pPr>
          </w:p>
          <w:p w14:paraId="29B5B00E">
            <w:pPr>
              <w:spacing w:line="279" w:lineRule="auto"/>
              <w:rPr>
                <w:rFonts w:ascii="Arial"/>
                <w:sz w:val="21"/>
              </w:rPr>
            </w:pPr>
          </w:p>
          <w:p w14:paraId="657DD488">
            <w:pPr>
              <w:spacing w:line="279" w:lineRule="auto"/>
              <w:rPr>
                <w:rFonts w:ascii="Arial"/>
                <w:sz w:val="21"/>
              </w:rPr>
            </w:pPr>
          </w:p>
          <w:p w14:paraId="7FB62051">
            <w:pPr>
              <w:spacing w:line="279" w:lineRule="auto"/>
              <w:rPr>
                <w:rFonts w:ascii="Arial"/>
                <w:sz w:val="21"/>
              </w:rPr>
            </w:pPr>
          </w:p>
          <w:p w14:paraId="7B707A7C">
            <w:pPr>
              <w:pStyle w:val="6"/>
              <w:spacing w:before="68" w:line="259" w:lineRule="auto"/>
              <w:ind w:left="51" w:firstLine="109"/>
            </w:pPr>
            <w:r>
              <w:rPr>
                <w:spacing w:val="-11"/>
              </w:rPr>
              <w:t>市级、县级</w:t>
            </w:r>
            <w:r>
              <w:rPr>
                <w:spacing w:val="1"/>
              </w:rPr>
              <w:t xml:space="preserve"> 水行政主管</w:t>
            </w:r>
          </w:p>
          <w:p w14:paraId="7B531E58">
            <w:pPr>
              <w:pStyle w:val="6"/>
              <w:spacing w:line="219" w:lineRule="auto"/>
              <w:ind w:left="361"/>
            </w:pPr>
            <w:r>
              <w:rPr>
                <w:spacing w:val="11"/>
              </w:rPr>
              <w:t>部门</w:t>
            </w:r>
          </w:p>
        </w:tc>
        <w:tc>
          <w:tcPr>
            <w:tcW w:w="1219" w:type="dxa"/>
            <w:vAlign w:val="top"/>
          </w:tcPr>
          <w:p w14:paraId="5A6ACF3E">
            <w:pPr>
              <w:spacing w:line="261" w:lineRule="auto"/>
              <w:rPr>
                <w:rFonts w:ascii="Arial"/>
                <w:sz w:val="21"/>
              </w:rPr>
            </w:pPr>
          </w:p>
          <w:p w14:paraId="38466FEE">
            <w:pPr>
              <w:spacing w:line="261" w:lineRule="auto"/>
              <w:rPr>
                <w:rFonts w:ascii="Arial"/>
                <w:sz w:val="21"/>
              </w:rPr>
            </w:pPr>
          </w:p>
          <w:p w14:paraId="14389383">
            <w:pPr>
              <w:spacing w:line="261" w:lineRule="auto"/>
              <w:rPr>
                <w:rFonts w:ascii="Arial"/>
                <w:sz w:val="21"/>
              </w:rPr>
            </w:pPr>
          </w:p>
          <w:p w14:paraId="4903DACD">
            <w:pPr>
              <w:spacing w:line="262" w:lineRule="auto"/>
              <w:rPr>
                <w:rFonts w:ascii="Arial"/>
                <w:sz w:val="21"/>
              </w:rPr>
            </w:pPr>
          </w:p>
          <w:p w14:paraId="6C8631F5">
            <w:pPr>
              <w:spacing w:line="262" w:lineRule="auto"/>
              <w:rPr>
                <w:rFonts w:ascii="Arial"/>
                <w:sz w:val="21"/>
              </w:rPr>
            </w:pPr>
          </w:p>
          <w:p w14:paraId="451FE758">
            <w:pPr>
              <w:spacing w:line="262" w:lineRule="auto"/>
              <w:rPr>
                <w:rFonts w:ascii="Arial"/>
                <w:sz w:val="21"/>
              </w:rPr>
            </w:pPr>
          </w:p>
          <w:p w14:paraId="5E41BC1B">
            <w:pPr>
              <w:spacing w:line="262" w:lineRule="auto"/>
              <w:rPr>
                <w:rFonts w:ascii="Arial"/>
                <w:sz w:val="21"/>
              </w:rPr>
            </w:pPr>
          </w:p>
          <w:p w14:paraId="048CC4A0">
            <w:pPr>
              <w:pStyle w:val="6"/>
              <w:spacing w:before="68" w:line="219" w:lineRule="auto"/>
              <w:ind w:left="73"/>
            </w:pPr>
            <w:r>
              <w:rPr>
                <w:spacing w:val="-2"/>
              </w:rPr>
              <w:t>水利工程建</w:t>
            </w:r>
          </w:p>
          <w:p w14:paraId="13FE4A70">
            <w:pPr>
              <w:pStyle w:val="6"/>
              <w:spacing w:before="59" w:line="219" w:lineRule="auto"/>
              <w:ind w:left="392"/>
            </w:pPr>
            <w:r>
              <w:rPr>
                <w:spacing w:val="-3"/>
              </w:rPr>
              <w:t>设科</w:t>
            </w:r>
          </w:p>
        </w:tc>
        <w:tc>
          <w:tcPr>
            <w:tcW w:w="7925" w:type="dxa"/>
            <w:vAlign w:val="top"/>
          </w:tcPr>
          <w:p w14:paraId="1A36B937">
            <w:pPr>
              <w:pStyle w:val="6"/>
              <w:spacing w:before="191" w:line="273" w:lineRule="auto"/>
              <w:ind w:left="53" w:hanging="15"/>
            </w:pPr>
            <w:r>
              <w:rPr>
                <w:spacing w:val="3"/>
              </w:rPr>
              <w:t>【行政法规】《建设工程质量管理条例》第六十五条“施工单位未对</w:t>
            </w:r>
            <w:r>
              <w:rPr>
                <w:spacing w:val="2"/>
              </w:rPr>
              <w:t>建筑材料、建筑</w:t>
            </w:r>
            <w:r>
              <w:t xml:space="preserve"> </w:t>
            </w:r>
            <w:r>
              <w:rPr>
                <w:spacing w:val="1"/>
              </w:rPr>
              <w:t>构配件、设备和商品混凝土进行检验，或者</w:t>
            </w:r>
            <w:r>
              <w:t>未对涉及结构安全的试块、试件以及有关 材料取样检测的，责令改正，处十万元以上二十万元以下的罚款；情节严重的，责令</w:t>
            </w:r>
            <w:r>
              <w:rPr>
                <w:spacing w:val="10"/>
              </w:rPr>
              <w:t xml:space="preserve"> </w:t>
            </w:r>
            <w:r>
              <w:rPr>
                <w:spacing w:val="6"/>
              </w:rPr>
              <w:t>停业整顿，降低资质等级或者吊销资质证书；造成损失的</w:t>
            </w:r>
            <w:r>
              <w:rPr>
                <w:spacing w:val="5"/>
              </w:rPr>
              <w:t>，依法承担赔偿责任。”</w:t>
            </w:r>
          </w:p>
          <w:p w14:paraId="31F928D4">
            <w:pPr>
              <w:pStyle w:val="6"/>
              <w:spacing w:before="4" w:line="273" w:lineRule="auto"/>
              <w:ind w:left="43" w:right="73" w:firstLine="10"/>
            </w:pPr>
            <w:r>
              <w:t>第七十三条“依照本条例规定，给予单位罚款处罚的，对单位直接负责的主管人员和</w:t>
            </w:r>
            <w:r>
              <w:rPr>
                <w:spacing w:val="16"/>
              </w:rPr>
              <w:t xml:space="preserve"> </w:t>
            </w:r>
            <w:r>
              <w:rPr>
                <w:spacing w:val="7"/>
              </w:rPr>
              <w:t>其他直接责任人员处单位罚款数额5%以上10%以下的罚</w:t>
            </w:r>
            <w:r>
              <w:rPr>
                <w:spacing w:val="6"/>
              </w:rPr>
              <w:t>款。”</w:t>
            </w:r>
          </w:p>
          <w:p w14:paraId="56BEB740">
            <w:pPr>
              <w:pStyle w:val="6"/>
              <w:spacing w:before="1" w:line="273" w:lineRule="auto"/>
              <w:ind w:left="53" w:right="11" w:hanging="24"/>
            </w:pPr>
            <w:r>
              <w:rPr>
                <w:spacing w:val="3"/>
              </w:rPr>
              <w:t>【部门规章】《水利工程质量管理规定》第六十八条“违反本规定</w:t>
            </w:r>
            <w:r>
              <w:rPr>
                <w:spacing w:val="2"/>
              </w:rPr>
              <w:t>，施工单位未对原</w:t>
            </w:r>
            <w:r>
              <w:t xml:space="preserve"> 材料、中间产品、设备进行检验，或者未对涉及结构安全的试</w:t>
            </w:r>
            <w:r>
              <w:rPr>
                <w:spacing w:val="-1"/>
              </w:rPr>
              <w:t>块、试件以及有关材料</w:t>
            </w:r>
            <w:r>
              <w:t xml:space="preserve">  取样检测的，依照《建设工程质量管理条例》第六十五条规定，由水行政主管部门或</w:t>
            </w:r>
            <w:r>
              <w:rPr>
                <w:spacing w:val="8"/>
              </w:rPr>
              <w:t xml:space="preserve"> </w:t>
            </w:r>
            <w:r>
              <w:t>者流域管理机构依据职权责令改正，处10万元以上20万元以下的罚款；造成损失的，</w:t>
            </w:r>
            <w:r>
              <w:rPr>
                <w:spacing w:val="3"/>
              </w:rPr>
              <w:t xml:space="preserve"> </w:t>
            </w:r>
            <w:r>
              <w:rPr>
                <w:spacing w:val="20"/>
              </w:rPr>
              <w:t>依法承担赔偿责任。”</w:t>
            </w:r>
          </w:p>
          <w:p w14:paraId="0FB30A12">
            <w:pPr>
              <w:pStyle w:val="6"/>
              <w:spacing w:before="6" w:line="266" w:lineRule="auto"/>
              <w:ind w:left="33" w:right="77" w:firstLine="20"/>
            </w:pPr>
            <w:r>
              <w:t>第七十三条“依照《建设工程质量管理条例》给予单位罚款处罚的，对单位直接负责</w:t>
            </w:r>
            <w:r>
              <w:rPr>
                <w:spacing w:val="12"/>
              </w:rPr>
              <w:t xml:space="preserve"> </w:t>
            </w:r>
            <w:r>
              <w:rPr>
                <w:spacing w:val="6"/>
              </w:rPr>
              <w:t>的主管人员和其他直接责任人员处单位罚款数额5%以上</w:t>
            </w:r>
            <w:r>
              <w:rPr>
                <w:spacing w:val="5"/>
              </w:rPr>
              <w:t>10%以下的罚款。”</w:t>
            </w:r>
          </w:p>
        </w:tc>
        <w:tc>
          <w:tcPr>
            <w:tcW w:w="944" w:type="dxa"/>
            <w:vAlign w:val="top"/>
          </w:tcPr>
          <w:p w14:paraId="60EF0C6B">
            <w:pPr>
              <w:rPr>
                <w:rFonts w:ascii="Arial"/>
                <w:sz w:val="21"/>
              </w:rPr>
            </w:pPr>
          </w:p>
        </w:tc>
      </w:tr>
      <w:tr w14:paraId="3FD68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2" w:hRule="atLeast"/>
        </w:trPr>
        <w:tc>
          <w:tcPr>
            <w:tcW w:w="745" w:type="dxa"/>
            <w:vAlign w:val="top"/>
          </w:tcPr>
          <w:p w14:paraId="3CAFDCEA">
            <w:pPr>
              <w:spacing w:line="252" w:lineRule="auto"/>
              <w:rPr>
                <w:rFonts w:ascii="Arial"/>
                <w:sz w:val="21"/>
              </w:rPr>
            </w:pPr>
          </w:p>
          <w:p w14:paraId="7CB094B8">
            <w:pPr>
              <w:spacing w:line="252" w:lineRule="auto"/>
              <w:rPr>
                <w:rFonts w:ascii="Arial"/>
                <w:sz w:val="21"/>
              </w:rPr>
            </w:pPr>
          </w:p>
          <w:p w14:paraId="4572FA94">
            <w:pPr>
              <w:spacing w:line="252" w:lineRule="auto"/>
              <w:rPr>
                <w:rFonts w:ascii="Arial"/>
                <w:sz w:val="21"/>
              </w:rPr>
            </w:pPr>
          </w:p>
          <w:p w14:paraId="10122226">
            <w:pPr>
              <w:spacing w:line="252" w:lineRule="auto"/>
              <w:rPr>
                <w:rFonts w:ascii="Arial"/>
                <w:sz w:val="21"/>
              </w:rPr>
            </w:pPr>
          </w:p>
          <w:p w14:paraId="6E7CF4DF">
            <w:pPr>
              <w:spacing w:line="252" w:lineRule="auto"/>
              <w:rPr>
                <w:rFonts w:ascii="Arial"/>
                <w:sz w:val="21"/>
              </w:rPr>
            </w:pPr>
          </w:p>
          <w:p w14:paraId="19448AD3">
            <w:pPr>
              <w:pStyle w:val="6"/>
              <w:spacing w:before="68"/>
              <w:ind w:left="254"/>
            </w:pPr>
            <w:r>
              <w:rPr>
                <w:spacing w:val="-4"/>
              </w:rPr>
              <w:t>39</w:t>
            </w:r>
          </w:p>
        </w:tc>
        <w:tc>
          <w:tcPr>
            <w:tcW w:w="2518" w:type="dxa"/>
            <w:vAlign w:val="top"/>
          </w:tcPr>
          <w:p w14:paraId="572F630E">
            <w:pPr>
              <w:pStyle w:val="6"/>
              <w:spacing w:before="68" w:line="268" w:lineRule="auto"/>
              <w:ind w:left="19" w:right="136" w:firstLine="30"/>
              <w:jc w:val="both"/>
            </w:pPr>
            <w:r>
              <w:rPr>
                <w:spacing w:val="1"/>
              </w:rPr>
              <w:t>水利建设施工单位安全防</w:t>
            </w:r>
            <w:r>
              <w:t xml:space="preserve"> </w:t>
            </w:r>
            <w:r>
              <w:rPr>
                <w:spacing w:val="1"/>
              </w:rPr>
              <w:t>护用具、机械设备、施工</w:t>
            </w:r>
            <w:r>
              <w:t xml:space="preserve"> </w:t>
            </w:r>
            <w:r>
              <w:rPr>
                <w:spacing w:val="-1"/>
              </w:rPr>
              <w:t>机具及配件在进入施工现</w:t>
            </w:r>
            <w:r>
              <w:rPr>
                <w:spacing w:val="2"/>
              </w:rPr>
              <w:t xml:space="preserve"> </w:t>
            </w:r>
            <w:r>
              <w:rPr>
                <w:spacing w:val="-1"/>
              </w:rPr>
              <w:t>场前未经查验或者查验不</w:t>
            </w:r>
            <w:r>
              <w:rPr>
                <w:spacing w:val="2"/>
              </w:rPr>
              <w:t xml:space="preserve"> </w:t>
            </w:r>
            <w:r>
              <w:rPr>
                <w:spacing w:val="-1"/>
              </w:rPr>
              <w:t>合格即投入使用或者在施</w:t>
            </w:r>
            <w:r>
              <w:t xml:space="preserve"> 工组织设计中未编制安全</w:t>
            </w:r>
            <w:r>
              <w:rPr>
                <w:spacing w:val="8"/>
              </w:rPr>
              <w:t xml:space="preserve"> </w:t>
            </w:r>
            <w:r>
              <w:rPr>
                <w:spacing w:val="1"/>
              </w:rPr>
              <w:t>技术措施、施工现场临时</w:t>
            </w:r>
            <w:r>
              <w:t xml:space="preserve"> </w:t>
            </w:r>
            <w:r>
              <w:rPr>
                <w:spacing w:val="-1"/>
              </w:rPr>
              <w:t>用电方案或者专项施工方</w:t>
            </w:r>
            <w:r>
              <w:t xml:space="preserve"> </w:t>
            </w:r>
            <w:r>
              <w:rPr>
                <w:spacing w:val="7"/>
              </w:rPr>
              <w:t>案的行政处罚</w:t>
            </w:r>
          </w:p>
        </w:tc>
        <w:tc>
          <w:tcPr>
            <w:tcW w:w="740" w:type="dxa"/>
            <w:vAlign w:val="top"/>
          </w:tcPr>
          <w:p w14:paraId="6789013C">
            <w:pPr>
              <w:spacing w:line="265" w:lineRule="auto"/>
              <w:rPr>
                <w:rFonts w:ascii="Arial"/>
                <w:sz w:val="21"/>
              </w:rPr>
            </w:pPr>
          </w:p>
          <w:p w14:paraId="061CF8AC">
            <w:pPr>
              <w:spacing w:line="265" w:lineRule="auto"/>
              <w:rPr>
                <w:rFonts w:ascii="Arial"/>
                <w:sz w:val="21"/>
              </w:rPr>
            </w:pPr>
          </w:p>
          <w:p w14:paraId="1095DF47">
            <w:pPr>
              <w:spacing w:line="265" w:lineRule="auto"/>
              <w:rPr>
                <w:rFonts w:ascii="Arial"/>
                <w:sz w:val="21"/>
              </w:rPr>
            </w:pPr>
          </w:p>
          <w:p w14:paraId="01D7E063">
            <w:pPr>
              <w:spacing w:line="266" w:lineRule="auto"/>
              <w:rPr>
                <w:rFonts w:ascii="Arial"/>
                <w:sz w:val="21"/>
              </w:rPr>
            </w:pPr>
          </w:p>
          <w:p w14:paraId="6CC6EE9A">
            <w:pPr>
              <w:pStyle w:val="6"/>
              <w:spacing w:before="68" w:line="220" w:lineRule="auto"/>
              <w:ind w:left="151"/>
            </w:pPr>
            <w:r>
              <w:rPr>
                <w:spacing w:val="4"/>
              </w:rPr>
              <w:t>行政</w:t>
            </w:r>
          </w:p>
          <w:p w14:paraId="0164FC3D">
            <w:pPr>
              <w:pStyle w:val="6"/>
              <w:spacing w:before="83" w:line="224" w:lineRule="auto"/>
              <w:ind w:left="151"/>
            </w:pPr>
            <w:r>
              <w:rPr>
                <w:spacing w:val="12"/>
              </w:rPr>
              <w:t>处罚</w:t>
            </w:r>
          </w:p>
        </w:tc>
        <w:tc>
          <w:tcPr>
            <w:tcW w:w="1169" w:type="dxa"/>
            <w:vAlign w:val="top"/>
          </w:tcPr>
          <w:p w14:paraId="24A7660F">
            <w:pPr>
              <w:spacing w:line="307" w:lineRule="auto"/>
              <w:rPr>
                <w:rFonts w:ascii="Arial"/>
                <w:sz w:val="21"/>
              </w:rPr>
            </w:pPr>
          </w:p>
          <w:p w14:paraId="04516D18">
            <w:pPr>
              <w:spacing w:line="307" w:lineRule="auto"/>
              <w:rPr>
                <w:rFonts w:ascii="Arial"/>
                <w:sz w:val="21"/>
              </w:rPr>
            </w:pPr>
          </w:p>
          <w:p w14:paraId="54FCF481">
            <w:pPr>
              <w:spacing w:line="307" w:lineRule="auto"/>
              <w:rPr>
                <w:rFonts w:ascii="Arial"/>
                <w:sz w:val="21"/>
              </w:rPr>
            </w:pPr>
          </w:p>
          <w:p w14:paraId="2901105B">
            <w:pPr>
              <w:pStyle w:val="6"/>
              <w:spacing w:before="69" w:line="219" w:lineRule="auto"/>
              <w:jc w:val="right"/>
            </w:pPr>
            <w:r>
              <w:rPr>
                <w:spacing w:val="-9"/>
              </w:rPr>
              <w:t>市级、县级</w:t>
            </w:r>
          </w:p>
          <w:p w14:paraId="5F80C2E2">
            <w:pPr>
              <w:pStyle w:val="6"/>
              <w:spacing w:before="70" w:line="219" w:lineRule="auto"/>
              <w:ind w:left="51"/>
            </w:pPr>
            <w:r>
              <w:rPr>
                <w:spacing w:val="2"/>
              </w:rPr>
              <w:t>水行政主管</w:t>
            </w:r>
          </w:p>
          <w:p w14:paraId="5ED187EF">
            <w:pPr>
              <w:pStyle w:val="6"/>
              <w:spacing w:before="60" w:line="219" w:lineRule="auto"/>
              <w:ind w:left="361"/>
            </w:pPr>
            <w:r>
              <w:rPr>
                <w:spacing w:val="11"/>
              </w:rPr>
              <w:t>部门</w:t>
            </w:r>
          </w:p>
        </w:tc>
        <w:tc>
          <w:tcPr>
            <w:tcW w:w="1219" w:type="dxa"/>
            <w:vAlign w:val="top"/>
          </w:tcPr>
          <w:p w14:paraId="694A5C7D">
            <w:pPr>
              <w:spacing w:line="267" w:lineRule="auto"/>
              <w:rPr>
                <w:rFonts w:ascii="Arial"/>
                <w:sz w:val="21"/>
              </w:rPr>
            </w:pPr>
          </w:p>
          <w:p w14:paraId="5CE30BCC">
            <w:pPr>
              <w:spacing w:line="267" w:lineRule="auto"/>
              <w:rPr>
                <w:rFonts w:ascii="Arial"/>
                <w:sz w:val="21"/>
              </w:rPr>
            </w:pPr>
          </w:p>
          <w:p w14:paraId="5BDC27A7">
            <w:pPr>
              <w:spacing w:line="268" w:lineRule="auto"/>
              <w:rPr>
                <w:rFonts w:ascii="Arial"/>
                <w:sz w:val="21"/>
              </w:rPr>
            </w:pPr>
          </w:p>
          <w:p w14:paraId="778C0AAF">
            <w:pPr>
              <w:spacing w:line="268" w:lineRule="auto"/>
              <w:rPr>
                <w:rFonts w:ascii="Arial"/>
                <w:sz w:val="21"/>
              </w:rPr>
            </w:pPr>
          </w:p>
          <w:p w14:paraId="62892B48">
            <w:pPr>
              <w:pStyle w:val="6"/>
              <w:spacing w:before="69" w:line="219" w:lineRule="auto"/>
              <w:ind w:left="73"/>
            </w:pPr>
            <w:r>
              <w:rPr>
                <w:spacing w:val="-2"/>
              </w:rPr>
              <w:t>水利工程建</w:t>
            </w:r>
          </w:p>
          <w:p w14:paraId="0071FECB">
            <w:pPr>
              <w:pStyle w:val="6"/>
              <w:spacing w:before="69" w:line="219" w:lineRule="auto"/>
              <w:ind w:left="392"/>
            </w:pPr>
            <w:r>
              <w:rPr>
                <w:spacing w:val="-3"/>
              </w:rPr>
              <w:t>设科</w:t>
            </w:r>
          </w:p>
        </w:tc>
        <w:tc>
          <w:tcPr>
            <w:tcW w:w="7925" w:type="dxa"/>
            <w:vAlign w:val="top"/>
          </w:tcPr>
          <w:p w14:paraId="49C84392">
            <w:pPr>
              <w:spacing w:line="436" w:lineRule="auto"/>
              <w:rPr>
                <w:rFonts w:ascii="Arial"/>
                <w:sz w:val="21"/>
              </w:rPr>
            </w:pPr>
          </w:p>
          <w:p w14:paraId="632304C3">
            <w:pPr>
              <w:pStyle w:val="6"/>
              <w:spacing w:before="68" w:line="281" w:lineRule="auto"/>
              <w:ind w:left="53" w:right="71" w:hanging="45"/>
            </w:pPr>
            <w:r>
              <w:rPr>
                <w:spacing w:val="3"/>
              </w:rPr>
              <w:t>【行政法规】《建设工程安全生产管理条例》第六十五条第(一)项“违反本条例的</w:t>
            </w:r>
            <w:r>
              <w:rPr>
                <w:spacing w:val="4"/>
              </w:rPr>
              <w:t xml:space="preserve">  </w:t>
            </w:r>
            <w:r>
              <w:t>规定，施工单位有下列行为之一的，责令限期改正；逾期未改正的，责令停业整顿，</w:t>
            </w:r>
            <w:r>
              <w:rPr>
                <w:spacing w:val="14"/>
              </w:rPr>
              <w:t xml:space="preserve"> </w:t>
            </w:r>
            <w:r>
              <w:t>并处十万元以上三十万元以下的罚款；情节严重的，降低资质等级，直至吊销资质证</w:t>
            </w:r>
            <w:r>
              <w:rPr>
                <w:spacing w:val="8"/>
              </w:rPr>
              <w:t xml:space="preserve"> </w:t>
            </w:r>
            <w:r>
              <w:t>书；造成重大安全事故，构成犯罪的，对直接责任人员，依照刑法有关规定追究刑事</w:t>
            </w:r>
            <w:r>
              <w:rPr>
                <w:spacing w:val="18"/>
              </w:rPr>
              <w:t xml:space="preserve"> </w:t>
            </w:r>
            <w:r>
              <w:rPr>
                <w:spacing w:val="1"/>
              </w:rPr>
              <w:t>责任；造成损失的，依法承担赔偿责任：(一)安全防护用具、机械</w:t>
            </w:r>
            <w:r>
              <w:t>设备、施工机具</w:t>
            </w:r>
          </w:p>
          <w:p w14:paraId="0AD505EA">
            <w:pPr>
              <w:pStyle w:val="6"/>
              <w:spacing w:line="219" w:lineRule="auto"/>
              <w:ind w:left="83"/>
            </w:pPr>
            <w:r>
              <w:rPr>
                <w:spacing w:val="7"/>
              </w:rPr>
              <w:t>及配件在进入施工现场前未经查验或者查验不合格即投入</w:t>
            </w:r>
            <w:r>
              <w:rPr>
                <w:spacing w:val="6"/>
              </w:rPr>
              <w:t>使用的。”</w:t>
            </w:r>
          </w:p>
        </w:tc>
        <w:tc>
          <w:tcPr>
            <w:tcW w:w="944" w:type="dxa"/>
            <w:vAlign w:val="top"/>
          </w:tcPr>
          <w:p w14:paraId="0B2AED3F">
            <w:pPr>
              <w:rPr>
                <w:rFonts w:ascii="Arial"/>
                <w:sz w:val="21"/>
              </w:rPr>
            </w:pPr>
          </w:p>
        </w:tc>
      </w:tr>
    </w:tbl>
    <w:p w14:paraId="7563A659">
      <w:pPr>
        <w:rPr>
          <w:rFonts w:ascii="Arial"/>
          <w:sz w:val="21"/>
        </w:rPr>
      </w:pPr>
    </w:p>
    <w:p w14:paraId="3A764397">
      <w:pPr>
        <w:rPr>
          <w:rFonts w:ascii="Arial" w:hAnsi="Arial" w:eastAsia="Arial" w:cs="Arial"/>
          <w:sz w:val="21"/>
          <w:szCs w:val="21"/>
        </w:rPr>
        <w:sectPr>
          <w:footerReference r:id="rId22" w:type="default"/>
          <w:pgSz w:w="16880" w:h="11960"/>
          <w:pgMar w:top="1016" w:right="924" w:bottom="1184" w:left="685" w:header="0" w:footer="769" w:gutter="0"/>
          <w:cols w:space="720" w:num="1"/>
        </w:sectPr>
      </w:pPr>
    </w:p>
    <w:p w14:paraId="29A85C66">
      <w:pPr>
        <w:spacing w:before="240"/>
      </w:pPr>
    </w:p>
    <w:tbl>
      <w:tblPr>
        <w:tblStyle w:val="5"/>
        <w:tblW w:w="152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538"/>
        <w:gridCol w:w="730"/>
        <w:gridCol w:w="1169"/>
        <w:gridCol w:w="1209"/>
        <w:gridCol w:w="7905"/>
        <w:gridCol w:w="934"/>
      </w:tblGrid>
      <w:tr w14:paraId="5A49F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735" w:type="dxa"/>
            <w:vAlign w:val="top"/>
          </w:tcPr>
          <w:p w14:paraId="22926D0A">
            <w:pPr>
              <w:spacing w:line="450" w:lineRule="auto"/>
              <w:rPr>
                <w:rFonts w:ascii="Arial"/>
                <w:sz w:val="21"/>
              </w:rPr>
            </w:pPr>
          </w:p>
          <w:p w14:paraId="499B6FF6">
            <w:pPr>
              <w:pStyle w:val="6"/>
              <w:spacing w:before="69" w:line="221" w:lineRule="auto"/>
              <w:ind w:left="148"/>
            </w:pPr>
            <w:r>
              <w:rPr>
                <w:b/>
                <w:bCs/>
                <w:spacing w:val="-5"/>
              </w:rPr>
              <w:t>序号</w:t>
            </w:r>
          </w:p>
        </w:tc>
        <w:tc>
          <w:tcPr>
            <w:tcW w:w="2538" w:type="dxa"/>
            <w:vAlign w:val="top"/>
          </w:tcPr>
          <w:p w14:paraId="40830C52">
            <w:pPr>
              <w:spacing w:line="449" w:lineRule="auto"/>
              <w:rPr>
                <w:rFonts w:ascii="Arial"/>
                <w:sz w:val="21"/>
              </w:rPr>
            </w:pPr>
          </w:p>
          <w:p w14:paraId="73B73C34">
            <w:pPr>
              <w:pStyle w:val="6"/>
              <w:spacing w:before="68" w:line="219" w:lineRule="auto"/>
              <w:ind w:left="623"/>
            </w:pPr>
            <w:r>
              <w:rPr>
                <w:b/>
                <w:bCs/>
                <w:spacing w:val="-4"/>
              </w:rPr>
              <w:t>执法事项名称</w:t>
            </w:r>
          </w:p>
        </w:tc>
        <w:tc>
          <w:tcPr>
            <w:tcW w:w="730" w:type="dxa"/>
            <w:vAlign w:val="top"/>
          </w:tcPr>
          <w:p w14:paraId="7E7F1243">
            <w:pPr>
              <w:spacing w:line="280" w:lineRule="auto"/>
              <w:rPr>
                <w:rFonts w:ascii="Arial"/>
                <w:sz w:val="21"/>
              </w:rPr>
            </w:pPr>
          </w:p>
          <w:p w14:paraId="36D88491">
            <w:pPr>
              <w:pStyle w:val="6"/>
              <w:spacing w:before="69" w:line="219" w:lineRule="auto"/>
              <w:ind w:left="145"/>
            </w:pPr>
            <w:r>
              <w:rPr>
                <w:b/>
                <w:bCs/>
                <w:spacing w:val="-5"/>
              </w:rPr>
              <w:t>执法</w:t>
            </w:r>
          </w:p>
          <w:p w14:paraId="6C90F96C">
            <w:pPr>
              <w:pStyle w:val="6"/>
              <w:spacing w:before="50" w:line="219" w:lineRule="auto"/>
              <w:ind w:left="145"/>
            </w:pPr>
            <w:r>
              <w:rPr>
                <w:b/>
                <w:bCs/>
                <w:spacing w:val="-5"/>
              </w:rPr>
              <w:t>类别</w:t>
            </w:r>
          </w:p>
        </w:tc>
        <w:tc>
          <w:tcPr>
            <w:tcW w:w="1169" w:type="dxa"/>
            <w:vAlign w:val="top"/>
          </w:tcPr>
          <w:p w14:paraId="52DAD065">
            <w:pPr>
              <w:pStyle w:val="6"/>
              <w:spacing w:before="190" w:line="219" w:lineRule="auto"/>
              <w:ind w:left="155"/>
            </w:pPr>
            <w:r>
              <w:rPr>
                <w:b/>
                <w:bCs/>
                <w:spacing w:val="-4"/>
              </w:rPr>
              <w:t>执法主体</w:t>
            </w:r>
          </w:p>
          <w:p w14:paraId="5DAD033F">
            <w:pPr>
              <w:pStyle w:val="6"/>
              <w:spacing w:before="80" w:line="219" w:lineRule="auto"/>
              <w:ind w:left="105"/>
            </w:pPr>
            <w:r>
              <w:rPr>
                <w:b/>
                <w:bCs/>
                <w:spacing w:val="-2"/>
              </w:rPr>
              <w:t>(含实施层</w:t>
            </w:r>
          </w:p>
          <w:p w14:paraId="7FFD771B">
            <w:pPr>
              <w:pStyle w:val="6"/>
              <w:spacing w:before="73" w:line="221" w:lineRule="auto"/>
              <w:ind w:left="415"/>
            </w:pPr>
            <w:r>
              <w:rPr>
                <w:b/>
                <w:bCs/>
                <w:spacing w:val="-8"/>
              </w:rPr>
              <w:t>级</w:t>
            </w:r>
            <w:r>
              <w:rPr>
                <w:spacing w:val="-40"/>
              </w:rPr>
              <w:t xml:space="preserve"> </w:t>
            </w:r>
            <w:r>
              <w:rPr>
                <w:b/>
                <w:bCs/>
                <w:spacing w:val="-8"/>
              </w:rPr>
              <w:t>)</w:t>
            </w:r>
          </w:p>
        </w:tc>
        <w:tc>
          <w:tcPr>
            <w:tcW w:w="1209" w:type="dxa"/>
            <w:vAlign w:val="top"/>
          </w:tcPr>
          <w:p w14:paraId="7956FB59">
            <w:pPr>
              <w:pStyle w:val="6"/>
              <w:spacing w:before="39" w:line="219" w:lineRule="auto"/>
              <w:ind w:left="76"/>
            </w:pPr>
            <w:r>
              <w:rPr>
                <w:b/>
                <w:bCs/>
                <w:spacing w:val="-5"/>
              </w:rPr>
              <w:t>市级承办机</w:t>
            </w:r>
          </w:p>
          <w:p w14:paraId="02F1EA11">
            <w:pPr>
              <w:pStyle w:val="6"/>
              <w:spacing w:before="62" w:line="219" w:lineRule="auto"/>
              <w:ind w:left="125"/>
            </w:pPr>
            <w:r>
              <w:rPr>
                <w:b/>
                <w:bCs/>
                <w:spacing w:val="-4"/>
              </w:rPr>
              <w:t>构(邵阳市</w:t>
            </w:r>
          </w:p>
          <w:p w14:paraId="738812B4">
            <w:pPr>
              <w:pStyle w:val="6"/>
              <w:spacing w:before="80" w:line="219" w:lineRule="auto"/>
              <w:ind w:left="76"/>
            </w:pPr>
            <w:r>
              <w:rPr>
                <w:b/>
                <w:bCs/>
                <w:spacing w:val="-4"/>
              </w:rPr>
              <w:t>水利局内设</w:t>
            </w:r>
          </w:p>
          <w:p w14:paraId="12B64C38">
            <w:pPr>
              <w:pStyle w:val="6"/>
              <w:spacing w:before="29" w:line="219" w:lineRule="auto"/>
              <w:ind w:left="336"/>
            </w:pPr>
            <w:r>
              <w:rPr>
                <w:b/>
                <w:bCs/>
                <w:spacing w:val="9"/>
              </w:rPr>
              <w:t>科室)</w:t>
            </w:r>
          </w:p>
        </w:tc>
        <w:tc>
          <w:tcPr>
            <w:tcW w:w="7905" w:type="dxa"/>
            <w:vAlign w:val="top"/>
          </w:tcPr>
          <w:p w14:paraId="7BB35893">
            <w:pPr>
              <w:spacing w:line="448" w:lineRule="auto"/>
              <w:rPr>
                <w:rFonts w:ascii="Arial"/>
                <w:sz w:val="21"/>
              </w:rPr>
            </w:pPr>
          </w:p>
          <w:p w14:paraId="47ED6479">
            <w:pPr>
              <w:pStyle w:val="6"/>
              <w:spacing w:before="68" w:line="219" w:lineRule="auto"/>
              <w:ind w:left="3537"/>
            </w:pPr>
            <w:r>
              <w:rPr>
                <w:b/>
                <w:bCs/>
                <w:spacing w:val="-5"/>
              </w:rPr>
              <w:t>实施依据</w:t>
            </w:r>
          </w:p>
        </w:tc>
        <w:tc>
          <w:tcPr>
            <w:tcW w:w="934" w:type="dxa"/>
            <w:vAlign w:val="top"/>
          </w:tcPr>
          <w:p w14:paraId="4ACA152B">
            <w:pPr>
              <w:spacing w:line="450" w:lineRule="auto"/>
              <w:rPr>
                <w:rFonts w:ascii="Arial"/>
                <w:sz w:val="21"/>
              </w:rPr>
            </w:pPr>
          </w:p>
          <w:p w14:paraId="13C22F67">
            <w:pPr>
              <w:pStyle w:val="6"/>
              <w:spacing w:before="69" w:line="221" w:lineRule="auto"/>
              <w:ind w:left="262"/>
            </w:pPr>
            <w:r>
              <w:rPr>
                <w:b/>
                <w:bCs/>
                <w:spacing w:val="-5"/>
              </w:rPr>
              <w:t>备注</w:t>
            </w:r>
          </w:p>
        </w:tc>
      </w:tr>
      <w:tr w14:paraId="778D7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6" w:hRule="atLeast"/>
        </w:trPr>
        <w:tc>
          <w:tcPr>
            <w:tcW w:w="735" w:type="dxa"/>
            <w:vAlign w:val="top"/>
          </w:tcPr>
          <w:p w14:paraId="7E9C8740">
            <w:pPr>
              <w:spacing w:line="280" w:lineRule="auto"/>
              <w:rPr>
                <w:rFonts w:ascii="Arial"/>
                <w:sz w:val="21"/>
              </w:rPr>
            </w:pPr>
          </w:p>
          <w:p w14:paraId="26C99750">
            <w:pPr>
              <w:spacing w:line="281" w:lineRule="auto"/>
              <w:rPr>
                <w:rFonts w:ascii="Arial"/>
                <w:sz w:val="21"/>
              </w:rPr>
            </w:pPr>
          </w:p>
          <w:p w14:paraId="6EE7C5D4">
            <w:pPr>
              <w:spacing w:line="281" w:lineRule="auto"/>
              <w:rPr>
                <w:rFonts w:ascii="Arial"/>
                <w:sz w:val="21"/>
              </w:rPr>
            </w:pPr>
          </w:p>
          <w:p w14:paraId="33FBA19D">
            <w:pPr>
              <w:spacing w:line="281" w:lineRule="auto"/>
              <w:rPr>
                <w:rFonts w:ascii="Arial"/>
                <w:sz w:val="21"/>
              </w:rPr>
            </w:pPr>
          </w:p>
          <w:p w14:paraId="49C5929E">
            <w:pPr>
              <w:spacing w:line="281" w:lineRule="auto"/>
              <w:rPr>
                <w:rFonts w:ascii="Arial"/>
                <w:sz w:val="21"/>
              </w:rPr>
            </w:pPr>
          </w:p>
          <w:p w14:paraId="73D3801C">
            <w:pPr>
              <w:pStyle w:val="6"/>
              <w:spacing w:before="68"/>
              <w:ind w:left="255"/>
            </w:pPr>
            <w:r>
              <w:rPr>
                <w:spacing w:val="-2"/>
              </w:rPr>
              <w:t>40</w:t>
            </w:r>
          </w:p>
        </w:tc>
        <w:tc>
          <w:tcPr>
            <w:tcW w:w="2538" w:type="dxa"/>
            <w:vAlign w:val="top"/>
          </w:tcPr>
          <w:p w14:paraId="14F49DF4">
            <w:pPr>
              <w:pStyle w:val="6"/>
              <w:spacing w:before="70" w:line="219" w:lineRule="auto"/>
              <w:ind w:left="60"/>
            </w:pPr>
            <w:r>
              <w:t>水利建设施工单位使用未</w:t>
            </w:r>
          </w:p>
          <w:p w14:paraId="71D612EE">
            <w:pPr>
              <w:pStyle w:val="6"/>
              <w:spacing w:before="52" w:line="267" w:lineRule="auto"/>
              <w:ind w:left="20" w:right="1" w:firstLine="179"/>
            </w:pPr>
            <w:r>
              <w:rPr>
                <w:spacing w:val="1"/>
              </w:rPr>
              <w:t>经验收或者验收不合格的</w:t>
            </w:r>
            <w:r>
              <w:rPr>
                <w:spacing w:val="4"/>
              </w:rPr>
              <w:t xml:space="preserve"> </w:t>
            </w:r>
            <w:r>
              <w:rPr>
                <w:spacing w:val="2"/>
              </w:rPr>
              <w:t>施工起重机械和整体提升</w:t>
            </w:r>
            <w:r>
              <w:rPr>
                <w:spacing w:val="4"/>
              </w:rPr>
              <w:t xml:space="preserve">  </w:t>
            </w:r>
            <w:r>
              <w:rPr>
                <w:spacing w:val="2"/>
              </w:rPr>
              <w:t>脚手架、模板等自升式架</w:t>
            </w:r>
            <w:r>
              <w:t xml:space="preserve">  </w:t>
            </w:r>
            <w:r>
              <w:rPr>
                <w:spacing w:val="4"/>
              </w:rPr>
              <w:t>设设施或委托不具有相应</w:t>
            </w:r>
            <w:r>
              <w:rPr>
                <w:spacing w:val="1"/>
              </w:rPr>
              <w:t xml:space="preserve">  </w:t>
            </w:r>
            <w:r>
              <w:rPr>
                <w:spacing w:val="4"/>
              </w:rPr>
              <w:t>资质的单位承担施工现场  安装、拆卸施工起重机械</w:t>
            </w:r>
            <w:r>
              <w:rPr>
                <w:spacing w:val="2"/>
              </w:rPr>
              <w:t xml:space="preserve">  和整体提升脚手架、模板</w:t>
            </w:r>
            <w:r>
              <w:rPr>
                <w:spacing w:val="4"/>
              </w:rPr>
              <w:t xml:space="preserve">  </w:t>
            </w:r>
            <w:r>
              <w:rPr>
                <w:spacing w:val="2"/>
              </w:rPr>
              <w:t>等自升式架设设施的行政</w:t>
            </w:r>
            <w:r>
              <w:rPr>
                <w:spacing w:val="3"/>
              </w:rPr>
              <w:t xml:space="preserve">  </w:t>
            </w:r>
            <w:r>
              <w:rPr>
                <w:spacing w:val="12"/>
              </w:rPr>
              <w:t>处罚</w:t>
            </w:r>
          </w:p>
        </w:tc>
        <w:tc>
          <w:tcPr>
            <w:tcW w:w="730" w:type="dxa"/>
            <w:vAlign w:val="top"/>
          </w:tcPr>
          <w:p w14:paraId="23B302D0">
            <w:pPr>
              <w:spacing w:line="241" w:lineRule="auto"/>
              <w:rPr>
                <w:rFonts w:ascii="Arial"/>
                <w:sz w:val="21"/>
              </w:rPr>
            </w:pPr>
          </w:p>
          <w:p w14:paraId="250DC620">
            <w:pPr>
              <w:spacing w:line="241" w:lineRule="auto"/>
              <w:rPr>
                <w:rFonts w:ascii="Arial"/>
                <w:sz w:val="21"/>
              </w:rPr>
            </w:pPr>
          </w:p>
          <w:p w14:paraId="07A3E1DA">
            <w:pPr>
              <w:spacing w:line="241" w:lineRule="auto"/>
              <w:rPr>
                <w:rFonts w:ascii="Arial"/>
                <w:sz w:val="21"/>
              </w:rPr>
            </w:pPr>
          </w:p>
          <w:p w14:paraId="011D8830">
            <w:pPr>
              <w:spacing w:line="241" w:lineRule="auto"/>
              <w:rPr>
                <w:rFonts w:ascii="Arial"/>
                <w:sz w:val="21"/>
              </w:rPr>
            </w:pPr>
          </w:p>
          <w:p w14:paraId="79D347A3">
            <w:pPr>
              <w:spacing w:line="241" w:lineRule="auto"/>
              <w:rPr>
                <w:rFonts w:ascii="Arial"/>
                <w:sz w:val="21"/>
              </w:rPr>
            </w:pPr>
          </w:p>
          <w:p w14:paraId="4AC128CA">
            <w:pPr>
              <w:pStyle w:val="6"/>
              <w:spacing w:before="68" w:line="220" w:lineRule="auto"/>
              <w:ind w:left="142"/>
            </w:pPr>
            <w:r>
              <w:rPr>
                <w:spacing w:val="4"/>
              </w:rPr>
              <w:t>行政</w:t>
            </w:r>
          </w:p>
          <w:p w14:paraId="1C420BAE">
            <w:pPr>
              <w:pStyle w:val="6"/>
              <w:spacing w:before="83" w:line="224" w:lineRule="auto"/>
              <w:ind w:left="142"/>
            </w:pPr>
            <w:r>
              <w:rPr>
                <w:spacing w:val="12"/>
              </w:rPr>
              <w:t>处罚</w:t>
            </w:r>
          </w:p>
        </w:tc>
        <w:tc>
          <w:tcPr>
            <w:tcW w:w="1169" w:type="dxa"/>
            <w:vAlign w:val="top"/>
          </w:tcPr>
          <w:p w14:paraId="3A740040">
            <w:pPr>
              <w:spacing w:line="266" w:lineRule="auto"/>
              <w:rPr>
                <w:rFonts w:ascii="Arial"/>
                <w:sz w:val="21"/>
              </w:rPr>
            </w:pPr>
          </w:p>
          <w:p w14:paraId="63C488AA">
            <w:pPr>
              <w:spacing w:line="266" w:lineRule="auto"/>
              <w:rPr>
                <w:rFonts w:ascii="Arial"/>
                <w:sz w:val="21"/>
              </w:rPr>
            </w:pPr>
          </w:p>
          <w:p w14:paraId="425F6C3A">
            <w:pPr>
              <w:spacing w:line="266" w:lineRule="auto"/>
              <w:rPr>
                <w:rFonts w:ascii="Arial"/>
                <w:sz w:val="21"/>
              </w:rPr>
            </w:pPr>
          </w:p>
          <w:p w14:paraId="3D2465F0">
            <w:pPr>
              <w:spacing w:line="267" w:lineRule="auto"/>
              <w:rPr>
                <w:rFonts w:ascii="Arial"/>
                <w:sz w:val="21"/>
              </w:rPr>
            </w:pPr>
          </w:p>
          <w:p w14:paraId="4CE34AEE">
            <w:pPr>
              <w:pStyle w:val="6"/>
              <w:spacing w:before="68" w:line="277" w:lineRule="auto"/>
              <w:ind w:left="52" w:firstLine="109"/>
            </w:pPr>
            <w:r>
              <w:rPr>
                <w:spacing w:val="-11"/>
              </w:rPr>
              <w:t>市级、县级</w:t>
            </w:r>
            <w:r>
              <w:rPr>
                <w:spacing w:val="1"/>
              </w:rPr>
              <w:t xml:space="preserve"> 水行政主管</w:t>
            </w:r>
          </w:p>
          <w:p w14:paraId="20BCC2FA">
            <w:pPr>
              <w:pStyle w:val="6"/>
              <w:spacing w:line="219" w:lineRule="auto"/>
              <w:ind w:left="362"/>
            </w:pPr>
            <w:r>
              <w:rPr>
                <w:spacing w:val="11"/>
              </w:rPr>
              <w:t>部门</w:t>
            </w:r>
          </w:p>
        </w:tc>
        <w:tc>
          <w:tcPr>
            <w:tcW w:w="1209" w:type="dxa"/>
            <w:vAlign w:val="top"/>
          </w:tcPr>
          <w:p w14:paraId="13D9D59B">
            <w:pPr>
              <w:spacing w:line="244" w:lineRule="auto"/>
              <w:rPr>
                <w:rFonts w:ascii="Arial"/>
                <w:sz w:val="21"/>
              </w:rPr>
            </w:pPr>
          </w:p>
          <w:p w14:paraId="212323A1">
            <w:pPr>
              <w:spacing w:line="245" w:lineRule="auto"/>
              <w:rPr>
                <w:rFonts w:ascii="Arial"/>
                <w:sz w:val="21"/>
              </w:rPr>
            </w:pPr>
          </w:p>
          <w:p w14:paraId="6D53EE92">
            <w:pPr>
              <w:spacing w:line="245" w:lineRule="auto"/>
              <w:rPr>
                <w:rFonts w:ascii="Arial"/>
                <w:sz w:val="21"/>
              </w:rPr>
            </w:pPr>
          </w:p>
          <w:p w14:paraId="27205605">
            <w:pPr>
              <w:spacing w:line="245" w:lineRule="auto"/>
              <w:rPr>
                <w:rFonts w:ascii="Arial"/>
                <w:sz w:val="21"/>
              </w:rPr>
            </w:pPr>
          </w:p>
          <w:p w14:paraId="0163F18E">
            <w:pPr>
              <w:spacing w:line="245" w:lineRule="auto"/>
              <w:rPr>
                <w:rFonts w:ascii="Arial"/>
                <w:sz w:val="21"/>
              </w:rPr>
            </w:pPr>
          </w:p>
          <w:p w14:paraId="127B4396">
            <w:pPr>
              <w:pStyle w:val="6"/>
              <w:spacing w:before="69" w:line="219" w:lineRule="auto"/>
              <w:ind w:left="73"/>
            </w:pPr>
            <w:r>
              <w:rPr>
                <w:spacing w:val="-2"/>
              </w:rPr>
              <w:t>水利工程建</w:t>
            </w:r>
          </w:p>
          <w:p w14:paraId="3CD643FC">
            <w:pPr>
              <w:pStyle w:val="6"/>
              <w:spacing w:before="59" w:line="219" w:lineRule="auto"/>
              <w:ind w:left="383"/>
            </w:pPr>
            <w:r>
              <w:rPr>
                <w:spacing w:val="-3"/>
              </w:rPr>
              <w:t>设科</w:t>
            </w:r>
          </w:p>
        </w:tc>
        <w:tc>
          <w:tcPr>
            <w:tcW w:w="7905" w:type="dxa"/>
            <w:vAlign w:val="top"/>
          </w:tcPr>
          <w:p w14:paraId="4301BB13">
            <w:pPr>
              <w:spacing w:line="313" w:lineRule="auto"/>
              <w:rPr>
                <w:rFonts w:ascii="Arial"/>
                <w:sz w:val="21"/>
              </w:rPr>
            </w:pPr>
          </w:p>
          <w:p w14:paraId="00DD1E02">
            <w:pPr>
              <w:spacing w:line="313" w:lineRule="auto"/>
              <w:rPr>
                <w:rFonts w:ascii="Arial"/>
                <w:sz w:val="21"/>
              </w:rPr>
            </w:pPr>
          </w:p>
          <w:p w14:paraId="0BD2CAF1">
            <w:pPr>
              <w:pStyle w:val="6"/>
              <w:spacing w:before="68" w:line="269" w:lineRule="auto"/>
              <w:ind w:left="53" w:right="55" w:hanging="4"/>
            </w:pPr>
            <w:r>
              <w:rPr>
                <w:spacing w:val="3"/>
              </w:rPr>
              <w:t>【行政法规】《建设工程安全生产管理条例》第六十五条第(二)</w:t>
            </w:r>
            <w:r>
              <w:rPr>
                <w:spacing w:val="2"/>
              </w:rPr>
              <w:t>项“违反本条例的</w:t>
            </w:r>
            <w:r>
              <w:t xml:space="preserve">  规定，施工单位有下列行为之一的，责令限期改正；逾期未改正的，责令停业整顿，</w:t>
            </w:r>
            <w:r>
              <w:rPr>
                <w:spacing w:val="14"/>
              </w:rPr>
              <w:t xml:space="preserve"> </w:t>
            </w:r>
            <w:r>
              <w:t>并处十万元以上三十万元以下的罚款；情节严重的，降低资质等级，直至吊销资质证</w:t>
            </w:r>
            <w:r>
              <w:rPr>
                <w:spacing w:val="8"/>
              </w:rPr>
              <w:t xml:space="preserve"> </w:t>
            </w:r>
            <w:r>
              <w:t>书；造成重大安全事故，构成犯罪的，对直接责任人员，依照刑法有关规定追究刑事</w:t>
            </w:r>
            <w:r>
              <w:rPr>
                <w:spacing w:val="8"/>
              </w:rPr>
              <w:t xml:space="preserve"> </w:t>
            </w:r>
            <w:r>
              <w:t>责任；造成损失的，依法承担赔偿责任：(二)使用未经验收或者验收不合格的施工</w:t>
            </w:r>
          </w:p>
          <w:p w14:paraId="1435D802">
            <w:pPr>
              <w:pStyle w:val="6"/>
              <w:spacing w:before="10" w:line="219" w:lineRule="auto"/>
              <w:ind w:left="44"/>
            </w:pPr>
            <w:r>
              <w:rPr>
                <w:spacing w:val="8"/>
              </w:rPr>
              <w:t>起重机械和整体提升脚手架、模板等自升式架设设施</w:t>
            </w:r>
            <w:r>
              <w:rPr>
                <w:spacing w:val="7"/>
              </w:rPr>
              <w:t>的。”</w:t>
            </w:r>
          </w:p>
        </w:tc>
        <w:tc>
          <w:tcPr>
            <w:tcW w:w="934" w:type="dxa"/>
            <w:vAlign w:val="top"/>
          </w:tcPr>
          <w:p w14:paraId="562EE224">
            <w:pPr>
              <w:rPr>
                <w:rFonts w:ascii="Arial"/>
                <w:sz w:val="21"/>
              </w:rPr>
            </w:pPr>
          </w:p>
        </w:tc>
      </w:tr>
      <w:tr w14:paraId="18DDC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0" w:hRule="atLeast"/>
        </w:trPr>
        <w:tc>
          <w:tcPr>
            <w:tcW w:w="735" w:type="dxa"/>
            <w:vAlign w:val="top"/>
          </w:tcPr>
          <w:p w14:paraId="481A62D5">
            <w:pPr>
              <w:spacing w:line="267" w:lineRule="auto"/>
              <w:rPr>
                <w:rFonts w:ascii="Arial"/>
                <w:sz w:val="21"/>
              </w:rPr>
            </w:pPr>
          </w:p>
          <w:p w14:paraId="3592AB8D">
            <w:pPr>
              <w:spacing w:line="268" w:lineRule="auto"/>
              <w:rPr>
                <w:rFonts w:ascii="Arial"/>
                <w:sz w:val="21"/>
              </w:rPr>
            </w:pPr>
          </w:p>
          <w:p w14:paraId="7B8572D7">
            <w:pPr>
              <w:spacing w:line="268" w:lineRule="auto"/>
              <w:rPr>
                <w:rFonts w:ascii="Arial"/>
                <w:sz w:val="21"/>
              </w:rPr>
            </w:pPr>
          </w:p>
          <w:p w14:paraId="5770FB84">
            <w:pPr>
              <w:spacing w:line="268" w:lineRule="auto"/>
              <w:rPr>
                <w:rFonts w:ascii="Arial"/>
                <w:sz w:val="21"/>
              </w:rPr>
            </w:pPr>
          </w:p>
          <w:p w14:paraId="2AABA1E2">
            <w:pPr>
              <w:spacing w:line="268" w:lineRule="auto"/>
              <w:rPr>
                <w:rFonts w:ascii="Arial"/>
                <w:sz w:val="21"/>
              </w:rPr>
            </w:pPr>
          </w:p>
          <w:p w14:paraId="653AE9BC">
            <w:pPr>
              <w:spacing w:line="268" w:lineRule="auto"/>
              <w:rPr>
                <w:rFonts w:ascii="Arial"/>
                <w:sz w:val="21"/>
              </w:rPr>
            </w:pPr>
          </w:p>
          <w:p w14:paraId="2018BC03">
            <w:pPr>
              <w:spacing w:line="268" w:lineRule="auto"/>
              <w:rPr>
                <w:rFonts w:ascii="Arial"/>
                <w:sz w:val="21"/>
              </w:rPr>
            </w:pPr>
          </w:p>
          <w:p w14:paraId="10F54071">
            <w:pPr>
              <w:pStyle w:val="6"/>
              <w:spacing w:before="69" w:line="241" w:lineRule="auto"/>
              <w:ind w:left="255"/>
            </w:pPr>
            <w:r>
              <w:rPr>
                <w:spacing w:val="-2"/>
              </w:rPr>
              <w:t>41</w:t>
            </w:r>
          </w:p>
        </w:tc>
        <w:tc>
          <w:tcPr>
            <w:tcW w:w="2538" w:type="dxa"/>
            <w:vAlign w:val="top"/>
          </w:tcPr>
          <w:p w14:paraId="5963BD06">
            <w:pPr>
              <w:spacing w:line="259" w:lineRule="auto"/>
              <w:rPr>
                <w:rFonts w:ascii="Arial"/>
                <w:sz w:val="21"/>
              </w:rPr>
            </w:pPr>
          </w:p>
          <w:p w14:paraId="52767A67">
            <w:pPr>
              <w:spacing w:line="259" w:lineRule="auto"/>
              <w:rPr>
                <w:rFonts w:ascii="Arial"/>
                <w:sz w:val="21"/>
              </w:rPr>
            </w:pPr>
          </w:p>
          <w:p w14:paraId="2B4F5B03">
            <w:pPr>
              <w:spacing w:line="259" w:lineRule="auto"/>
              <w:rPr>
                <w:rFonts w:ascii="Arial"/>
                <w:sz w:val="21"/>
              </w:rPr>
            </w:pPr>
          </w:p>
          <w:p w14:paraId="77B74559">
            <w:pPr>
              <w:spacing w:line="259" w:lineRule="auto"/>
              <w:rPr>
                <w:rFonts w:ascii="Arial"/>
                <w:sz w:val="21"/>
              </w:rPr>
            </w:pPr>
          </w:p>
          <w:p w14:paraId="7E1AFF04">
            <w:pPr>
              <w:spacing w:line="260" w:lineRule="auto"/>
              <w:rPr>
                <w:rFonts w:ascii="Arial"/>
                <w:sz w:val="21"/>
              </w:rPr>
            </w:pPr>
          </w:p>
          <w:p w14:paraId="01773185">
            <w:pPr>
              <w:spacing w:line="260" w:lineRule="auto"/>
              <w:rPr>
                <w:rFonts w:ascii="Arial"/>
                <w:sz w:val="21"/>
              </w:rPr>
            </w:pPr>
          </w:p>
          <w:p w14:paraId="17A05F35">
            <w:pPr>
              <w:pStyle w:val="6"/>
              <w:spacing w:before="69" w:line="219" w:lineRule="auto"/>
              <w:ind w:right="6"/>
              <w:jc w:val="right"/>
            </w:pPr>
            <w:r>
              <w:rPr>
                <w:spacing w:val="1"/>
              </w:rPr>
              <w:t>水利建设工程施工单位不</w:t>
            </w:r>
          </w:p>
          <w:p w14:paraId="45EC9670">
            <w:pPr>
              <w:pStyle w:val="6"/>
              <w:spacing w:before="71" w:line="283" w:lineRule="auto"/>
              <w:ind w:left="50" w:right="8" w:firstLine="150"/>
            </w:pPr>
            <w:r>
              <w:t>履行保修义务或者拖延履</w:t>
            </w:r>
            <w:r>
              <w:rPr>
                <w:spacing w:val="8"/>
              </w:rPr>
              <w:t xml:space="preserve"> </w:t>
            </w:r>
            <w:r>
              <w:rPr>
                <w:spacing w:val="2"/>
              </w:rPr>
              <w:t>行保修义务的行政处罚</w:t>
            </w:r>
          </w:p>
        </w:tc>
        <w:tc>
          <w:tcPr>
            <w:tcW w:w="730" w:type="dxa"/>
            <w:vAlign w:val="top"/>
          </w:tcPr>
          <w:p w14:paraId="317C23D8">
            <w:pPr>
              <w:spacing w:line="279" w:lineRule="auto"/>
              <w:rPr>
                <w:rFonts w:ascii="Arial"/>
                <w:sz w:val="21"/>
              </w:rPr>
            </w:pPr>
          </w:p>
          <w:p w14:paraId="17CCFCBF">
            <w:pPr>
              <w:spacing w:line="279" w:lineRule="auto"/>
              <w:rPr>
                <w:rFonts w:ascii="Arial"/>
                <w:sz w:val="21"/>
              </w:rPr>
            </w:pPr>
          </w:p>
          <w:p w14:paraId="561FAF01">
            <w:pPr>
              <w:spacing w:line="279" w:lineRule="auto"/>
              <w:rPr>
                <w:rFonts w:ascii="Arial"/>
                <w:sz w:val="21"/>
              </w:rPr>
            </w:pPr>
          </w:p>
          <w:p w14:paraId="4EBE05E8">
            <w:pPr>
              <w:spacing w:line="279" w:lineRule="auto"/>
              <w:rPr>
                <w:rFonts w:ascii="Arial"/>
                <w:sz w:val="21"/>
              </w:rPr>
            </w:pPr>
          </w:p>
          <w:p w14:paraId="6ADFA56D">
            <w:pPr>
              <w:spacing w:line="280" w:lineRule="auto"/>
              <w:rPr>
                <w:rFonts w:ascii="Arial"/>
                <w:sz w:val="21"/>
              </w:rPr>
            </w:pPr>
          </w:p>
          <w:p w14:paraId="0BE74B22">
            <w:pPr>
              <w:spacing w:line="280" w:lineRule="auto"/>
              <w:rPr>
                <w:rFonts w:ascii="Arial"/>
                <w:sz w:val="21"/>
              </w:rPr>
            </w:pPr>
          </w:p>
          <w:p w14:paraId="65FAC212">
            <w:pPr>
              <w:pStyle w:val="6"/>
              <w:spacing w:before="68" w:line="220" w:lineRule="auto"/>
              <w:ind w:left="142"/>
            </w:pPr>
            <w:r>
              <w:rPr>
                <w:spacing w:val="4"/>
              </w:rPr>
              <w:t>行政</w:t>
            </w:r>
          </w:p>
          <w:p w14:paraId="0F04B8CF">
            <w:pPr>
              <w:pStyle w:val="6"/>
              <w:spacing w:before="113" w:line="224" w:lineRule="auto"/>
              <w:ind w:left="142"/>
            </w:pPr>
            <w:r>
              <w:rPr>
                <w:spacing w:val="12"/>
              </w:rPr>
              <w:t>处罚</w:t>
            </w:r>
          </w:p>
        </w:tc>
        <w:tc>
          <w:tcPr>
            <w:tcW w:w="1169" w:type="dxa"/>
            <w:vAlign w:val="top"/>
          </w:tcPr>
          <w:p w14:paraId="0F490F2D">
            <w:pPr>
              <w:spacing w:line="259" w:lineRule="auto"/>
              <w:rPr>
                <w:rFonts w:ascii="Arial"/>
                <w:sz w:val="21"/>
              </w:rPr>
            </w:pPr>
          </w:p>
          <w:p w14:paraId="3520F47C">
            <w:pPr>
              <w:spacing w:line="259" w:lineRule="auto"/>
              <w:rPr>
                <w:rFonts w:ascii="Arial"/>
                <w:sz w:val="21"/>
              </w:rPr>
            </w:pPr>
          </w:p>
          <w:p w14:paraId="169310E9">
            <w:pPr>
              <w:spacing w:line="259" w:lineRule="auto"/>
              <w:rPr>
                <w:rFonts w:ascii="Arial"/>
                <w:sz w:val="21"/>
              </w:rPr>
            </w:pPr>
          </w:p>
          <w:p w14:paraId="42C233AB">
            <w:pPr>
              <w:spacing w:line="259" w:lineRule="auto"/>
              <w:rPr>
                <w:rFonts w:ascii="Arial"/>
                <w:sz w:val="21"/>
              </w:rPr>
            </w:pPr>
          </w:p>
          <w:p w14:paraId="0E2C2FD0">
            <w:pPr>
              <w:spacing w:line="260" w:lineRule="auto"/>
              <w:rPr>
                <w:rFonts w:ascii="Arial"/>
                <w:sz w:val="21"/>
              </w:rPr>
            </w:pPr>
          </w:p>
          <w:p w14:paraId="6224AE81">
            <w:pPr>
              <w:spacing w:line="260" w:lineRule="auto"/>
              <w:rPr>
                <w:rFonts w:ascii="Arial"/>
                <w:sz w:val="21"/>
              </w:rPr>
            </w:pPr>
          </w:p>
          <w:p w14:paraId="3590FED3">
            <w:pPr>
              <w:pStyle w:val="6"/>
              <w:spacing w:before="69" w:line="219" w:lineRule="auto"/>
              <w:jc w:val="right"/>
            </w:pPr>
            <w:r>
              <w:rPr>
                <w:spacing w:val="-13"/>
              </w:rPr>
              <w:t>市级、县级</w:t>
            </w:r>
          </w:p>
          <w:p w14:paraId="09565FBF">
            <w:pPr>
              <w:pStyle w:val="6"/>
              <w:spacing w:before="70" w:line="219" w:lineRule="auto"/>
              <w:ind w:left="52"/>
            </w:pPr>
            <w:r>
              <w:rPr>
                <w:spacing w:val="2"/>
              </w:rPr>
              <w:t>水行政主管</w:t>
            </w:r>
          </w:p>
          <w:p w14:paraId="0359711B">
            <w:pPr>
              <w:pStyle w:val="6"/>
              <w:spacing w:before="50" w:line="219" w:lineRule="auto"/>
              <w:ind w:left="362"/>
            </w:pPr>
            <w:r>
              <w:rPr>
                <w:spacing w:val="11"/>
              </w:rPr>
              <w:t>部门</w:t>
            </w:r>
          </w:p>
        </w:tc>
        <w:tc>
          <w:tcPr>
            <w:tcW w:w="1209" w:type="dxa"/>
            <w:vAlign w:val="top"/>
          </w:tcPr>
          <w:p w14:paraId="3257B66E">
            <w:pPr>
              <w:spacing w:line="243" w:lineRule="auto"/>
              <w:rPr>
                <w:rFonts w:ascii="Arial"/>
                <w:sz w:val="21"/>
              </w:rPr>
            </w:pPr>
          </w:p>
          <w:p w14:paraId="2EDAC6C2">
            <w:pPr>
              <w:spacing w:line="243" w:lineRule="auto"/>
              <w:rPr>
                <w:rFonts w:ascii="Arial"/>
                <w:sz w:val="21"/>
              </w:rPr>
            </w:pPr>
          </w:p>
          <w:p w14:paraId="3F7F7D37">
            <w:pPr>
              <w:spacing w:line="243" w:lineRule="auto"/>
              <w:rPr>
                <w:rFonts w:ascii="Arial"/>
                <w:sz w:val="21"/>
              </w:rPr>
            </w:pPr>
          </w:p>
          <w:p w14:paraId="025F092B">
            <w:pPr>
              <w:spacing w:line="244" w:lineRule="auto"/>
              <w:rPr>
                <w:rFonts w:ascii="Arial"/>
                <w:sz w:val="21"/>
              </w:rPr>
            </w:pPr>
          </w:p>
          <w:p w14:paraId="15AB00F0">
            <w:pPr>
              <w:spacing w:line="244" w:lineRule="auto"/>
              <w:rPr>
                <w:rFonts w:ascii="Arial"/>
                <w:sz w:val="21"/>
              </w:rPr>
            </w:pPr>
          </w:p>
          <w:p w14:paraId="0B6D8E3A">
            <w:pPr>
              <w:spacing w:line="244" w:lineRule="auto"/>
              <w:rPr>
                <w:rFonts w:ascii="Arial"/>
                <w:sz w:val="21"/>
              </w:rPr>
            </w:pPr>
          </w:p>
          <w:p w14:paraId="73F50BB6">
            <w:pPr>
              <w:spacing w:line="244" w:lineRule="auto"/>
              <w:rPr>
                <w:rFonts w:ascii="Arial"/>
                <w:sz w:val="21"/>
              </w:rPr>
            </w:pPr>
          </w:p>
          <w:p w14:paraId="19622143">
            <w:pPr>
              <w:pStyle w:val="6"/>
              <w:spacing w:before="69" w:line="219" w:lineRule="auto"/>
              <w:ind w:left="73"/>
            </w:pPr>
            <w:r>
              <w:rPr>
                <w:spacing w:val="-2"/>
              </w:rPr>
              <w:t>水利工程建</w:t>
            </w:r>
          </w:p>
          <w:p w14:paraId="46723F08">
            <w:pPr>
              <w:pStyle w:val="6"/>
              <w:spacing w:before="59" w:line="219" w:lineRule="auto"/>
              <w:ind w:left="383"/>
            </w:pPr>
            <w:r>
              <w:rPr>
                <w:spacing w:val="-3"/>
              </w:rPr>
              <w:t>设科</w:t>
            </w:r>
          </w:p>
        </w:tc>
        <w:tc>
          <w:tcPr>
            <w:tcW w:w="7905" w:type="dxa"/>
            <w:vAlign w:val="top"/>
          </w:tcPr>
          <w:p w14:paraId="13E98F7F">
            <w:pPr>
              <w:spacing w:line="304" w:lineRule="auto"/>
              <w:rPr>
                <w:rFonts w:ascii="Arial"/>
                <w:sz w:val="21"/>
              </w:rPr>
            </w:pPr>
          </w:p>
          <w:p w14:paraId="3CF2F963">
            <w:pPr>
              <w:pStyle w:val="6"/>
              <w:spacing w:before="68" w:line="274" w:lineRule="auto"/>
              <w:ind w:left="54" w:hanging="15"/>
            </w:pPr>
            <w:r>
              <w:rPr>
                <w:spacing w:val="2"/>
              </w:rPr>
              <w:t>【行政法规】《建设工程质量管理条例》第六十六条“违反本条例规定，施工单位不</w:t>
            </w:r>
            <w:r>
              <w:rPr>
                <w:spacing w:val="10"/>
              </w:rPr>
              <w:t xml:space="preserve"> </w:t>
            </w:r>
            <w:r>
              <w:rPr>
                <w:spacing w:val="1"/>
              </w:rPr>
              <w:t>履行保修义务或者拖延履行保修义务的，责令改正，处</w:t>
            </w:r>
            <w:r>
              <w:t>10万元以上20万元以下的罚</w:t>
            </w:r>
          </w:p>
          <w:p w14:paraId="4140750A">
            <w:pPr>
              <w:pStyle w:val="6"/>
              <w:spacing w:before="7" w:line="219" w:lineRule="auto"/>
              <w:ind w:left="44"/>
            </w:pPr>
            <w:r>
              <w:rPr>
                <w:spacing w:val="7"/>
              </w:rPr>
              <w:t>款，并对在保修期内因质量缺陷造成的损失承担赔偿责任。”</w:t>
            </w:r>
          </w:p>
          <w:p w14:paraId="25BEB78A">
            <w:pPr>
              <w:pStyle w:val="6"/>
              <w:spacing w:before="40" w:line="281" w:lineRule="auto"/>
              <w:ind w:left="24" w:right="63" w:firstLine="20"/>
            </w:pPr>
            <w:r>
              <w:t>第七十三条“依照本条例规定，给予单位罚款处罚的，对单位直接负责的主管人员和</w:t>
            </w:r>
            <w:r>
              <w:rPr>
                <w:spacing w:val="16"/>
              </w:rPr>
              <w:t xml:space="preserve"> </w:t>
            </w:r>
            <w:r>
              <w:rPr>
                <w:spacing w:val="7"/>
              </w:rPr>
              <w:t>其他直接责任人员处单位罚款数额5%以上10%以下的罚</w:t>
            </w:r>
            <w:r>
              <w:rPr>
                <w:spacing w:val="6"/>
              </w:rPr>
              <w:t>款。”</w:t>
            </w:r>
          </w:p>
          <w:p w14:paraId="1144E034">
            <w:pPr>
              <w:pStyle w:val="6"/>
              <w:spacing w:before="2" w:line="269" w:lineRule="auto"/>
              <w:ind w:left="13" w:hanging="4"/>
            </w:pPr>
            <w:r>
              <w:t xml:space="preserve">【部门规章】《水利工程质量管理规定》第六十九条“违反本规定，施工单位不履行  </w:t>
            </w:r>
            <w:r>
              <w:rPr>
                <w:spacing w:val="-3"/>
              </w:rPr>
              <w:t>保修义务或者拖延履行保修义务的，依照《建设工程质量管理条例》第六十六条规定，</w:t>
            </w:r>
            <w:r>
              <w:rPr>
                <w:spacing w:val="14"/>
              </w:rPr>
              <w:t xml:space="preserve"> </w:t>
            </w:r>
            <w:r>
              <w:rPr>
                <w:spacing w:val="-2"/>
              </w:rPr>
              <w:t>由水行政主管部门或者流域管理机构依据职权责令改正，处10万元</w:t>
            </w:r>
            <w:r>
              <w:rPr>
                <w:spacing w:val="-3"/>
              </w:rPr>
              <w:t>以上20万元以下</w:t>
            </w:r>
          </w:p>
          <w:p w14:paraId="1644A736">
            <w:pPr>
              <w:pStyle w:val="6"/>
              <w:spacing w:line="219" w:lineRule="auto"/>
              <w:ind w:left="24"/>
            </w:pPr>
            <w:r>
              <w:rPr>
                <w:spacing w:val="7"/>
              </w:rPr>
              <w:t>的罚款，并对在保修期内因质量缺陷造成的损失承担赔偿责任。”</w:t>
            </w:r>
          </w:p>
          <w:p w14:paraId="695E2C48">
            <w:pPr>
              <w:pStyle w:val="6"/>
              <w:spacing w:before="80" w:line="284" w:lineRule="auto"/>
              <w:ind w:left="24" w:right="86"/>
            </w:pPr>
            <w:r>
              <w:t>第七十三条“依照《建设工程质量管理条例》给予单位罚款处罚的，对单位直接负责</w:t>
            </w:r>
            <w:r>
              <w:rPr>
                <w:spacing w:val="13"/>
              </w:rPr>
              <w:t xml:space="preserve"> </w:t>
            </w:r>
            <w:r>
              <w:rPr>
                <w:spacing w:val="6"/>
              </w:rPr>
              <w:t>的主管人员和其他直接责任人员处单位罚款数额5%以上</w:t>
            </w:r>
            <w:r>
              <w:rPr>
                <w:spacing w:val="5"/>
              </w:rPr>
              <w:t>10%以下的罚款。”</w:t>
            </w:r>
          </w:p>
        </w:tc>
        <w:tc>
          <w:tcPr>
            <w:tcW w:w="934" w:type="dxa"/>
            <w:vAlign w:val="top"/>
          </w:tcPr>
          <w:p w14:paraId="034AFD33">
            <w:pPr>
              <w:rPr>
                <w:rFonts w:ascii="Arial"/>
                <w:sz w:val="21"/>
              </w:rPr>
            </w:pPr>
          </w:p>
        </w:tc>
      </w:tr>
    </w:tbl>
    <w:p w14:paraId="65ACC82F">
      <w:pPr>
        <w:rPr>
          <w:rFonts w:ascii="Arial"/>
          <w:sz w:val="21"/>
        </w:rPr>
      </w:pPr>
    </w:p>
    <w:p w14:paraId="49575EC9">
      <w:pPr>
        <w:rPr>
          <w:rFonts w:ascii="Arial" w:hAnsi="Arial" w:eastAsia="Arial" w:cs="Arial"/>
          <w:sz w:val="21"/>
          <w:szCs w:val="21"/>
        </w:rPr>
        <w:sectPr>
          <w:footerReference r:id="rId23" w:type="default"/>
          <w:pgSz w:w="16820" w:h="11920"/>
          <w:pgMar w:top="1013" w:right="924" w:bottom="1127" w:left="664" w:header="0" w:footer="738" w:gutter="0"/>
          <w:cols w:space="720" w:num="1"/>
        </w:sectPr>
      </w:pPr>
    </w:p>
    <w:p w14:paraId="4B972714">
      <w:pPr>
        <w:spacing w:before="218"/>
      </w:pPr>
    </w:p>
    <w:tbl>
      <w:tblPr>
        <w:tblStyle w:val="5"/>
        <w:tblW w:w="152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528"/>
        <w:gridCol w:w="750"/>
        <w:gridCol w:w="1159"/>
        <w:gridCol w:w="1229"/>
        <w:gridCol w:w="7915"/>
        <w:gridCol w:w="954"/>
      </w:tblGrid>
      <w:tr w14:paraId="0A78E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735" w:type="dxa"/>
            <w:vAlign w:val="top"/>
          </w:tcPr>
          <w:p w14:paraId="3FAE5939">
            <w:pPr>
              <w:spacing w:line="450" w:lineRule="auto"/>
              <w:rPr>
                <w:rFonts w:ascii="Arial"/>
                <w:sz w:val="21"/>
              </w:rPr>
            </w:pPr>
          </w:p>
          <w:p w14:paraId="3EA62E90">
            <w:pPr>
              <w:pStyle w:val="6"/>
              <w:spacing w:before="69" w:line="221" w:lineRule="auto"/>
              <w:ind w:left="148"/>
            </w:pPr>
            <w:r>
              <w:rPr>
                <w:b/>
                <w:bCs/>
                <w:spacing w:val="-5"/>
              </w:rPr>
              <w:t>序号</w:t>
            </w:r>
          </w:p>
        </w:tc>
        <w:tc>
          <w:tcPr>
            <w:tcW w:w="2528" w:type="dxa"/>
            <w:vAlign w:val="top"/>
          </w:tcPr>
          <w:p w14:paraId="61EC84C7">
            <w:pPr>
              <w:spacing w:line="449" w:lineRule="auto"/>
              <w:rPr>
                <w:rFonts w:ascii="Arial"/>
                <w:sz w:val="21"/>
              </w:rPr>
            </w:pPr>
          </w:p>
          <w:p w14:paraId="5423020E">
            <w:pPr>
              <w:pStyle w:val="6"/>
              <w:spacing w:before="69" w:line="219" w:lineRule="auto"/>
              <w:ind w:left="623"/>
            </w:pPr>
            <w:r>
              <w:rPr>
                <w:b/>
                <w:bCs/>
                <w:spacing w:val="-4"/>
              </w:rPr>
              <w:t>执法事项名称</w:t>
            </w:r>
          </w:p>
        </w:tc>
        <w:tc>
          <w:tcPr>
            <w:tcW w:w="750" w:type="dxa"/>
            <w:vAlign w:val="top"/>
          </w:tcPr>
          <w:p w14:paraId="454A9365">
            <w:pPr>
              <w:spacing w:line="260" w:lineRule="auto"/>
              <w:rPr>
                <w:rFonts w:ascii="Arial"/>
                <w:sz w:val="21"/>
              </w:rPr>
            </w:pPr>
          </w:p>
          <w:p w14:paraId="5F76C56E">
            <w:pPr>
              <w:pStyle w:val="6"/>
              <w:spacing w:before="69" w:line="219" w:lineRule="auto"/>
              <w:ind w:left="155"/>
            </w:pPr>
            <w:r>
              <w:rPr>
                <w:b/>
                <w:bCs/>
                <w:spacing w:val="-5"/>
              </w:rPr>
              <w:t>执法</w:t>
            </w:r>
          </w:p>
          <w:p w14:paraId="34C666FD">
            <w:pPr>
              <w:pStyle w:val="6"/>
              <w:spacing w:before="70" w:line="219" w:lineRule="auto"/>
              <w:ind w:left="155"/>
            </w:pPr>
            <w:r>
              <w:rPr>
                <w:b/>
                <w:bCs/>
                <w:spacing w:val="-5"/>
              </w:rPr>
              <w:t>类别</w:t>
            </w:r>
          </w:p>
        </w:tc>
        <w:tc>
          <w:tcPr>
            <w:tcW w:w="1159" w:type="dxa"/>
            <w:vAlign w:val="top"/>
          </w:tcPr>
          <w:p w14:paraId="78862E9A">
            <w:pPr>
              <w:pStyle w:val="6"/>
              <w:spacing w:before="210" w:line="219" w:lineRule="auto"/>
              <w:ind w:left="155"/>
            </w:pPr>
            <w:r>
              <w:rPr>
                <w:b/>
                <w:bCs/>
                <w:spacing w:val="-4"/>
              </w:rPr>
              <w:t>执法主体</w:t>
            </w:r>
          </w:p>
          <w:p w14:paraId="17EF8DC1">
            <w:pPr>
              <w:pStyle w:val="6"/>
              <w:spacing w:before="60" w:line="219" w:lineRule="auto"/>
              <w:ind w:left="95"/>
            </w:pPr>
            <w:r>
              <w:rPr>
                <w:b/>
                <w:bCs/>
              </w:rPr>
              <w:t>(含实施层</w:t>
            </w:r>
          </w:p>
          <w:p w14:paraId="44B9F1FE">
            <w:pPr>
              <w:pStyle w:val="6"/>
              <w:spacing w:before="73" w:line="221" w:lineRule="auto"/>
              <w:ind w:left="415"/>
            </w:pPr>
            <w:r>
              <w:rPr>
                <w:b/>
                <w:bCs/>
                <w:spacing w:val="15"/>
              </w:rPr>
              <w:t>级)</w:t>
            </w:r>
          </w:p>
        </w:tc>
        <w:tc>
          <w:tcPr>
            <w:tcW w:w="1229" w:type="dxa"/>
            <w:vAlign w:val="top"/>
          </w:tcPr>
          <w:p w14:paraId="1C440C85">
            <w:pPr>
              <w:pStyle w:val="6"/>
              <w:spacing w:before="49" w:line="219" w:lineRule="auto"/>
              <w:ind w:left="86"/>
            </w:pPr>
            <w:r>
              <w:rPr>
                <w:b/>
                <w:bCs/>
                <w:spacing w:val="-5"/>
              </w:rPr>
              <w:t>市级承办机</w:t>
            </w:r>
          </w:p>
          <w:p w14:paraId="6D436710">
            <w:pPr>
              <w:pStyle w:val="6"/>
              <w:spacing w:before="82" w:line="219" w:lineRule="auto"/>
              <w:ind w:left="136"/>
            </w:pPr>
            <w:r>
              <w:rPr>
                <w:b/>
                <w:bCs/>
                <w:spacing w:val="-4"/>
              </w:rPr>
              <w:t>构(邵阳市</w:t>
            </w:r>
          </w:p>
          <w:p w14:paraId="4ACFF4D7">
            <w:pPr>
              <w:pStyle w:val="6"/>
              <w:spacing w:before="50" w:line="219" w:lineRule="auto"/>
              <w:ind w:left="86"/>
            </w:pPr>
            <w:r>
              <w:rPr>
                <w:b/>
                <w:bCs/>
                <w:spacing w:val="-4"/>
              </w:rPr>
              <w:t>水利局内设</w:t>
            </w:r>
          </w:p>
          <w:p w14:paraId="202501AA">
            <w:pPr>
              <w:pStyle w:val="6"/>
              <w:spacing w:before="69" w:line="215" w:lineRule="auto"/>
              <w:ind w:left="346"/>
            </w:pPr>
            <w:r>
              <w:rPr>
                <w:b/>
                <w:bCs/>
                <w:spacing w:val="9"/>
              </w:rPr>
              <w:t>科室)</w:t>
            </w:r>
          </w:p>
        </w:tc>
        <w:tc>
          <w:tcPr>
            <w:tcW w:w="7915" w:type="dxa"/>
            <w:vAlign w:val="top"/>
          </w:tcPr>
          <w:p w14:paraId="5F479872">
            <w:pPr>
              <w:spacing w:line="448" w:lineRule="auto"/>
              <w:rPr>
                <w:rFonts w:ascii="Arial"/>
                <w:sz w:val="21"/>
              </w:rPr>
            </w:pPr>
          </w:p>
          <w:p w14:paraId="6A0B93C7">
            <w:pPr>
              <w:pStyle w:val="6"/>
              <w:spacing w:before="68" w:line="219" w:lineRule="auto"/>
              <w:ind w:left="3527"/>
            </w:pPr>
            <w:r>
              <w:rPr>
                <w:b/>
                <w:bCs/>
                <w:spacing w:val="-5"/>
              </w:rPr>
              <w:t>实施依据</w:t>
            </w:r>
          </w:p>
        </w:tc>
        <w:tc>
          <w:tcPr>
            <w:tcW w:w="954" w:type="dxa"/>
            <w:vAlign w:val="top"/>
          </w:tcPr>
          <w:p w14:paraId="527325C6">
            <w:pPr>
              <w:spacing w:line="450" w:lineRule="auto"/>
              <w:rPr>
                <w:rFonts w:ascii="Arial"/>
                <w:sz w:val="21"/>
              </w:rPr>
            </w:pPr>
          </w:p>
          <w:p w14:paraId="34BD714B">
            <w:pPr>
              <w:pStyle w:val="6"/>
              <w:spacing w:before="69" w:line="221" w:lineRule="auto"/>
              <w:ind w:left="272"/>
            </w:pPr>
            <w:r>
              <w:rPr>
                <w:b/>
                <w:bCs/>
                <w:spacing w:val="-5"/>
              </w:rPr>
              <w:t>备注</w:t>
            </w:r>
          </w:p>
        </w:tc>
      </w:tr>
      <w:tr w14:paraId="2F0D9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6" w:hRule="atLeast"/>
        </w:trPr>
        <w:tc>
          <w:tcPr>
            <w:tcW w:w="735" w:type="dxa"/>
            <w:vAlign w:val="top"/>
          </w:tcPr>
          <w:p w14:paraId="0D271DF0">
            <w:pPr>
              <w:spacing w:line="255" w:lineRule="auto"/>
              <w:rPr>
                <w:rFonts w:ascii="Arial"/>
                <w:sz w:val="21"/>
              </w:rPr>
            </w:pPr>
          </w:p>
          <w:p w14:paraId="01B1FBD6">
            <w:pPr>
              <w:spacing w:line="255" w:lineRule="auto"/>
              <w:rPr>
                <w:rFonts w:ascii="Arial"/>
                <w:sz w:val="21"/>
              </w:rPr>
            </w:pPr>
          </w:p>
          <w:p w14:paraId="62B17F3C">
            <w:pPr>
              <w:spacing w:line="255" w:lineRule="auto"/>
              <w:rPr>
                <w:rFonts w:ascii="Arial"/>
                <w:sz w:val="21"/>
              </w:rPr>
            </w:pPr>
          </w:p>
          <w:p w14:paraId="0B509B96">
            <w:pPr>
              <w:spacing w:line="255" w:lineRule="auto"/>
              <w:rPr>
                <w:rFonts w:ascii="Arial"/>
                <w:sz w:val="21"/>
              </w:rPr>
            </w:pPr>
          </w:p>
          <w:p w14:paraId="76912AFB">
            <w:pPr>
              <w:spacing w:line="255" w:lineRule="auto"/>
              <w:rPr>
                <w:rFonts w:ascii="Arial"/>
                <w:sz w:val="21"/>
              </w:rPr>
            </w:pPr>
          </w:p>
          <w:p w14:paraId="7D5B47B8">
            <w:pPr>
              <w:spacing w:line="255" w:lineRule="auto"/>
              <w:rPr>
                <w:rFonts w:ascii="Arial"/>
                <w:sz w:val="21"/>
              </w:rPr>
            </w:pPr>
          </w:p>
          <w:p w14:paraId="3D815339">
            <w:pPr>
              <w:spacing w:line="255" w:lineRule="auto"/>
              <w:rPr>
                <w:rFonts w:ascii="Arial"/>
                <w:sz w:val="21"/>
              </w:rPr>
            </w:pPr>
          </w:p>
          <w:p w14:paraId="237E7B3C">
            <w:pPr>
              <w:spacing w:line="255" w:lineRule="auto"/>
              <w:rPr>
                <w:rFonts w:ascii="Arial"/>
                <w:sz w:val="21"/>
              </w:rPr>
            </w:pPr>
          </w:p>
          <w:p w14:paraId="412BA670">
            <w:pPr>
              <w:spacing w:line="255" w:lineRule="auto"/>
              <w:rPr>
                <w:rFonts w:ascii="Arial"/>
                <w:sz w:val="21"/>
              </w:rPr>
            </w:pPr>
          </w:p>
          <w:p w14:paraId="1104E094">
            <w:pPr>
              <w:spacing w:line="255" w:lineRule="auto"/>
              <w:rPr>
                <w:rFonts w:ascii="Arial"/>
                <w:sz w:val="21"/>
              </w:rPr>
            </w:pPr>
          </w:p>
          <w:p w14:paraId="2D40BCBA">
            <w:pPr>
              <w:spacing w:line="255" w:lineRule="auto"/>
              <w:rPr>
                <w:rFonts w:ascii="Arial"/>
                <w:sz w:val="21"/>
              </w:rPr>
            </w:pPr>
          </w:p>
          <w:p w14:paraId="2DECB6E8">
            <w:pPr>
              <w:spacing w:line="255" w:lineRule="auto"/>
              <w:rPr>
                <w:rFonts w:ascii="Arial"/>
                <w:sz w:val="21"/>
              </w:rPr>
            </w:pPr>
          </w:p>
          <w:p w14:paraId="3480DBE1">
            <w:pPr>
              <w:spacing w:line="255" w:lineRule="auto"/>
              <w:rPr>
                <w:rFonts w:ascii="Arial"/>
                <w:sz w:val="21"/>
              </w:rPr>
            </w:pPr>
          </w:p>
          <w:p w14:paraId="09B14B23">
            <w:pPr>
              <w:spacing w:line="255" w:lineRule="auto"/>
              <w:rPr>
                <w:rFonts w:ascii="Arial"/>
                <w:sz w:val="21"/>
              </w:rPr>
            </w:pPr>
          </w:p>
          <w:p w14:paraId="1D6E55D7">
            <w:pPr>
              <w:pStyle w:val="6"/>
              <w:spacing w:before="68" w:line="241" w:lineRule="auto"/>
              <w:ind w:left="255"/>
            </w:pPr>
            <w:r>
              <w:rPr>
                <w:spacing w:val="-2"/>
              </w:rPr>
              <w:t>42</w:t>
            </w:r>
          </w:p>
        </w:tc>
        <w:tc>
          <w:tcPr>
            <w:tcW w:w="2528" w:type="dxa"/>
            <w:vAlign w:val="top"/>
          </w:tcPr>
          <w:p w14:paraId="44F32248">
            <w:pPr>
              <w:spacing w:line="244" w:lineRule="auto"/>
              <w:rPr>
                <w:rFonts w:ascii="Arial"/>
                <w:sz w:val="21"/>
              </w:rPr>
            </w:pPr>
          </w:p>
          <w:p w14:paraId="3CFE549B">
            <w:pPr>
              <w:spacing w:line="244" w:lineRule="auto"/>
              <w:rPr>
                <w:rFonts w:ascii="Arial"/>
                <w:sz w:val="21"/>
              </w:rPr>
            </w:pPr>
          </w:p>
          <w:p w14:paraId="342ECFE9">
            <w:pPr>
              <w:spacing w:line="244" w:lineRule="auto"/>
              <w:rPr>
                <w:rFonts w:ascii="Arial"/>
                <w:sz w:val="21"/>
              </w:rPr>
            </w:pPr>
          </w:p>
          <w:p w14:paraId="1A6B2F60">
            <w:pPr>
              <w:spacing w:line="244" w:lineRule="auto"/>
              <w:rPr>
                <w:rFonts w:ascii="Arial"/>
                <w:sz w:val="21"/>
              </w:rPr>
            </w:pPr>
          </w:p>
          <w:p w14:paraId="658EC3C7">
            <w:pPr>
              <w:spacing w:line="244" w:lineRule="auto"/>
              <w:rPr>
                <w:rFonts w:ascii="Arial"/>
                <w:sz w:val="21"/>
              </w:rPr>
            </w:pPr>
          </w:p>
          <w:p w14:paraId="6749494A">
            <w:pPr>
              <w:spacing w:line="244" w:lineRule="auto"/>
              <w:rPr>
                <w:rFonts w:ascii="Arial"/>
                <w:sz w:val="21"/>
              </w:rPr>
            </w:pPr>
          </w:p>
          <w:p w14:paraId="2C8ACCC3">
            <w:pPr>
              <w:spacing w:line="244" w:lineRule="auto"/>
              <w:rPr>
                <w:rFonts w:ascii="Arial"/>
                <w:sz w:val="21"/>
              </w:rPr>
            </w:pPr>
          </w:p>
          <w:p w14:paraId="51F970EB">
            <w:pPr>
              <w:spacing w:line="244" w:lineRule="auto"/>
              <w:rPr>
                <w:rFonts w:ascii="Arial"/>
                <w:sz w:val="21"/>
              </w:rPr>
            </w:pPr>
          </w:p>
          <w:p w14:paraId="4DD3F2F6">
            <w:pPr>
              <w:spacing w:line="244" w:lineRule="auto"/>
              <w:rPr>
                <w:rFonts w:ascii="Arial"/>
                <w:sz w:val="21"/>
              </w:rPr>
            </w:pPr>
          </w:p>
          <w:p w14:paraId="46DF5A92">
            <w:pPr>
              <w:spacing w:line="244" w:lineRule="auto"/>
              <w:rPr>
                <w:rFonts w:ascii="Arial"/>
                <w:sz w:val="21"/>
              </w:rPr>
            </w:pPr>
          </w:p>
          <w:p w14:paraId="4B556E11">
            <w:pPr>
              <w:spacing w:line="245" w:lineRule="auto"/>
              <w:rPr>
                <w:rFonts w:ascii="Arial"/>
                <w:sz w:val="21"/>
              </w:rPr>
            </w:pPr>
          </w:p>
          <w:p w14:paraId="15863C74">
            <w:pPr>
              <w:spacing w:line="245" w:lineRule="auto"/>
              <w:rPr>
                <w:rFonts w:ascii="Arial"/>
                <w:sz w:val="21"/>
              </w:rPr>
            </w:pPr>
          </w:p>
          <w:p w14:paraId="74E732FE">
            <w:pPr>
              <w:pStyle w:val="6"/>
              <w:spacing w:before="69" w:line="273" w:lineRule="auto"/>
              <w:ind w:left="33" w:right="55" w:firstLine="30"/>
              <w:jc w:val="both"/>
            </w:pPr>
            <w:r>
              <w:rPr>
                <w:b/>
                <w:bCs/>
                <w:spacing w:val="-4"/>
              </w:rPr>
              <w:t>水利工程勘察、设计企业</w:t>
            </w:r>
            <w:r>
              <w:rPr>
                <w:spacing w:val="4"/>
              </w:rPr>
              <w:t xml:space="preserve">  </w:t>
            </w:r>
            <w:r>
              <w:rPr>
                <w:b/>
                <w:bCs/>
                <w:spacing w:val="-1"/>
              </w:rPr>
              <w:t>未按照工程建设强制性标</w:t>
            </w:r>
            <w:r>
              <w:rPr>
                <w:spacing w:val="2"/>
              </w:rPr>
              <w:t xml:space="preserve">  </w:t>
            </w:r>
            <w:r>
              <w:rPr>
                <w:b/>
                <w:bCs/>
                <w:spacing w:val="8"/>
              </w:rPr>
              <w:t>准进行勘察、弄虚作假、</w:t>
            </w:r>
            <w:r>
              <w:rPr>
                <w:spacing w:val="5"/>
              </w:rPr>
              <w:t xml:space="preserve"> </w:t>
            </w:r>
            <w:r>
              <w:rPr>
                <w:b/>
                <w:bCs/>
                <w:spacing w:val="-4"/>
              </w:rPr>
              <w:t>提供虚假成果资料的行政</w:t>
            </w:r>
            <w:r>
              <w:rPr>
                <w:spacing w:val="4"/>
              </w:rPr>
              <w:t xml:space="preserve">  </w:t>
            </w:r>
            <w:r>
              <w:rPr>
                <w:b/>
                <w:bCs/>
                <w:spacing w:val="22"/>
              </w:rPr>
              <w:t>处罚</w:t>
            </w:r>
          </w:p>
        </w:tc>
        <w:tc>
          <w:tcPr>
            <w:tcW w:w="750" w:type="dxa"/>
            <w:vAlign w:val="top"/>
          </w:tcPr>
          <w:p w14:paraId="217848A4">
            <w:pPr>
              <w:spacing w:line="242" w:lineRule="auto"/>
              <w:rPr>
                <w:rFonts w:ascii="Arial"/>
                <w:sz w:val="21"/>
              </w:rPr>
            </w:pPr>
          </w:p>
          <w:p w14:paraId="6BAF505D">
            <w:pPr>
              <w:spacing w:line="242" w:lineRule="auto"/>
              <w:rPr>
                <w:rFonts w:ascii="Arial"/>
                <w:sz w:val="21"/>
              </w:rPr>
            </w:pPr>
          </w:p>
          <w:p w14:paraId="565AB4CF">
            <w:pPr>
              <w:spacing w:line="242" w:lineRule="auto"/>
              <w:rPr>
                <w:rFonts w:ascii="Arial"/>
                <w:sz w:val="21"/>
              </w:rPr>
            </w:pPr>
          </w:p>
          <w:p w14:paraId="472DE487">
            <w:pPr>
              <w:spacing w:line="242" w:lineRule="auto"/>
              <w:rPr>
                <w:rFonts w:ascii="Arial"/>
                <w:sz w:val="21"/>
              </w:rPr>
            </w:pPr>
          </w:p>
          <w:p w14:paraId="4715E576">
            <w:pPr>
              <w:spacing w:line="242" w:lineRule="auto"/>
              <w:rPr>
                <w:rFonts w:ascii="Arial"/>
                <w:sz w:val="21"/>
              </w:rPr>
            </w:pPr>
          </w:p>
          <w:p w14:paraId="16C6A7DB">
            <w:pPr>
              <w:spacing w:line="242" w:lineRule="auto"/>
              <w:rPr>
                <w:rFonts w:ascii="Arial"/>
                <w:sz w:val="21"/>
              </w:rPr>
            </w:pPr>
          </w:p>
          <w:p w14:paraId="5FB8DFDB">
            <w:pPr>
              <w:spacing w:line="242" w:lineRule="auto"/>
              <w:rPr>
                <w:rFonts w:ascii="Arial"/>
                <w:sz w:val="21"/>
              </w:rPr>
            </w:pPr>
          </w:p>
          <w:p w14:paraId="75FC5FE2">
            <w:pPr>
              <w:spacing w:line="242" w:lineRule="auto"/>
              <w:rPr>
                <w:rFonts w:ascii="Arial"/>
                <w:sz w:val="21"/>
              </w:rPr>
            </w:pPr>
          </w:p>
          <w:p w14:paraId="51386694">
            <w:pPr>
              <w:spacing w:line="242" w:lineRule="auto"/>
              <w:rPr>
                <w:rFonts w:ascii="Arial"/>
                <w:sz w:val="21"/>
              </w:rPr>
            </w:pPr>
          </w:p>
          <w:p w14:paraId="5E141399">
            <w:pPr>
              <w:spacing w:line="242" w:lineRule="auto"/>
              <w:rPr>
                <w:rFonts w:ascii="Arial"/>
                <w:sz w:val="21"/>
              </w:rPr>
            </w:pPr>
          </w:p>
          <w:p w14:paraId="79F27455">
            <w:pPr>
              <w:spacing w:line="242" w:lineRule="auto"/>
              <w:rPr>
                <w:rFonts w:ascii="Arial"/>
                <w:sz w:val="21"/>
              </w:rPr>
            </w:pPr>
          </w:p>
          <w:p w14:paraId="6ECECDC9">
            <w:pPr>
              <w:spacing w:line="243" w:lineRule="auto"/>
              <w:rPr>
                <w:rFonts w:ascii="Arial"/>
                <w:sz w:val="21"/>
              </w:rPr>
            </w:pPr>
          </w:p>
          <w:p w14:paraId="6AC2EE44">
            <w:pPr>
              <w:spacing w:line="243" w:lineRule="auto"/>
              <w:rPr>
                <w:rFonts w:ascii="Arial"/>
                <w:sz w:val="21"/>
              </w:rPr>
            </w:pPr>
          </w:p>
          <w:p w14:paraId="49BF21C9">
            <w:pPr>
              <w:spacing w:line="243" w:lineRule="auto"/>
              <w:rPr>
                <w:rFonts w:ascii="Arial"/>
                <w:sz w:val="21"/>
              </w:rPr>
            </w:pPr>
          </w:p>
          <w:p w14:paraId="6739443E">
            <w:pPr>
              <w:pStyle w:val="6"/>
              <w:spacing w:before="68" w:line="220" w:lineRule="auto"/>
              <w:ind w:left="152"/>
            </w:pPr>
            <w:r>
              <w:rPr>
                <w:spacing w:val="4"/>
              </w:rPr>
              <w:t>行政</w:t>
            </w:r>
          </w:p>
          <w:p w14:paraId="7CDD5BAF">
            <w:pPr>
              <w:pStyle w:val="6"/>
              <w:spacing w:before="53" w:line="224" w:lineRule="auto"/>
              <w:ind w:left="152"/>
            </w:pPr>
            <w:r>
              <w:rPr>
                <w:spacing w:val="12"/>
              </w:rPr>
              <w:t>处罚</w:t>
            </w:r>
          </w:p>
        </w:tc>
        <w:tc>
          <w:tcPr>
            <w:tcW w:w="1159" w:type="dxa"/>
            <w:vAlign w:val="top"/>
          </w:tcPr>
          <w:p w14:paraId="157717BE">
            <w:pPr>
              <w:spacing w:line="250" w:lineRule="auto"/>
              <w:rPr>
                <w:rFonts w:ascii="Arial"/>
                <w:sz w:val="21"/>
              </w:rPr>
            </w:pPr>
          </w:p>
          <w:p w14:paraId="0CBDABD1">
            <w:pPr>
              <w:spacing w:line="250" w:lineRule="auto"/>
              <w:rPr>
                <w:rFonts w:ascii="Arial"/>
                <w:sz w:val="21"/>
              </w:rPr>
            </w:pPr>
          </w:p>
          <w:p w14:paraId="796B4F4E">
            <w:pPr>
              <w:spacing w:line="250" w:lineRule="auto"/>
              <w:rPr>
                <w:rFonts w:ascii="Arial"/>
                <w:sz w:val="21"/>
              </w:rPr>
            </w:pPr>
          </w:p>
          <w:p w14:paraId="19FBF4B3">
            <w:pPr>
              <w:spacing w:line="250" w:lineRule="auto"/>
              <w:rPr>
                <w:rFonts w:ascii="Arial"/>
                <w:sz w:val="21"/>
              </w:rPr>
            </w:pPr>
          </w:p>
          <w:p w14:paraId="0D9E9802">
            <w:pPr>
              <w:spacing w:line="250" w:lineRule="auto"/>
              <w:rPr>
                <w:rFonts w:ascii="Arial"/>
                <w:sz w:val="21"/>
              </w:rPr>
            </w:pPr>
          </w:p>
          <w:p w14:paraId="7D14906C">
            <w:pPr>
              <w:spacing w:line="250" w:lineRule="auto"/>
              <w:rPr>
                <w:rFonts w:ascii="Arial"/>
                <w:sz w:val="21"/>
              </w:rPr>
            </w:pPr>
          </w:p>
          <w:p w14:paraId="3E921BE6">
            <w:pPr>
              <w:spacing w:line="250" w:lineRule="auto"/>
              <w:rPr>
                <w:rFonts w:ascii="Arial"/>
                <w:sz w:val="21"/>
              </w:rPr>
            </w:pPr>
          </w:p>
          <w:p w14:paraId="7E8409E4">
            <w:pPr>
              <w:spacing w:line="250" w:lineRule="auto"/>
              <w:rPr>
                <w:rFonts w:ascii="Arial"/>
                <w:sz w:val="21"/>
              </w:rPr>
            </w:pPr>
          </w:p>
          <w:p w14:paraId="636083D3">
            <w:pPr>
              <w:spacing w:line="250" w:lineRule="auto"/>
              <w:rPr>
                <w:rFonts w:ascii="Arial"/>
                <w:sz w:val="21"/>
              </w:rPr>
            </w:pPr>
          </w:p>
          <w:p w14:paraId="737C2C52">
            <w:pPr>
              <w:spacing w:line="250" w:lineRule="auto"/>
              <w:rPr>
                <w:rFonts w:ascii="Arial"/>
                <w:sz w:val="21"/>
              </w:rPr>
            </w:pPr>
          </w:p>
          <w:p w14:paraId="6BE60615">
            <w:pPr>
              <w:spacing w:line="250" w:lineRule="auto"/>
              <w:rPr>
                <w:rFonts w:ascii="Arial"/>
                <w:sz w:val="21"/>
              </w:rPr>
            </w:pPr>
          </w:p>
          <w:p w14:paraId="17E235B5">
            <w:pPr>
              <w:spacing w:line="250" w:lineRule="auto"/>
              <w:rPr>
                <w:rFonts w:ascii="Arial"/>
                <w:sz w:val="21"/>
              </w:rPr>
            </w:pPr>
          </w:p>
          <w:p w14:paraId="57DDD931">
            <w:pPr>
              <w:spacing w:line="251" w:lineRule="auto"/>
              <w:rPr>
                <w:rFonts w:ascii="Arial"/>
                <w:sz w:val="21"/>
              </w:rPr>
            </w:pPr>
          </w:p>
          <w:p w14:paraId="13F7FD03">
            <w:pPr>
              <w:pStyle w:val="6"/>
              <w:spacing w:before="68" w:line="219" w:lineRule="auto"/>
              <w:jc w:val="right"/>
            </w:pPr>
            <w:r>
              <w:rPr>
                <w:spacing w:val="-13"/>
              </w:rPr>
              <w:t>市级、县级</w:t>
            </w:r>
          </w:p>
          <w:p w14:paraId="48B6F5AB">
            <w:pPr>
              <w:pStyle w:val="6"/>
              <w:spacing w:before="60" w:line="219" w:lineRule="auto"/>
              <w:ind w:left="42"/>
            </w:pPr>
            <w:r>
              <w:rPr>
                <w:spacing w:val="2"/>
              </w:rPr>
              <w:t>水行政主管</w:t>
            </w:r>
          </w:p>
          <w:p w14:paraId="4A6CB8E9">
            <w:pPr>
              <w:pStyle w:val="6"/>
              <w:spacing w:before="40" w:line="219" w:lineRule="auto"/>
              <w:ind w:left="362"/>
            </w:pPr>
            <w:r>
              <w:rPr>
                <w:spacing w:val="11"/>
              </w:rPr>
              <w:t>部门</w:t>
            </w:r>
          </w:p>
        </w:tc>
        <w:tc>
          <w:tcPr>
            <w:tcW w:w="1229" w:type="dxa"/>
            <w:vAlign w:val="top"/>
          </w:tcPr>
          <w:p w14:paraId="7DBA2B05">
            <w:pPr>
              <w:spacing w:line="244" w:lineRule="auto"/>
              <w:rPr>
                <w:rFonts w:ascii="Arial"/>
                <w:sz w:val="21"/>
              </w:rPr>
            </w:pPr>
          </w:p>
          <w:p w14:paraId="64B36805">
            <w:pPr>
              <w:spacing w:line="244" w:lineRule="auto"/>
              <w:rPr>
                <w:rFonts w:ascii="Arial"/>
                <w:sz w:val="21"/>
              </w:rPr>
            </w:pPr>
          </w:p>
          <w:p w14:paraId="20E5397C">
            <w:pPr>
              <w:spacing w:line="244" w:lineRule="auto"/>
              <w:rPr>
                <w:rFonts w:ascii="Arial"/>
                <w:sz w:val="21"/>
              </w:rPr>
            </w:pPr>
          </w:p>
          <w:p w14:paraId="1BF1C2FE">
            <w:pPr>
              <w:spacing w:line="244" w:lineRule="auto"/>
              <w:rPr>
                <w:rFonts w:ascii="Arial"/>
                <w:sz w:val="21"/>
              </w:rPr>
            </w:pPr>
          </w:p>
          <w:p w14:paraId="15C1275F">
            <w:pPr>
              <w:spacing w:line="244" w:lineRule="auto"/>
              <w:rPr>
                <w:rFonts w:ascii="Arial"/>
                <w:sz w:val="21"/>
              </w:rPr>
            </w:pPr>
          </w:p>
          <w:p w14:paraId="5DD7BB82">
            <w:pPr>
              <w:spacing w:line="244" w:lineRule="auto"/>
              <w:rPr>
                <w:rFonts w:ascii="Arial"/>
                <w:sz w:val="21"/>
              </w:rPr>
            </w:pPr>
          </w:p>
          <w:p w14:paraId="1D662C69">
            <w:pPr>
              <w:spacing w:line="244" w:lineRule="auto"/>
              <w:rPr>
                <w:rFonts w:ascii="Arial"/>
                <w:sz w:val="21"/>
              </w:rPr>
            </w:pPr>
          </w:p>
          <w:p w14:paraId="5B0EAC09">
            <w:pPr>
              <w:spacing w:line="244" w:lineRule="auto"/>
              <w:rPr>
                <w:rFonts w:ascii="Arial"/>
                <w:sz w:val="21"/>
              </w:rPr>
            </w:pPr>
          </w:p>
          <w:p w14:paraId="3E0D7851">
            <w:pPr>
              <w:spacing w:line="244" w:lineRule="auto"/>
              <w:rPr>
                <w:rFonts w:ascii="Arial"/>
                <w:sz w:val="21"/>
              </w:rPr>
            </w:pPr>
          </w:p>
          <w:p w14:paraId="0D811299">
            <w:pPr>
              <w:spacing w:line="244" w:lineRule="auto"/>
              <w:rPr>
                <w:rFonts w:ascii="Arial"/>
                <w:sz w:val="21"/>
              </w:rPr>
            </w:pPr>
          </w:p>
          <w:p w14:paraId="0DEEB549">
            <w:pPr>
              <w:spacing w:line="244" w:lineRule="auto"/>
              <w:rPr>
                <w:rFonts w:ascii="Arial"/>
                <w:sz w:val="21"/>
              </w:rPr>
            </w:pPr>
          </w:p>
          <w:p w14:paraId="6820CC16">
            <w:pPr>
              <w:spacing w:line="244" w:lineRule="auto"/>
              <w:rPr>
                <w:rFonts w:ascii="Arial"/>
                <w:sz w:val="21"/>
              </w:rPr>
            </w:pPr>
          </w:p>
          <w:p w14:paraId="7D6ECCF8">
            <w:pPr>
              <w:spacing w:line="244" w:lineRule="auto"/>
              <w:rPr>
                <w:rFonts w:ascii="Arial"/>
                <w:sz w:val="21"/>
              </w:rPr>
            </w:pPr>
          </w:p>
          <w:p w14:paraId="61633C37">
            <w:pPr>
              <w:spacing w:line="245" w:lineRule="auto"/>
              <w:rPr>
                <w:rFonts w:ascii="Arial"/>
                <w:sz w:val="21"/>
              </w:rPr>
            </w:pPr>
          </w:p>
          <w:p w14:paraId="7C9DA1FE">
            <w:pPr>
              <w:pStyle w:val="6"/>
              <w:spacing w:before="68" w:line="219" w:lineRule="auto"/>
              <w:ind w:left="86"/>
            </w:pPr>
            <w:r>
              <w:rPr>
                <w:b/>
                <w:bCs/>
                <w:spacing w:val="-4"/>
              </w:rPr>
              <w:t>水利工程建</w:t>
            </w:r>
          </w:p>
          <w:p w14:paraId="4EE99733">
            <w:pPr>
              <w:pStyle w:val="6"/>
              <w:spacing w:before="19" w:line="219" w:lineRule="auto"/>
              <w:ind w:left="396"/>
            </w:pPr>
            <w:r>
              <w:rPr>
                <w:b/>
                <w:bCs/>
                <w:spacing w:val="-6"/>
              </w:rPr>
              <w:t>设科</w:t>
            </w:r>
          </w:p>
        </w:tc>
        <w:tc>
          <w:tcPr>
            <w:tcW w:w="7915" w:type="dxa"/>
            <w:vAlign w:val="top"/>
          </w:tcPr>
          <w:p w14:paraId="64CB9128">
            <w:pPr>
              <w:pStyle w:val="6"/>
              <w:spacing w:before="65" w:line="274" w:lineRule="auto"/>
              <w:ind w:left="56" w:right="89" w:hanging="24"/>
            </w:pPr>
            <w:r>
              <w:rPr>
                <w:b/>
                <w:bCs/>
                <w:spacing w:val="1"/>
              </w:rPr>
              <w:t>【行政法规】《建设工程质量管理条例》第六十三条第一</w:t>
            </w:r>
            <w:r>
              <w:rPr>
                <w:b/>
                <w:bCs/>
              </w:rPr>
              <w:t>款第(一)项、第二款“违</w:t>
            </w:r>
            <w:r>
              <w:t xml:space="preserve">  </w:t>
            </w:r>
            <w:r>
              <w:rPr>
                <w:b/>
                <w:bCs/>
                <w:spacing w:val="-3"/>
              </w:rPr>
              <w:t>反本条例规定，有下列行为之一的，责令改正，处十万元以上三十万元以下的罚款：</w:t>
            </w:r>
          </w:p>
          <w:p w14:paraId="282807FB">
            <w:pPr>
              <w:pStyle w:val="6"/>
              <w:spacing w:before="7" w:line="219" w:lineRule="auto"/>
              <w:ind w:left="157"/>
            </w:pPr>
            <w:r>
              <w:rPr>
                <w:b/>
                <w:bCs/>
                <w:spacing w:val="1"/>
              </w:rPr>
              <w:t>(一)勘察单位未按照工程建设强制性标准进行勘察的；</w:t>
            </w:r>
          </w:p>
          <w:p w14:paraId="238A4197">
            <w:pPr>
              <w:pStyle w:val="6"/>
              <w:spacing w:before="49" w:line="277" w:lineRule="auto"/>
              <w:ind w:left="66" w:hanging="9"/>
            </w:pPr>
            <w:r>
              <w:rPr>
                <w:b/>
                <w:bCs/>
                <w:spacing w:val="-6"/>
              </w:rPr>
              <w:t>有前款所列行为，造成工程质量事故的，责令停业整顿，降低资质等级；情节严重的，</w:t>
            </w:r>
            <w:r>
              <w:rPr>
                <w:spacing w:val="11"/>
              </w:rPr>
              <w:t xml:space="preserve"> </w:t>
            </w:r>
            <w:r>
              <w:rPr>
                <w:b/>
                <w:bCs/>
                <w:spacing w:val="3"/>
              </w:rPr>
              <w:t>吊销资质证书；造成损失的，依法承担赔偿责任。”</w:t>
            </w:r>
          </w:p>
          <w:p w14:paraId="4FB9D891">
            <w:pPr>
              <w:pStyle w:val="6"/>
              <w:spacing w:line="275" w:lineRule="auto"/>
              <w:ind w:left="66" w:right="86" w:hanging="9"/>
            </w:pPr>
            <w:r>
              <w:rPr>
                <w:b/>
                <w:bCs/>
                <w:spacing w:val="-2"/>
              </w:rPr>
              <w:t>第七十三条“依照本条例规定，给予单位罚款</w:t>
            </w:r>
            <w:r>
              <w:rPr>
                <w:b/>
                <w:bCs/>
                <w:spacing w:val="-3"/>
              </w:rPr>
              <w:t>处罚的，对单位直接负责的主管人员和</w:t>
            </w:r>
            <w:r>
              <w:t xml:space="preserve"> </w:t>
            </w:r>
            <w:r>
              <w:rPr>
                <w:b/>
                <w:bCs/>
                <w:spacing w:val="4"/>
              </w:rPr>
              <w:t>其他直接责任人员处单位罚款数额5%以上10%以下的罚款。”</w:t>
            </w:r>
          </w:p>
          <w:p w14:paraId="5BCABA3D">
            <w:pPr>
              <w:pStyle w:val="6"/>
              <w:spacing w:before="2" w:line="273" w:lineRule="auto"/>
              <w:ind w:left="27" w:firstLine="5"/>
            </w:pPr>
            <w:r>
              <w:rPr>
                <w:b/>
                <w:bCs/>
                <w:spacing w:val="1"/>
              </w:rPr>
              <w:t>【行政法规】《建设工程安全生产管理条例》第五十六条第(一)项“违</w:t>
            </w:r>
            <w:r>
              <w:rPr>
                <w:b/>
                <w:bCs/>
              </w:rPr>
              <w:t>反本条例的</w:t>
            </w:r>
            <w:r>
              <w:t xml:space="preserve">   </w:t>
            </w:r>
            <w:r>
              <w:rPr>
                <w:b/>
                <w:bCs/>
                <w:spacing w:val="-3"/>
              </w:rPr>
              <w:t>规定，勘察单位、设计单位有下列行为之一的，责令限期改正，处十万元以上三十万</w:t>
            </w:r>
            <w:r>
              <w:rPr>
                <w:spacing w:val="9"/>
              </w:rPr>
              <w:t xml:space="preserve">  </w:t>
            </w:r>
            <w:r>
              <w:rPr>
                <w:b/>
                <w:bCs/>
                <w:spacing w:val="-2"/>
              </w:rPr>
              <w:t>元以下的罚款；情节严重的，责令停业整顿，降低资质等级，直至吊销资质证书；造</w:t>
            </w:r>
            <w:r>
              <w:rPr>
                <w:spacing w:val="5"/>
              </w:rPr>
              <w:t xml:space="preserve">  </w:t>
            </w:r>
            <w:r>
              <w:rPr>
                <w:b/>
                <w:bCs/>
                <w:spacing w:val="1"/>
              </w:rPr>
              <w:t>成重大安全事故，构成犯罪的，对直接责任人员，依照刑</w:t>
            </w:r>
            <w:r>
              <w:rPr>
                <w:b/>
                <w:bCs/>
              </w:rPr>
              <w:t>法有关规定追究刑事责任；</w:t>
            </w:r>
            <w:r>
              <w:t xml:space="preserve"> </w:t>
            </w:r>
            <w:r>
              <w:rPr>
                <w:b/>
                <w:bCs/>
                <w:spacing w:val="-2"/>
              </w:rPr>
              <w:t>造成损失的，依法承担赔偿责任：(一)未按</w:t>
            </w:r>
            <w:r>
              <w:rPr>
                <w:b/>
                <w:bCs/>
                <w:spacing w:val="-3"/>
              </w:rPr>
              <w:t>照法律、法规和工程建设强制性标准进</w:t>
            </w:r>
          </w:p>
          <w:p w14:paraId="0090A7D7">
            <w:pPr>
              <w:pStyle w:val="6"/>
              <w:spacing w:line="219" w:lineRule="auto"/>
              <w:ind w:left="47"/>
            </w:pPr>
            <w:r>
              <w:rPr>
                <w:b/>
                <w:bCs/>
                <w:spacing w:val="20"/>
              </w:rPr>
              <w:t>行勘察、设计的。”</w:t>
            </w:r>
          </w:p>
          <w:p w14:paraId="12DAB8AB">
            <w:pPr>
              <w:pStyle w:val="6"/>
              <w:spacing w:before="70" w:line="219" w:lineRule="auto"/>
              <w:ind w:left="32"/>
            </w:pPr>
            <w:r>
              <w:rPr>
                <w:b/>
                <w:bCs/>
                <w:spacing w:val="1"/>
              </w:rPr>
              <w:t>【行政法规】《建设工程勘察设计管理条例》第四十一条</w:t>
            </w:r>
            <w:r>
              <w:rPr>
                <w:b/>
                <w:bCs/>
              </w:rPr>
              <w:t>第(一)项“违反本条例规</w:t>
            </w:r>
          </w:p>
          <w:p w14:paraId="7569D5A6">
            <w:pPr>
              <w:pStyle w:val="6"/>
              <w:spacing w:before="51" w:line="219" w:lineRule="auto"/>
              <w:jc w:val="right"/>
            </w:pPr>
            <w:r>
              <w:rPr>
                <w:b/>
                <w:bCs/>
                <w:spacing w:val="-6"/>
              </w:rPr>
              <w:t>定，有下列行为之一的，依照《建设工程质量管理条例》第六十三条的规定给予处罚：</w:t>
            </w:r>
          </w:p>
          <w:p w14:paraId="16EB1CE9">
            <w:pPr>
              <w:pStyle w:val="6"/>
              <w:spacing w:before="62" w:line="219" w:lineRule="auto"/>
              <w:ind w:left="176"/>
            </w:pPr>
            <w:r>
              <w:rPr>
                <w:b/>
                <w:bCs/>
                <w:spacing w:val="5"/>
              </w:rPr>
              <w:t>(一)勘察单位未按照工程建设强制性标准进行勘察的。”</w:t>
            </w:r>
          </w:p>
          <w:p w14:paraId="352CDB94">
            <w:pPr>
              <w:pStyle w:val="6"/>
              <w:spacing w:before="72" w:line="274" w:lineRule="auto"/>
              <w:ind w:left="17" w:right="4" w:firstLine="15"/>
            </w:pPr>
            <w:r>
              <w:rPr>
                <w:b/>
                <w:bCs/>
              </w:rPr>
              <w:t>【部门规章】《建设工程勘察质量管理办法》第二十三条“违反本办法规定，工程勘</w:t>
            </w:r>
            <w:r>
              <w:rPr>
                <w:spacing w:val="16"/>
              </w:rPr>
              <w:t xml:space="preserve"> </w:t>
            </w:r>
            <w:r>
              <w:rPr>
                <w:b/>
                <w:bCs/>
                <w:spacing w:val="-1"/>
              </w:rPr>
              <w:t>察企业未按照工程建设强制性标准进行勘察、</w:t>
            </w:r>
            <w:r>
              <w:rPr>
                <w:b/>
                <w:bCs/>
                <w:spacing w:val="-2"/>
              </w:rPr>
              <w:t>弄虚作假、提供虚假成果资料的，由工</w:t>
            </w:r>
            <w:r>
              <w:t xml:space="preserve">  </w:t>
            </w:r>
            <w:r>
              <w:rPr>
                <w:b/>
                <w:bCs/>
                <w:spacing w:val="-2"/>
              </w:rPr>
              <w:t>程勘察质量监督部门责令改正，处十万元以上三十万元以下的罚款。造成工程质量事</w:t>
            </w:r>
            <w:r>
              <w:rPr>
                <w:spacing w:val="6"/>
              </w:rPr>
              <w:t xml:space="preserve">  </w:t>
            </w:r>
            <w:r>
              <w:rPr>
                <w:b/>
                <w:bCs/>
                <w:spacing w:val="-2"/>
              </w:rPr>
              <w:t>故的，责令停业整顿，降低资质等级；情节严重的，吊销资质证书；造成损失的，依</w:t>
            </w:r>
            <w:r>
              <w:rPr>
                <w:spacing w:val="4"/>
              </w:rPr>
              <w:t xml:space="preserve">  </w:t>
            </w:r>
            <w:r>
              <w:rPr>
                <w:b/>
                <w:bCs/>
                <w:spacing w:val="20"/>
              </w:rPr>
              <w:t>法承担赔偿责任。”</w:t>
            </w:r>
          </w:p>
          <w:p w14:paraId="3ECEBB00">
            <w:pPr>
              <w:pStyle w:val="6"/>
              <w:spacing w:line="252" w:lineRule="auto"/>
              <w:ind w:left="27" w:right="70" w:firstLine="19"/>
              <w:jc w:val="both"/>
            </w:pPr>
            <w:r>
              <w:rPr>
                <w:b/>
                <w:bCs/>
                <w:spacing w:val="-2"/>
              </w:rPr>
              <w:t>第二十七条“依照本办法规定，给予建设单位、勘察企业罚款处罚的，由工程勘察质</w:t>
            </w:r>
            <w:r>
              <w:rPr>
                <w:spacing w:val="9"/>
              </w:rPr>
              <w:t xml:space="preserve"> </w:t>
            </w:r>
            <w:r>
              <w:rPr>
                <w:b/>
                <w:bCs/>
                <w:spacing w:val="-2"/>
              </w:rPr>
              <w:t>量监督部门对建设单位、勘察企业的法定代表</w:t>
            </w:r>
            <w:r>
              <w:rPr>
                <w:b/>
                <w:bCs/>
                <w:spacing w:val="-3"/>
              </w:rPr>
              <w:t>人和其他直接责任人员处以企业罚款数</w:t>
            </w:r>
            <w:r>
              <w:t xml:space="preserve">  </w:t>
            </w:r>
            <w:r>
              <w:rPr>
                <w:b/>
                <w:bCs/>
                <w:spacing w:val="10"/>
              </w:rPr>
              <w:t>额的5%以上10%以下的罚款。”</w:t>
            </w:r>
          </w:p>
        </w:tc>
        <w:tc>
          <w:tcPr>
            <w:tcW w:w="954" w:type="dxa"/>
            <w:vAlign w:val="top"/>
          </w:tcPr>
          <w:p w14:paraId="4373A388">
            <w:pPr>
              <w:rPr>
                <w:rFonts w:ascii="Arial"/>
                <w:sz w:val="21"/>
              </w:rPr>
            </w:pPr>
          </w:p>
        </w:tc>
      </w:tr>
    </w:tbl>
    <w:p w14:paraId="769EBDF7">
      <w:pPr>
        <w:rPr>
          <w:rFonts w:ascii="Arial"/>
          <w:sz w:val="21"/>
        </w:rPr>
      </w:pPr>
    </w:p>
    <w:p w14:paraId="504E4C83">
      <w:pPr>
        <w:rPr>
          <w:rFonts w:ascii="Arial" w:hAnsi="Arial" w:eastAsia="Arial" w:cs="Arial"/>
          <w:sz w:val="21"/>
          <w:szCs w:val="21"/>
        </w:rPr>
        <w:sectPr>
          <w:footerReference r:id="rId24" w:type="default"/>
          <w:pgSz w:w="16880" w:h="11940"/>
          <w:pgMar w:top="1014" w:right="924" w:bottom="1167" w:left="674" w:header="0" w:footer="776" w:gutter="0"/>
          <w:cols w:space="720" w:num="1"/>
        </w:sectPr>
      </w:pPr>
    </w:p>
    <w:p w14:paraId="65CC78A5">
      <w:pPr>
        <w:spacing w:before="232"/>
      </w:pPr>
    </w:p>
    <w:tbl>
      <w:tblPr>
        <w:tblStyle w:val="5"/>
        <w:tblW w:w="152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2508"/>
        <w:gridCol w:w="740"/>
        <w:gridCol w:w="1189"/>
        <w:gridCol w:w="1189"/>
        <w:gridCol w:w="7915"/>
        <w:gridCol w:w="944"/>
      </w:tblGrid>
      <w:tr w14:paraId="10FC1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734" w:type="dxa"/>
            <w:vAlign w:val="top"/>
          </w:tcPr>
          <w:p w14:paraId="42B879F9">
            <w:pPr>
              <w:spacing w:line="450" w:lineRule="auto"/>
              <w:rPr>
                <w:rFonts w:ascii="Arial"/>
                <w:sz w:val="21"/>
              </w:rPr>
            </w:pPr>
          </w:p>
          <w:p w14:paraId="1FC08359">
            <w:pPr>
              <w:pStyle w:val="6"/>
              <w:spacing w:before="68" w:line="221" w:lineRule="auto"/>
              <w:ind w:left="147"/>
            </w:pPr>
            <w:r>
              <w:rPr>
                <w:b/>
                <w:bCs/>
                <w:spacing w:val="-5"/>
              </w:rPr>
              <w:t>序号</w:t>
            </w:r>
          </w:p>
        </w:tc>
        <w:tc>
          <w:tcPr>
            <w:tcW w:w="2508" w:type="dxa"/>
            <w:vAlign w:val="top"/>
          </w:tcPr>
          <w:p w14:paraId="7214D54C">
            <w:pPr>
              <w:spacing w:line="449" w:lineRule="auto"/>
              <w:rPr>
                <w:rFonts w:ascii="Arial"/>
                <w:sz w:val="21"/>
              </w:rPr>
            </w:pPr>
          </w:p>
          <w:p w14:paraId="2F9E05F8">
            <w:pPr>
              <w:pStyle w:val="6"/>
              <w:spacing w:before="68" w:line="219" w:lineRule="auto"/>
              <w:ind w:left="613"/>
            </w:pPr>
            <w:r>
              <w:rPr>
                <w:b/>
                <w:bCs/>
                <w:spacing w:val="-4"/>
              </w:rPr>
              <w:t>执法事项名称</w:t>
            </w:r>
          </w:p>
        </w:tc>
        <w:tc>
          <w:tcPr>
            <w:tcW w:w="740" w:type="dxa"/>
            <w:vAlign w:val="top"/>
          </w:tcPr>
          <w:p w14:paraId="1981253B">
            <w:pPr>
              <w:spacing w:line="270" w:lineRule="auto"/>
              <w:rPr>
                <w:rFonts w:ascii="Arial"/>
                <w:sz w:val="21"/>
              </w:rPr>
            </w:pPr>
          </w:p>
          <w:p w14:paraId="4D7EE91A">
            <w:pPr>
              <w:pStyle w:val="6"/>
              <w:spacing w:before="69" w:line="219" w:lineRule="auto"/>
              <w:ind w:left="155"/>
            </w:pPr>
            <w:r>
              <w:rPr>
                <w:b/>
                <w:bCs/>
                <w:spacing w:val="-5"/>
              </w:rPr>
              <w:t>执法</w:t>
            </w:r>
          </w:p>
          <w:p w14:paraId="359CD4C6">
            <w:pPr>
              <w:pStyle w:val="6"/>
              <w:spacing w:before="80" w:line="219" w:lineRule="auto"/>
              <w:ind w:left="155"/>
            </w:pPr>
            <w:r>
              <w:rPr>
                <w:b/>
                <w:bCs/>
                <w:spacing w:val="-5"/>
              </w:rPr>
              <w:t>类别</w:t>
            </w:r>
          </w:p>
        </w:tc>
        <w:tc>
          <w:tcPr>
            <w:tcW w:w="1189" w:type="dxa"/>
            <w:vAlign w:val="top"/>
          </w:tcPr>
          <w:p w14:paraId="55E12CC4">
            <w:pPr>
              <w:pStyle w:val="6"/>
              <w:spacing w:before="190" w:line="219" w:lineRule="auto"/>
              <w:ind w:left="165"/>
            </w:pPr>
            <w:r>
              <w:rPr>
                <w:b/>
                <w:bCs/>
                <w:spacing w:val="-4"/>
              </w:rPr>
              <w:t>执法主体</w:t>
            </w:r>
          </w:p>
          <w:p w14:paraId="48DAB4F0">
            <w:pPr>
              <w:pStyle w:val="6"/>
              <w:spacing w:before="60" w:line="219" w:lineRule="auto"/>
              <w:ind w:left="185"/>
            </w:pPr>
            <w:r>
              <w:rPr>
                <w:b/>
                <w:bCs/>
                <w:spacing w:val="-2"/>
              </w:rPr>
              <w:t>(含实施层</w:t>
            </w:r>
          </w:p>
          <w:p w14:paraId="4C98EC88">
            <w:pPr>
              <w:pStyle w:val="6"/>
              <w:spacing w:before="83" w:line="221" w:lineRule="auto"/>
              <w:ind w:left="425"/>
            </w:pPr>
            <w:r>
              <w:rPr>
                <w:b/>
                <w:bCs/>
                <w:spacing w:val="-8"/>
              </w:rPr>
              <w:t>级</w:t>
            </w:r>
            <w:r>
              <w:rPr>
                <w:spacing w:val="-40"/>
              </w:rPr>
              <w:t xml:space="preserve"> </w:t>
            </w:r>
            <w:r>
              <w:rPr>
                <w:b/>
                <w:bCs/>
                <w:spacing w:val="-8"/>
              </w:rPr>
              <w:t>)</w:t>
            </w:r>
          </w:p>
        </w:tc>
        <w:tc>
          <w:tcPr>
            <w:tcW w:w="1189" w:type="dxa"/>
            <w:vAlign w:val="top"/>
          </w:tcPr>
          <w:p w14:paraId="57DE077D">
            <w:pPr>
              <w:pStyle w:val="6"/>
              <w:spacing w:before="39" w:line="219" w:lineRule="auto"/>
              <w:ind w:left="66"/>
            </w:pPr>
            <w:r>
              <w:rPr>
                <w:b/>
                <w:bCs/>
                <w:spacing w:val="-5"/>
              </w:rPr>
              <w:t>市级承办机</w:t>
            </w:r>
          </w:p>
          <w:p w14:paraId="5060F141">
            <w:pPr>
              <w:pStyle w:val="6"/>
              <w:spacing w:before="62" w:line="219" w:lineRule="auto"/>
              <w:ind w:left="116"/>
            </w:pPr>
            <w:r>
              <w:rPr>
                <w:b/>
                <w:bCs/>
                <w:spacing w:val="-4"/>
              </w:rPr>
              <w:t>构(邵阳市</w:t>
            </w:r>
          </w:p>
          <w:p w14:paraId="04F0E7D9">
            <w:pPr>
              <w:pStyle w:val="6"/>
              <w:spacing w:before="70" w:line="219" w:lineRule="auto"/>
              <w:ind w:left="66"/>
            </w:pPr>
            <w:r>
              <w:rPr>
                <w:b/>
                <w:bCs/>
                <w:spacing w:val="-4"/>
              </w:rPr>
              <w:t>水利局内设</w:t>
            </w:r>
          </w:p>
          <w:p w14:paraId="456A8B85">
            <w:pPr>
              <w:pStyle w:val="6"/>
              <w:spacing w:before="49" w:line="219" w:lineRule="auto"/>
              <w:ind w:left="326"/>
            </w:pPr>
            <w:r>
              <w:rPr>
                <w:b/>
                <w:bCs/>
                <w:spacing w:val="9"/>
              </w:rPr>
              <w:t>科室)</w:t>
            </w:r>
          </w:p>
        </w:tc>
        <w:tc>
          <w:tcPr>
            <w:tcW w:w="7915" w:type="dxa"/>
            <w:vAlign w:val="top"/>
          </w:tcPr>
          <w:p w14:paraId="6D861646">
            <w:pPr>
              <w:spacing w:line="448" w:lineRule="auto"/>
              <w:rPr>
                <w:rFonts w:ascii="Arial"/>
                <w:sz w:val="21"/>
              </w:rPr>
            </w:pPr>
          </w:p>
          <w:p w14:paraId="4D097ADB">
            <w:pPr>
              <w:pStyle w:val="6"/>
              <w:spacing w:before="68" w:line="219" w:lineRule="auto"/>
              <w:ind w:left="3537"/>
            </w:pPr>
            <w:r>
              <w:rPr>
                <w:b/>
                <w:bCs/>
                <w:spacing w:val="-5"/>
              </w:rPr>
              <w:t>实施依据</w:t>
            </w:r>
          </w:p>
        </w:tc>
        <w:tc>
          <w:tcPr>
            <w:tcW w:w="944" w:type="dxa"/>
            <w:vAlign w:val="top"/>
          </w:tcPr>
          <w:p w14:paraId="6F3CFBAC">
            <w:pPr>
              <w:spacing w:line="450" w:lineRule="auto"/>
              <w:rPr>
                <w:rFonts w:ascii="Arial"/>
                <w:sz w:val="21"/>
              </w:rPr>
            </w:pPr>
          </w:p>
          <w:p w14:paraId="07D3FD21">
            <w:pPr>
              <w:pStyle w:val="6"/>
              <w:spacing w:before="68" w:line="221" w:lineRule="auto"/>
              <w:ind w:left="282"/>
            </w:pPr>
            <w:r>
              <w:rPr>
                <w:b/>
                <w:bCs/>
                <w:spacing w:val="-5"/>
              </w:rPr>
              <w:t>备注</w:t>
            </w:r>
          </w:p>
        </w:tc>
      </w:tr>
      <w:tr w14:paraId="792A9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8" w:hRule="atLeast"/>
        </w:trPr>
        <w:tc>
          <w:tcPr>
            <w:tcW w:w="734" w:type="dxa"/>
            <w:vAlign w:val="top"/>
          </w:tcPr>
          <w:p w14:paraId="532BD078">
            <w:pPr>
              <w:rPr>
                <w:rFonts w:ascii="Arial"/>
                <w:sz w:val="21"/>
              </w:rPr>
            </w:pPr>
          </w:p>
        </w:tc>
        <w:tc>
          <w:tcPr>
            <w:tcW w:w="2508" w:type="dxa"/>
            <w:vAlign w:val="top"/>
          </w:tcPr>
          <w:p w14:paraId="0DB91444">
            <w:pPr>
              <w:rPr>
                <w:rFonts w:ascii="Arial"/>
                <w:sz w:val="21"/>
              </w:rPr>
            </w:pPr>
          </w:p>
        </w:tc>
        <w:tc>
          <w:tcPr>
            <w:tcW w:w="740" w:type="dxa"/>
            <w:vAlign w:val="top"/>
          </w:tcPr>
          <w:p w14:paraId="5F84B643">
            <w:pPr>
              <w:rPr>
                <w:rFonts w:ascii="Arial"/>
                <w:sz w:val="21"/>
              </w:rPr>
            </w:pPr>
          </w:p>
        </w:tc>
        <w:tc>
          <w:tcPr>
            <w:tcW w:w="1189" w:type="dxa"/>
            <w:vAlign w:val="top"/>
          </w:tcPr>
          <w:p w14:paraId="1A0BAC01">
            <w:pPr>
              <w:rPr>
                <w:rFonts w:ascii="Arial"/>
                <w:sz w:val="21"/>
              </w:rPr>
            </w:pPr>
          </w:p>
        </w:tc>
        <w:tc>
          <w:tcPr>
            <w:tcW w:w="1189" w:type="dxa"/>
            <w:vAlign w:val="top"/>
          </w:tcPr>
          <w:p w14:paraId="785FD33F">
            <w:pPr>
              <w:rPr>
                <w:rFonts w:ascii="Arial"/>
                <w:sz w:val="21"/>
              </w:rPr>
            </w:pPr>
          </w:p>
        </w:tc>
        <w:tc>
          <w:tcPr>
            <w:tcW w:w="7915" w:type="dxa"/>
            <w:vAlign w:val="top"/>
          </w:tcPr>
          <w:p w14:paraId="6B812022">
            <w:pPr>
              <w:pStyle w:val="6"/>
              <w:spacing w:before="41" w:line="276" w:lineRule="auto"/>
              <w:ind w:left="24" w:firstLine="15"/>
            </w:pPr>
            <w:r>
              <w:rPr>
                <w:spacing w:val="3"/>
              </w:rPr>
              <w:t>【部门规章】《实施工程建设强制性标准监督</w:t>
            </w:r>
            <w:r>
              <w:rPr>
                <w:spacing w:val="2"/>
              </w:rPr>
              <w:t>规定》第十七条“勘察、设计单位违反</w:t>
            </w:r>
            <w:r>
              <w:t xml:space="preserve"> </w:t>
            </w:r>
            <w:r>
              <w:rPr>
                <w:spacing w:val="1"/>
              </w:rPr>
              <w:t>工程建设强制性标准进行勘察、设计的，责令改正，并处以十万元以上三十万元以下</w:t>
            </w:r>
            <w:r>
              <w:rPr>
                <w:spacing w:val="5"/>
              </w:rPr>
              <w:t xml:space="preserve"> </w:t>
            </w:r>
            <w:r>
              <w:t>的罚款。有前款行为，造成工程质量事故的，责令停业整顿，降低资质等级；情</w:t>
            </w:r>
            <w:r>
              <w:rPr>
                <w:spacing w:val="-1"/>
              </w:rPr>
              <w:t>节严</w:t>
            </w:r>
            <w:r>
              <w:t xml:space="preserve">  </w:t>
            </w:r>
            <w:r>
              <w:rPr>
                <w:spacing w:val="9"/>
              </w:rPr>
              <w:t>重的，吊销资质证书；造成损失的，依法承担</w:t>
            </w:r>
            <w:r>
              <w:rPr>
                <w:spacing w:val="8"/>
              </w:rPr>
              <w:t>赔偿责任。”</w:t>
            </w:r>
          </w:p>
        </w:tc>
        <w:tc>
          <w:tcPr>
            <w:tcW w:w="944" w:type="dxa"/>
            <w:vAlign w:val="top"/>
          </w:tcPr>
          <w:p w14:paraId="706B9C4A">
            <w:pPr>
              <w:rPr>
                <w:rFonts w:ascii="Arial"/>
                <w:sz w:val="21"/>
              </w:rPr>
            </w:pPr>
          </w:p>
        </w:tc>
      </w:tr>
      <w:tr w14:paraId="708D2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6" w:hRule="atLeast"/>
        </w:trPr>
        <w:tc>
          <w:tcPr>
            <w:tcW w:w="734" w:type="dxa"/>
            <w:vAlign w:val="top"/>
          </w:tcPr>
          <w:p w14:paraId="3D4ACA2E">
            <w:pPr>
              <w:spacing w:line="242" w:lineRule="auto"/>
              <w:rPr>
                <w:rFonts w:ascii="Arial"/>
                <w:sz w:val="21"/>
              </w:rPr>
            </w:pPr>
          </w:p>
          <w:p w14:paraId="15410ADA">
            <w:pPr>
              <w:spacing w:line="242" w:lineRule="auto"/>
              <w:rPr>
                <w:rFonts w:ascii="Arial"/>
                <w:sz w:val="21"/>
              </w:rPr>
            </w:pPr>
          </w:p>
          <w:p w14:paraId="106D1E69">
            <w:pPr>
              <w:spacing w:line="242" w:lineRule="auto"/>
              <w:rPr>
                <w:rFonts w:ascii="Arial"/>
                <w:sz w:val="21"/>
              </w:rPr>
            </w:pPr>
          </w:p>
          <w:p w14:paraId="2C14DF34">
            <w:pPr>
              <w:spacing w:line="243" w:lineRule="auto"/>
              <w:rPr>
                <w:rFonts w:ascii="Arial"/>
                <w:sz w:val="21"/>
              </w:rPr>
            </w:pPr>
          </w:p>
          <w:p w14:paraId="12E9580E">
            <w:pPr>
              <w:spacing w:line="243" w:lineRule="auto"/>
              <w:rPr>
                <w:rFonts w:ascii="Arial"/>
                <w:sz w:val="21"/>
              </w:rPr>
            </w:pPr>
          </w:p>
          <w:p w14:paraId="6B76A9ED">
            <w:pPr>
              <w:spacing w:line="243" w:lineRule="auto"/>
              <w:rPr>
                <w:rFonts w:ascii="Arial"/>
                <w:sz w:val="21"/>
              </w:rPr>
            </w:pPr>
          </w:p>
          <w:p w14:paraId="600FC6CC">
            <w:pPr>
              <w:pStyle w:val="6"/>
              <w:spacing w:before="69"/>
              <w:ind w:left="254"/>
            </w:pPr>
            <w:r>
              <w:rPr>
                <w:spacing w:val="-2"/>
              </w:rPr>
              <w:t>43</w:t>
            </w:r>
          </w:p>
        </w:tc>
        <w:tc>
          <w:tcPr>
            <w:tcW w:w="2508" w:type="dxa"/>
            <w:vAlign w:val="top"/>
          </w:tcPr>
          <w:p w14:paraId="1CDC1945">
            <w:pPr>
              <w:spacing w:line="278" w:lineRule="auto"/>
              <w:rPr>
                <w:rFonts w:ascii="Arial"/>
                <w:sz w:val="21"/>
              </w:rPr>
            </w:pPr>
          </w:p>
          <w:p w14:paraId="6FA6FF74">
            <w:pPr>
              <w:spacing w:line="279" w:lineRule="auto"/>
              <w:rPr>
                <w:rFonts w:ascii="Arial"/>
                <w:sz w:val="21"/>
              </w:rPr>
            </w:pPr>
          </w:p>
          <w:p w14:paraId="175FB0C5">
            <w:pPr>
              <w:spacing w:line="279" w:lineRule="auto"/>
              <w:rPr>
                <w:rFonts w:ascii="Arial"/>
                <w:sz w:val="21"/>
              </w:rPr>
            </w:pPr>
          </w:p>
          <w:p w14:paraId="50F9543C">
            <w:pPr>
              <w:spacing w:line="279" w:lineRule="auto"/>
              <w:rPr>
                <w:rFonts w:ascii="Arial"/>
                <w:sz w:val="21"/>
              </w:rPr>
            </w:pPr>
          </w:p>
          <w:p w14:paraId="1F44702B">
            <w:pPr>
              <w:pStyle w:val="6"/>
              <w:spacing w:before="69" w:line="278" w:lineRule="auto"/>
              <w:ind w:left="30" w:right="85" w:firstLine="59"/>
              <w:jc w:val="both"/>
            </w:pPr>
            <w:r>
              <w:rPr>
                <w:spacing w:val="1"/>
              </w:rPr>
              <w:t>水利工程勘察企业勘察文</w:t>
            </w:r>
            <w:r>
              <w:t xml:space="preserve"> </w:t>
            </w:r>
            <w:r>
              <w:rPr>
                <w:spacing w:val="4"/>
              </w:rPr>
              <w:t>件未按规定签字的行政处</w:t>
            </w:r>
            <w:r>
              <w:rPr>
                <w:spacing w:val="7"/>
              </w:rPr>
              <w:t xml:space="preserve"> </w:t>
            </w:r>
            <w:r>
              <w:t>罚</w:t>
            </w:r>
          </w:p>
        </w:tc>
        <w:tc>
          <w:tcPr>
            <w:tcW w:w="740" w:type="dxa"/>
            <w:vAlign w:val="top"/>
          </w:tcPr>
          <w:p w14:paraId="46FC57FA">
            <w:pPr>
              <w:spacing w:line="253" w:lineRule="auto"/>
              <w:rPr>
                <w:rFonts w:ascii="Arial"/>
                <w:sz w:val="21"/>
              </w:rPr>
            </w:pPr>
          </w:p>
          <w:p w14:paraId="6956BC84">
            <w:pPr>
              <w:spacing w:line="253" w:lineRule="auto"/>
              <w:rPr>
                <w:rFonts w:ascii="Arial"/>
                <w:sz w:val="21"/>
              </w:rPr>
            </w:pPr>
          </w:p>
          <w:p w14:paraId="6B78FE0D">
            <w:pPr>
              <w:spacing w:line="253" w:lineRule="auto"/>
              <w:rPr>
                <w:rFonts w:ascii="Arial"/>
                <w:sz w:val="21"/>
              </w:rPr>
            </w:pPr>
          </w:p>
          <w:p w14:paraId="569A449B">
            <w:pPr>
              <w:spacing w:line="254" w:lineRule="auto"/>
              <w:rPr>
                <w:rFonts w:ascii="Arial"/>
                <w:sz w:val="21"/>
              </w:rPr>
            </w:pPr>
          </w:p>
          <w:p w14:paraId="6DEB353D">
            <w:pPr>
              <w:spacing w:line="254" w:lineRule="auto"/>
              <w:rPr>
                <w:rFonts w:ascii="Arial"/>
                <w:sz w:val="21"/>
              </w:rPr>
            </w:pPr>
          </w:p>
          <w:p w14:paraId="42F26580">
            <w:pPr>
              <w:pStyle w:val="6"/>
              <w:spacing w:before="68" w:line="220" w:lineRule="auto"/>
              <w:ind w:left="152"/>
            </w:pPr>
            <w:r>
              <w:rPr>
                <w:spacing w:val="4"/>
              </w:rPr>
              <w:t>行政</w:t>
            </w:r>
          </w:p>
          <w:p w14:paraId="3470B94C">
            <w:pPr>
              <w:pStyle w:val="6"/>
              <w:spacing w:before="53" w:line="224" w:lineRule="auto"/>
              <w:ind w:left="152"/>
            </w:pPr>
            <w:r>
              <w:rPr>
                <w:spacing w:val="12"/>
              </w:rPr>
              <w:t>处罚</w:t>
            </w:r>
          </w:p>
        </w:tc>
        <w:tc>
          <w:tcPr>
            <w:tcW w:w="1189" w:type="dxa"/>
            <w:vAlign w:val="top"/>
          </w:tcPr>
          <w:p w14:paraId="03CCD738">
            <w:pPr>
              <w:spacing w:line="279" w:lineRule="auto"/>
              <w:rPr>
                <w:rFonts w:ascii="Arial"/>
                <w:sz w:val="21"/>
              </w:rPr>
            </w:pPr>
          </w:p>
          <w:p w14:paraId="1360E22A">
            <w:pPr>
              <w:spacing w:line="279" w:lineRule="auto"/>
              <w:rPr>
                <w:rFonts w:ascii="Arial"/>
                <w:sz w:val="21"/>
              </w:rPr>
            </w:pPr>
          </w:p>
          <w:p w14:paraId="326E1524">
            <w:pPr>
              <w:spacing w:line="279" w:lineRule="auto"/>
              <w:rPr>
                <w:rFonts w:ascii="Arial"/>
                <w:sz w:val="21"/>
              </w:rPr>
            </w:pPr>
          </w:p>
          <w:p w14:paraId="2989F10B">
            <w:pPr>
              <w:spacing w:line="280" w:lineRule="auto"/>
              <w:rPr>
                <w:rFonts w:ascii="Arial"/>
                <w:sz w:val="21"/>
              </w:rPr>
            </w:pPr>
          </w:p>
          <w:p w14:paraId="27E8337E">
            <w:pPr>
              <w:pStyle w:val="6"/>
              <w:spacing w:before="68" w:line="268" w:lineRule="auto"/>
              <w:ind w:left="62" w:firstLine="109"/>
            </w:pPr>
            <w:r>
              <w:rPr>
                <w:spacing w:val="-9"/>
              </w:rPr>
              <w:t>市级、县级</w:t>
            </w:r>
            <w:r>
              <w:t xml:space="preserve"> </w:t>
            </w:r>
            <w:r>
              <w:rPr>
                <w:spacing w:val="1"/>
              </w:rPr>
              <w:t>水行政主管</w:t>
            </w:r>
          </w:p>
          <w:p w14:paraId="028E38B3">
            <w:pPr>
              <w:pStyle w:val="6"/>
              <w:spacing w:line="219" w:lineRule="auto"/>
              <w:ind w:left="372"/>
            </w:pPr>
            <w:r>
              <w:rPr>
                <w:spacing w:val="11"/>
              </w:rPr>
              <w:t>部门</w:t>
            </w:r>
          </w:p>
        </w:tc>
        <w:tc>
          <w:tcPr>
            <w:tcW w:w="1189" w:type="dxa"/>
            <w:vAlign w:val="top"/>
          </w:tcPr>
          <w:p w14:paraId="4BCE7F4C">
            <w:pPr>
              <w:spacing w:line="255" w:lineRule="auto"/>
              <w:rPr>
                <w:rFonts w:ascii="Arial"/>
                <w:sz w:val="21"/>
              </w:rPr>
            </w:pPr>
          </w:p>
          <w:p w14:paraId="7075480F">
            <w:pPr>
              <w:spacing w:line="255" w:lineRule="auto"/>
              <w:rPr>
                <w:rFonts w:ascii="Arial"/>
                <w:sz w:val="21"/>
              </w:rPr>
            </w:pPr>
          </w:p>
          <w:p w14:paraId="558A2170">
            <w:pPr>
              <w:spacing w:line="255" w:lineRule="auto"/>
              <w:rPr>
                <w:rFonts w:ascii="Arial"/>
                <w:sz w:val="21"/>
              </w:rPr>
            </w:pPr>
          </w:p>
          <w:p w14:paraId="6E08BC5E">
            <w:pPr>
              <w:spacing w:line="255" w:lineRule="auto"/>
              <w:rPr>
                <w:rFonts w:ascii="Arial"/>
                <w:sz w:val="21"/>
              </w:rPr>
            </w:pPr>
          </w:p>
          <w:p w14:paraId="0D40C060">
            <w:pPr>
              <w:spacing w:line="256" w:lineRule="auto"/>
              <w:rPr>
                <w:rFonts w:ascii="Arial"/>
                <w:sz w:val="21"/>
              </w:rPr>
            </w:pPr>
          </w:p>
          <w:p w14:paraId="50D2CD25">
            <w:pPr>
              <w:pStyle w:val="6"/>
              <w:spacing w:before="68" w:line="219" w:lineRule="auto"/>
              <w:ind w:left="63"/>
            </w:pPr>
            <w:r>
              <w:rPr>
                <w:spacing w:val="-2"/>
              </w:rPr>
              <w:t>水利工程建</w:t>
            </w:r>
          </w:p>
          <w:p w14:paraId="1776DE30">
            <w:pPr>
              <w:pStyle w:val="6"/>
              <w:spacing w:before="39" w:line="219" w:lineRule="auto"/>
              <w:ind w:left="373"/>
            </w:pPr>
            <w:r>
              <w:rPr>
                <w:spacing w:val="-3"/>
              </w:rPr>
              <w:t>设科</w:t>
            </w:r>
          </w:p>
        </w:tc>
        <w:tc>
          <w:tcPr>
            <w:tcW w:w="7915" w:type="dxa"/>
            <w:vAlign w:val="top"/>
          </w:tcPr>
          <w:p w14:paraId="4BC149E0">
            <w:pPr>
              <w:pStyle w:val="6"/>
              <w:spacing w:before="251" w:line="219" w:lineRule="auto"/>
              <w:ind w:left="29"/>
            </w:pPr>
            <w:r>
              <w:rPr>
                <w:spacing w:val="3"/>
              </w:rPr>
              <w:t>【部门规章】《建设工程勘察质量管理办法》第二十五条第(三)</w:t>
            </w:r>
            <w:r>
              <w:rPr>
                <w:spacing w:val="2"/>
              </w:rPr>
              <w:t>项“违反本办法规</w:t>
            </w:r>
          </w:p>
          <w:p w14:paraId="7B320D4A">
            <w:pPr>
              <w:pStyle w:val="6"/>
              <w:spacing w:before="59" w:line="273" w:lineRule="auto"/>
              <w:ind w:left="45"/>
            </w:pPr>
            <w:r>
              <w:rPr>
                <w:spacing w:val="-3"/>
              </w:rPr>
              <w:t>定，工程勘察企业法定代表人有下列行为之一的，由工程勘察质量监</w:t>
            </w:r>
            <w:r>
              <w:rPr>
                <w:spacing w:val="-4"/>
              </w:rPr>
              <w:t>督部门责令改正，</w:t>
            </w:r>
            <w:r>
              <w:t xml:space="preserve"> </w:t>
            </w:r>
            <w:r>
              <w:rPr>
                <w:spacing w:val="2"/>
              </w:rPr>
              <w:t>处一万元以上三万元以下的罚款：(三)未按规定在工程勘察文件上签字或者盖章。”</w:t>
            </w:r>
            <w:r>
              <w:rPr>
                <w:spacing w:val="12"/>
              </w:rPr>
              <w:t xml:space="preserve"> </w:t>
            </w:r>
            <w:r>
              <w:rPr>
                <w:spacing w:val="-3"/>
              </w:rPr>
              <w:t>第二十六条第(三)项“违反本办法规定，工程勘察企</w:t>
            </w:r>
            <w:r>
              <w:rPr>
                <w:spacing w:val="-4"/>
              </w:rPr>
              <w:t>业项目负责人有下列行为之一</w:t>
            </w:r>
          </w:p>
          <w:p w14:paraId="2AB7475A">
            <w:pPr>
              <w:pStyle w:val="6"/>
              <w:spacing w:before="2" w:line="276" w:lineRule="auto"/>
              <w:ind w:left="63" w:right="309" w:hanging="39"/>
            </w:pPr>
            <w:r>
              <w:t>的，由工程勘察质量监督部门责令改正，处一万元以上三万元以下的罚款：(三)未</w:t>
            </w:r>
            <w:r>
              <w:rPr>
                <w:spacing w:val="9"/>
              </w:rPr>
              <w:t xml:space="preserve"> </w:t>
            </w:r>
            <w:r>
              <w:rPr>
                <w:spacing w:val="13"/>
              </w:rPr>
              <w:t>按规定在工程勘察文件上签字；”</w:t>
            </w:r>
          </w:p>
          <w:p w14:paraId="142DA4A0">
            <w:pPr>
              <w:pStyle w:val="6"/>
              <w:spacing w:line="269" w:lineRule="auto"/>
              <w:ind w:left="45" w:right="66"/>
            </w:pPr>
            <w:r>
              <w:rPr>
                <w:spacing w:val="1"/>
              </w:rPr>
              <w:t>第二十七条“依照本办法规定，给予勘察企业罚款</w:t>
            </w:r>
            <w:r>
              <w:t xml:space="preserve">处罚的，由工程勘察质量监督部门 </w:t>
            </w:r>
            <w:r>
              <w:rPr>
                <w:spacing w:val="1"/>
              </w:rPr>
              <w:t>对企业的法定代表人和其他直接责任人员处</w:t>
            </w:r>
            <w:r>
              <w:t>以企业罚款数额的5%以上10%以下的罚</w:t>
            </w:r>
          </w:p>
          <w:p w14:paraId="10DC33C2">
            <w:pPr>
              <w:pStyle w:val="6"/>
              <w:spacing w:line="220" w:lineRule="auto"/>
              <w:ind w:left="54"/>
            </w:pPr>
            <w:r>
              <w:rPr>
                <w:spacing w:val="13"/>
              </w:rPr>
              <w:t>款</w:t>
            </w:r>
            <w:r>
              <w:rPr>
                <w:spacing w:val="-21"/>
              </w:rPr>
              <w:t xml:space="preserve"> </w:t>
            </w:r>
            <w:r>
              <w:rPr>
                <w:spacing w:val="13"/>
              </w:rPr>
              <w:t>。</w:t>
            </w:r>
            <w:r>
              <w:rPr>
                <w:spacing w:val="-22"/>
              </w:rPr>
              <w:t xml:space="preserve"> </w:t>
            </w:r>
            <w:r>
              <w:rPr>
                <w:spacing w:val="13"/>
              </w:rPr>
              <w:t>”</w:t>
            </w:r>
          </w:p>
        </w:tc>
        <w:tc>
          <w:tcPr>
            <w:tcW w:w="944" w:type="dxa"/>
            <w:vAlign w:val="top"/>
          </w:tcPr>
          <w:p w14:paraId="525497FB">
            <w:pPr>
              <w:rPr>
                <w:rFonts w:ascii="Arial"/>
                <w:sz w:val="21"/>
              </w:rPr>
            </w:pPr>
          </w:p>
        </w:tc>
      </w:tr>
      <w:tr w14:paraId="68524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3" w:hRule="atLeast"/>
        </w:trPr>
        <w:tc>
          <w:tcPr>
            <w:tcW w:w="734" w:type="dxa"/>
            <w:vAlign w:val="top"/>
          </w:tcPr>
          <w:p w14:paraId="0285001D">
            <w:pPr>
              <w:spacing w:line="294" w:lineRule="auto"/>
              <w:rPr>
                <w:rFonts w:ascii="Arial"/>
                <w:sz w:val="21"/>
              </w:rPr>
            </w:pPr>
          </w:p>
          <w:p w14:paraId="3FD9521E">
            <w:pPr>
              <w:spacing w:line="294" w:lineRule="auto"/>
              <w:rPr>
                <w:rFonts w:ascii="Arial"/>
                <w:sz w:val="21"/>
              </w:rPr>
            </w:pPr>
          </w:p>
          <w:p w14:paraId="218B1D34">
            <w:pPr>
              <w:spacing w:line="295" w:lineRule="auto"/>
              <w:rPr>
                <w:rFonts w:ascii="Arial"/>
                <w:sz w:val="21"/>
              </w:rPr>
            </w:pPr>
          </w:p>
          <w:p w14:paraId="0AC7A51D">
            <w:pPr>
              <w:pStyle w:val="6"/>
              <w:spacing w:before="69" w:line="241" w:lineRule="auto"/>
              <w:ind w:left="254"/>
            </w:pPr>
            <w:r>
              <w:rPr>
                <w:spacing w:val="-2"/>
              </w:rPr>
              <w:t>44</w:t>
            </w:r>
          </w:p>
        </w:tc>
        <w:tc>
          <w:tcPr>
            <w:tcW w:w="2508" w:type="dxa"/>
            <w:vAlign w:val="top"/>
          </w:tcPr>
          <w:p w14:paraId="01DCE9EF">
            <w:pPr>
              <w:spacing w:line="241" w:lineRule="auto"/>
              <w:rPr>
                <w:rFonts w:ascii="Arial"/>
                <w:sz w:val="21"/>
              </w:rPr>
            </w:pPr>
          </w:p>
          <w:p w14:paraId="4C0670BE">
            <w:pPr>
              <w:spacing w:line="241" w:lineRule="auto"/>
              <w:rPr>
                <w:rFonts w:ascii="Arial"/>
                <w:sz w:val="21"/>
              </w:rPr>
            </w:pPr>
          </w:p>
          <w:p w14:paraId="7D900B9B">
            <w:pPr>
              <w:spacing w:line="242" w:lineRule="auto"/>
              <w:rPr>
                <w:rFonts w:ascii="Arial"/>
                <w:sz w:val="21"/>
              </w:rPr>
            </w:pPr>
          </w:p>
          <w:p w14:paraId="76D43506">
            <w:pPr>
              <w:pStyle w:val="6"/>
              <w:spacing w:before="69" w:line="282" w:lineRule="auto"/>
              <w:ind w:left="30" w:right="87" w:firstLine="59"/>
            </w:pPr>
            <w:r>
              <w:t>水利工程勘察企业原始记</w:t>
            </w:r>
            <w:r>
              <w:rPr>
                <w:spacing w:val="9"/>
              </w:rPr>
              <w:t xml:space="preserve"> </w:t>
            </w:r>
            <w:r>
              <w:rPr>
                <w:spacing w:val="2"/>
              </w:rPr>
              <w:t>录弄虚作假的行政处罚</w:t>
            </w:r>
          </w:p>
        </w:tc>
        <w:tc>
          <w:tcPr>
            <w:tcW w:w="740" w:type="dxa"/>
            <w:vAlign w:val="top"/>
          </w:tcPr>
          <w:p w14:paraId="68591F64">
            <w:pPr>
              <w:spacing w:line="357" w:lineRule="auto"/>
              <w:rPr>
                <w:rFonts w:ascii="Arial"/>
                <w:sz w:val="21"/>
              </w:rPr>
            </w:pPr>
          </w:p>
          <w:p w14:paraId="46AACD3F">
            <w:pPr>
              <w:spacing w:line="357" w:lineRule="auto"/>
              <w:rPr>
                <w:rFonts w:ascii="Arial"/>
                <w:sz w:val="21"/>
              </w:rPr>
            </w:pPr>
          </w:p>
          <w:p w14:paraId="1608A303">
            <w:pPr>
              <w:pStyle w:val="6"/>
              <w:spacing w:before="68" w:line="220" w:lineRule="auto"/>
              <w:ind w:left="152"/>
            </w:pPr>
            <w:r>
              <w:rPr>
                <w:spacing w:val="4"/>
              </w:rPr>
              <w:t>行政</w:t>
            </w:r>
          </w:p>
          <w:p w14:paraId="0E428C98">
            <w:pPr>
              <w:pStyle w:val="6"/>
              <w:spacing w:before="53" w:line="224" w:lineRule="auto"/>
              <w:ind w:left="152"/>
            </w:pPr>
            <w:r>
              <w:rPr>
                <w:spacing w:val="12"/>
              </w:rPr>
              <w:t>处罚</w:t>
            </w:r>
          </w:p>
        </w:tc>
        <w:tc>
          <w:tcPr>
            <w:tcW w:w="1189" w:type="dxa"/>
            <w:vAlign w:val="top"/>
          </w:tcPr>
          <w:p w14:paraId="76C4637D">
            <w:pPr>
              <w:spacing w:line="282" w:lineRule="auto"/>
              <w:rPr>
                <w:rFonts w:ascii="Arial"/>
                <w:sz w:val="21"/>
              </w:rPr>
            </w:pPr>
          </w:p>
          <w:p w14:paraId="5C3E0AAA">
            <w:pPr>
              <w:spacing w:line="283" w:lineRule="auto"/>
              <w:rPr>
                <w:rFonts w:ascii="Arial"/>
                <w:sz w:val="21"/>
              </w:rPr>
            </w:pPr>
          </w:p>
          <w:p w14:paraId="7965756B">
            <w:pPr>
              <w:pStyle w:val="6"/>
              <w:spacing w:before="68" w:line="268" w:lineRule="auto"/>
              <w:ind w:left="62" w:firstLine="109"/>
            </w:pPr>
            <w:r>
              <w:rPr>
                <w:spacing w:val="-9"/>
              </w:rPr>
              <w:t>市级、县级</w:t>
            </w:r>
            <w:r>
              <w:t xml:space="preserve"> </w:t>
            </w:r>
            <w:r>
              <w:rPr>
                <w:spacing w:val="1"/>
              </w:rPr>
              <w:t>水行政主管</w:t>
            </w:r>
          </w:p>
          <w:p w14:paraId="46837FF8">
            <w:pPr>
              <w:pStyle w:val="6"/>
              <w:spacing w:line="219" w:lineRule="auto"/>
              <w:ind w:left="372"/>
            </w:pPr>
            <w:r>
              <w:rPr>
                <w:spacing w:val="11"/>
              </w:rPr>
              <w:t>部门</w:t>
            </w:r>
          </w:p>
        </w:tc>
        <w:tc>
          <w:tcPr>
            <w:tcW w:w="1189" w:type="dxa"/>
            <w:vAlign w:val="top"/>
          </w:tcPr>
          <w:p w14:paraId="3103D06D">
            <w:pPr>
              <w:spacing w:line="357" w:lineRule="auto"/>
              <w:rPr>
                <w:rFonts w:ascii="Arial"/>
                <w:sz w:val="21"/>
              </w:rPr>
            </w:pPr>
          </w:p>
          <w:p w14:paraId="53619BBC">
            <w:pPr>
              <w:spacing w:line="357" w:lineRule="auto"/>
              <w:rPr>
                <w:rFonts w:ascii="Arial"/>
                <w:sz w:val="21"/>
              </w:rPr>
            </w:pPr>
          </w:p>
          <w:p w14:paraId="679708BF">
            <w:pPr>
              <w:pStyle w:val="6"/>
              <w:spacing w:before="68" w:line="219" w:lineRule="auto"/>
              <w:ind w:left="63"/>
            </w:pPr>
            <w:r>
              <w:rPr>
                <w:spacing w:val="-2"/>
              </w:rPr>
              <w:t>水利工程建</w:t>
            </w:r>
          </w:p>
          <w:p w14:paraId="57DD36F6">
            <w:pPr>
              <w:pStyle w:val="6"/>
              <w:spacing w:before="49" w:line="219" w:lineRule="auto"/>
              <w:ind w:left="373"/>
            </w:pPr>
            <w:r>
              <w:rPr>
                <w:spacing w:val="-3"/>
              </w:rPr>
              <w:t>设科</w:t>
            </w:r>
          </w:p>
        </w:tc>
        <w:tc>
          <w:tcPr>
            <w:tcW w:w="7915" w:type="dxa"/>
            <w:vAlign w:val="top"/>
          </w:tcPr>
          <w:p w14:paraId="6764FC80">
            <w:pPr>
              <w:pStyle w:val="6"/>
              <w:spacing w:before="164" w:line="270" w:lineRule="auto"/>
              <w:ind w:left="53" w:right="70" w:hanging="14"/>
            </w:pPr>
            <w:r>
              <w:rPr>
                <w:spacing w:val="3"/>
              </w:rPr>
              <w:t>【部门规章】《建设工程勘察质量管理办法》第二十四条第(四)</w:t>
            </w:r>
            <w:r>
              <w:rPr>
                <w:spacing w:val="2"/>
              </w:rPr>
              <w:t>项“违反本办法规</w:t>
            </w:r>
            <w:r>
              <w:t xml:space="preserve">  定，工程勘察企业有下列行为之一的，由工程勘察质量监督部门责令改正，处一万元</w:t>
            </w:r>
            <w:r>
              <w:rPr>
                <w:spacing w:val="8"/>
              </w:rPr>
              <w:t xml:space="preserve"> </w:t>
            </w:r>
            <w:r>
              <w:rPr>
                <w:spacing w:val="9"/>
              </w:rPr>
              <w:t>以上三万元以下的罚款：(四)原始记录弄虚作假。”</w:t>
            </w:r>
          </w:p>
          <w:p w14:paraId="14240A4E">
            <w:pPr>
              <w:pStyle w:val="6"/>
              <w:spacing w:before="1" w:line="286" w:lineRule="auto"/>
              <w:ind w:left="45" w:right="56" w:firstLine="9"/>
            </w:pPr>
            <w:r>
              <w:rPr>
                <w:spacing w:val="1"/>
              </w:rPr>
              <w:t>第二十七条“依照本办法规定，给予建设单位、勘</w:t>
            </w:r>
            <w:r>
              <w:t>察企业罚款处罚的，由工程勘察质 量监督部门对建设单位、勘察企业的法定代表人和其他直接责</w:t>
            </w:r>
            <w:r>
              <w:rPr>
                <w:spacing w:val="-1"/>
              </w:rPr>
              <w:t>任人员处以企业罚款数</w:t>
            </w:r>
            <w:r>
              <w:t xml:space="preserve"> </w:t>
            </w:r>
            <w:r>
              <w:rPr>
                <w:spacing w:val="13"/>
              </w:rPr>
              <w:t>额的5%以上10%以下的罚款。”</w:t>
            </w:r>
          </w:p>
        </w:tc>
        <w:tc>
          <w:tcPr>
            <w:tcW w:w="944" w:type="dxa"/>
            <w:vAlign w:val="top"/>
          </w:tcPr>
          <w:p w14:paraId="03DE81D7">
            <w:pPr>
              <w:rPr>
                <w:rFonts w:ascii="Arial"/>
                <w:sz w:val="21"/>
              </w:rPr>
            </w:pPr>
          </w:p>
        </w:tc>
      </w:tr>
    </w:tbl>
    <w:p w14:paraId="6822E3FF">
      <w:pPr>
        <w:rPr>
          <w:rFonts w:ascii="Arial"/>
          <w:sz w:val="21"/>
        </w:rPr>
      </w:pPr>
    </w:p>
    <w:p w14:paraId="3342C0F1">
      <w:pPr>
        <w:rPr>
          <w:rFonts w:ascii="Arial" w:hAnsi="Arial" w:eastAsia="Arial" w:cs="Arial"/>
          <w:sz w:val="21"/>
          <w:szCs w:val="21"/>
        </w:rPr>
        <w:sectPr>
          <w:footerReference r:id="rId25" w:type="default"/>
          <w:pgSz w:w="16860" w:h="11900"/>
          <w:pgMar w:top="1011" w:right="975" w:bottom="1127" w:left="655" w:header="0" w:footer="736" w:gutter="0"/>
          <w:cols w:space="720" w:num="1"/>
        </w:sectPr>
      </w:pPr>
    </w:p>
    <w:p w14:paraId="705EFB18">
      <w:pPr>
        <w:spacing w:before="198"/>
      </w:pPr>
    </w:p>
    <w:tbl>
      <w:tblPr>
        <w:tblStyle w:val="5"/>
        <w:tblW w:w="152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518"/>
        <w:gridCol w:w="740"/>
        <w:gridCol w:w="1199"/>
        <w:gridCol w:w="1189"/>
        <w:gridCol w:w="7925"/>
        <w:gridCol w:w="954"/>
      </w:tblGrid>
      <w:tr w14:paraId="206B5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735" w:type="dxa"/>
            <w:vAlign w:val="top"/>
          </w:tcPr>
          <w:p w14:paraId="24CCD832">
            <w:pPr>
              <w:spacing w:line="450" w:lineRule="auto"/>
              <w:rPr>
                <w:rFonts w:ascii="Arial"/>
                <w:sz w:val="21"/>
              </w:rPr>
            </w:pPr>
          </w:p>
          <w:p w14:paraId="7667E1A3">
            <w:pPr>
              <w:pStyle w:val="6"/>
              <w:spacing w:before="69" w:line="221" w:lineRule="auto"/>
              <w:ind w:left="148"/>
            </w:pPr>
            <w:r>
              <w:rPr>
                <w:b/>
                <w:bCs/>
                <w:spacing w:val="-5"/>
              </w:rPr>
              <w:t>序号</w:t>
            </w:r>
          </w:p>
        </w:tc>
        <w:tc>
          <w:tcPr>
            <w:tcW w:w="2518" w:type="dxa"/>
            <w:vAlign w:val="top"/>
          </w:tcPr>
          <w:p w14:paraId="63C0AB8E">
            <w:pPr>
              <w:spacing w:line="449" w:lineRule="auto"/>
              <w:rPr>
                <w:rFonts w:ascii="Arial"/>
                <w:sz w:val="21"/>
              </w:rPr>
            </w:pPr>
          </w:p>
          <w:p w14:paraId="613471C4">
            <w:pPr>
              <w:pStyle w:val="6"/>
              <w:spacing w:before="69" w:line="219" w:lineRule="auto"/>
              <w:ind w:left="633"/>
            </w:pPr>
            <w:r>
              <w:rPr>
                <w:b/>
                <w:bCs/>
                <w:spacing w:val="-4"/>
              </w:rPr>
              <w:t>执法事项名称</w:t>
            </w:r>
          </w:p>
        </w:tc>
        <w:tc>
          <w:tcPr>
            <w:tcW w:w="740" w:type="dxa"/>
            <w:vAlign w:val="top"/>
          </w:tcPr>
          <w:p w14:paraId="4798C452">
            <w:pPr>
              <w:spacing w:line="280" w:lineRule="auto"/>
              <w:rPr>
                <w:rFonts w:ascii="Arial"/>
                <w:sz w:val="21"/>
              </w:rPr>
            </w:pPr>
          </w:p>
          <w:p w14:paraId="6ED733F9">
            <w:pPr>
              <w:pStyle w:val="6"/>
              <w:spacing w:before="69" w:line="219" w:lineRule="auto"/>
              <w:ind w:left="155"/>
            </w:pPr>
            <w:r>
              <w:rPr>
                <w:b/>
                <w:bCs/>
                <w:spacing w:val="-5"/>
              </w:rPr>
              <w:t>执法</w:t>
            </w:r>
          </w:p>
          <w:p w14:paraId="409389C7">
            <w:pPr>
              <w:pStyle w:val="6"/>
              <w:spacing w:before="50" w:line="219" w:lineRule="auto"/>
              <w:ind w:left="155"/>
            </w:pPr>
            <w:r>
              <w:rPr>
                <w:b/>
                <w:bCs/>
                <w:spacing w:val="-5"/>
              </w:rPr>
              <w:t>类别</w:t>
            </w:r>
          </w:p>
        </w:tc>
        <w:tc>
          <w:tcPr>
            <w:tcW w:w="1199" w:type="dxa"/>
            <w:vAlign w:val="top"/>
          </w:tcPr>
          <w:p w14:paraId="6D57D9BF">
            <w:pPr>
              <w:pStyle w:val="6"/>
              <w:spacing w:before="190" w:line="219" w:lineRule="auto"/>
              <w:ind w:left="175"/>
            </w:pPr>
            <w:r>
              <w:rPr>
                <w:b/>
                <w:bCs/>
                <w:spacing w:val="-4"/>
              </w:rPr>
              <w:t>执法主体</w:t>
            </w:r>
          </w:p>
          <w:p w14:paraId="4405BB04">
            <w:pPr>
              <w:pStyle w:val="6"/>
              <w:spacing w:before="80" w:line="219" w:lineRule="auto"/>
              <w:ind w:left="195"/>
            </w:pPr>
            <w:r>
              <w:rPr>
                <w:b/>
                <w:bCs/>
                <w:spacing w:val="-2"/>
              </w:rPr>
              <w:t>(含实施层</w:t>
            </w:r>
          </w:p>
          <w:p w14:paraId="5523B19C">
            <w:pPr>
              <w:pStyle w:val="6"/>
              <w:spacing w:before="53" w:line="221" w:lineRule="auto"/>
              <w:ind w:left="435"/>
            </w:pPr>
            <w:r>
              <w:rPr>
                <w:b/>
                <w:bCs/>
                <w:spacing w:val="15"/>
              </w:rPr>
              <w:t>级)</w:t>
            </w:r>
          </w:p>
        </w:tc>
        <w:tc>
          <w:tcPr>
            <w:tcW w:w="1189" w:type="dxa"/>
            <w:vAlign w:val="top"/>
          </w:tcPr>
          <w:p w14:paraId="5E358597">
            <w:pPr>
              <w:pStyle w:val="6"/>
              <w:spacing w:before="39" w:line="219" w:lineRule="auto"/>
              <w:ind w:left="65"/>
            </w:pPr>
            <w:r>
              <w:rPr>
                <w:b/>
                <w:bCs/>
                <w:spacing w:val="-5"/>
              </w:rPr>
              <w:t>市级承办机</w:t>
            </w:r>
          </w:p>
          <w:p w14:paraId="32A8D41E">
            <w:pPr>
              <w:pStyle w:val="6"/>
              <w:spacing w:before="62" w:line="219" w:lineRule="auto"/>
              <w:ind w:left="115"/>
            </w:pPr>
            <w:r>
              <w:rPr>
                <w:b/>
                <w:bCs/>
                <w:spacing w:val="-4"/>
              </w:rPr>
              <w:t>构(邵阳市</w:t>
            </w:r>
          </w:p>
          <w:p w14:paraId="131EB8AE">
            <w:pPr>
              <w:pStyle w:val="6"/>
              <w:spacing w:before="80" w:line="219" w:lineRule="auto"/>
              <w:ind w:left="65"/>
            </w:pPr>
            <w:r>
              <w:rPr>
                <w:b/>
                <w:bCs/>
                <w:spacing w:val="-4"/>
              </w:rPr>
              <w:t>水利局内设</w:t>
            </w:r>
          </w:p>
          <w:p w14:paraId="22FC4B6C">
            <w:pPr>
              <w:pStyle w:val="6"/>
              <w:spacing w:before="29" w:line="219" w:lineRule="auto"/>
              <w:ind w:left="326"/>
            </w:pPr>
            <w:r>
              <w:rPr>
                <w:b/>
                <w:bCs/>
                <w:spacing w:val="9"/>
              </w:rPr>
              <w:t>科室)</w:t>
            </w:r>
          </w:p>
        </w:tc>
        <w:tc>
          <w:tcPr>
            <w:tcW w:w="7925" w:type="dxa"/>
            <w:vAlign w:val="top"/>
          </w:tcPr>
          <w:p w14:paraId="461B14C4">
            <w:pPr>
              <w:spacing w:line="448" w:lineRule="auto"/>
              <w:rPr>
                <w:rFonts w:ascii="Arial"/>
                <w:sz w:val="21"/>
              </w:rPr>
            </w:pPr>
          </w:p>
          <w:p w14:paraId="1C0A32A3">
            <w:pPr>
              <w:pStyle w:val="6"/>
              <w:spacing w:before="68" w:line="219" w:lineRule="auto"/>
              <w:ind w:left="3536"/>
            </w:pPr>
            <w:r>
              <w:rPr>
                <w:b/>
                <w:bCs/>
                <w:spacing w:val="-5"/>
              </w:rPr>
              <w:t>实施依据</w:t>
            </w:r>
          </w:p>
        </w:tc>
        <w:tc>
          <w:tcPr>
            <w:tcW w:w="954" w:type="dxa"/>
            <w:vAlign w:val="top"/>
          </w:tcPr>
          <w:p w14:paraId="3540B134">
            <w:pPr>
              <w:spacing w:line="450" w:lineRule="auto"/>
              <w:rPr>
                <w:rFonts w:ascii="Arial"/>
                <w:sz w:val="21"/>
              </w:rPr>
            </w:pPr>
          </w:p>
          <w:p w14:paraId="04AEA86F">
            <w:pPr>
              <w:pStyle w:val="6"/>
              <w:spacing w:before="69" w:line="221" w:lineRule="auto"/>
              <w:ind w:left="292"/>
            </w:pPr>
            <w:r>
              <w:rPr>
                <w:b/>
                <w:bCs/>
                <w:spacing w:val="-5"/>
              </w:rPr>
              <w:t>备注</w:t>
            </w:r>
          </w:p>
        </w:tc>
      </w:tr>
      <w:tr w14:paraId="524E7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5" w:hRule="atLeast"/>
        </w:trPr>
        <w:tc>
          <w:tcPr>
            <w:tcW w:w="735" w:type="dxa"/>
            <w:vAlign w:val="top"/>
          </w:tcPr>
          <w:p w14:paraId="151FC07C">
            <w:pPr>
              <w:spacing w:line="269" w:lineRule="auto"/>
              <w:rPr>
                <w:rFonts w:ascii="Arial"/>
                <w:sz w:val="21"/>
              </w:rPr>
            </w:pPr>
          </w:p>
          <w:p w14:paraId="36BDD55E">
            <w:pPr>
              <w:spacing w:line="269" w:lineRule="auto"/>
              <w:rPr>
                <w:rFonts w:ascii="Arial"/>
                <w:sz w:val="21"/>
              </w:rPr>
            </w:pPr>
          </w:p>
          <w:p w14:paraId="08FC909F">
            <w:pPr>
              <w:spacing w:line="269" w:lineRule="auto"/>
              <w:rPr>
                <w:rFonts w:ascii="Arial"/>
                <w:sz w:val="21"/>
              </w:rPr>
            </w:pPr>
          </w:p>
          <w:p w14:paraId="2C094A3C">
            <w:pPr>
              <w:spacing w:line="269" w:lineRule="auto"/>
              <w:rPr>
                <w:rFonts w:ascii="Arial"/>
                <w:sz w:val="21"/>
              </w:rPr>
            </w:pPr>
          </w:p>
          <w:p w14:paraId="7F2ED434">
            <w:pPr>
              <w:pStyle w:val="6"/>
              <w:spacing w:before="68"/>
              <w:ind w:left="254"/>
            </w:pPr>
            <w:r>
              <w:rPr>
                <w:spacing w:val="-2"/>
              </w:rPr>
              <w:t>45</w:t>
            </w:r>
          </w:p>
        </w:tc>
        <w:tc>
          <w:tcPr>
            <w:tcW w:w="2518" w:type="dxa"/>
            <w:vAlign w:val="top"/>
          </w:tcPr>
          <w:p w14:paraId="37CA6A35">
            <w:pPr>
              <w:spacing w:line="294" w:lineRule="auto"/>
              <w:rPr>
                <w:rFonts w:ascii="Arial"/>
                <w:sz w:val="21"/>
              </w:rPr>
            </w:pPr>
          </w:p>
          <w:p w14:paraId="68C6C989">
            <w:pPr>
              <w:spacing w:line="294" w:lineRule="auto"/>
              <w:rPr>
                <w:rFonts w:ascii="Arial"/>
                <w:sz w:val="21"/>
              </w:rPr>
            </w:pPr>
          </w:p>
          <w:p w14:paraId="35D8F84F">
            <w:pPr>
              <w:pStyle w:val="6"/>
              <w:spacing w:before="69" w:line="219" w:lineRule="auto"/>
              <w:ind w:right="7"/>
              <w:jc w:val="right"/>
            </w:pPr>
            <w:r>
              <w:rPr>
                <w:spacing w:val="-1"/>
              </w:rPr>
              <w:t>水利工程勘察企业未按规</w:t>
            </w:r>
          </w:p>
          <w:p w14:paraId="3FFD5FF5">
            <w:pPr>
              <w:pStyle w:val="6"/>
              <w:spacing w:before="70" w:line="219" w:lineRule="auto"/>
              <w:jc w:val="right"/>
            </w:pPr>
            <w:r>
              <w:rPr>
                <w:spacing w:val="-1"/>
              </w:rPr>
              <w:t>定参加建设单位组织的勘</w:t>
            </w:r>
          </w:p>
          <w:p w14:paraId="3D29B9E2">
            <w:pPr>
              <w:pStyle w:val="6"/>
              <w:spacing w:before="81" w:line="259" w:lineRule="auto"/>
              <w:ind w:left="29" w:firstLine="169"/>
            </w:pPr>
            <w:r>
              <w:rPr>
                <w:spacing w:val="-1"/>
              </w:rPr>
              <w:t>察技术交底或者验槽的行</w:t>
            </w:r>
            <w:r>
              <w:rPr>
                <w:spacing w:val="8"/>
              </w:rPr>
              <w:t xml:space="preserve"> </w:t>
            </w:r>
            <w:r>
              <w:rPr>
                <w:spacing w:val="7"/>
              </w:rPr>
              <w:t>政处罚</w:t>
            </w:r>
          </w:p>
        </w:tc>
        <w:tc>
          <w:tcPr>
            <w:tcW w:w="740" w:type="dxa"/>
            <w:vAlign w:val="top"/>
          </w:tcPr>
          <w:p w14:paraId="5B1FE830">
            <w:pPr>
              <w:spacing w:line="295" w:lineRule="auto"/>
              <w:rPr>
                <w:rFonts w:ascii="Arial"/>
                <w:sz w:val="21"/>
              </w:rPr>
            </w:pPr>
          </w:p>
          <w:p w14:paraId="55965D97">
            <w:pPr>
              <w:spacing w:line="296" w:lineRule="auto"/>
              <w:rPr>
                <w:rFonts w:ascii="Arial"/>
                <w:sz w:val="21"/>
              </w:rPr>
            </w:pPr>
          </w:p>
          <w:p w14:paraId="2356D175">
            <w:pPr>
              <w:spacing w:line="296" w:lineRule="auto"/>
              <w:rPr>
                <w:rFonts w:ascii="Arial"/>
                <w:sz w:val="21"/>
              </w:rPr>
            </w:pPr>
          </w:p>
          <w:p w14:paraId="16827279">
            <w:pPr>
              <w:pStyle w:val="6"/>
              <w:spacing w:before="68" w:line="220" w:lineRule="auto"/>
              <w:ind w:left="152"/>
            </w:pPr>
            <w:r>
              <w:rPr>
                <w:spacing w:val="4"/>
              </w:rPr>
              <w:t>行政</w:t>
            </w:r>
          </w:p>
          <w:p w14:paraId="4D89BCA9">
            <w:pPr>
              <w:pStyle w:val="6"/>
              <w:spacing w:before="63" w:line="224" w:lineRule="auto"/>
              <w:ind w:left="152"/>
            </w:pPr>
            <w:r>
              <w:rPr>
                <w:spacing w:val="12"/>
              </w:rPr>
              <w:t>处罚</w:t>
            </w:r>
          </w:p>
        </w:tc>
        <w:tc>
          <w:tcPr>
            <w:tcW w:w="1199" w:type="dxa"/>
            <w:vAlign w:val="top"/>
          </w:tcPr>
          <w:p w14:paraId="23621DDA">
            <w:pPr>
              <w:spacing w:line="249" w:lineRule="auto"/>
              <w:rPr>
                <w:rFonts w:ascii="Arial"/>
                <w:sz w:val="21"/>
              </w:rPr>
            </w:pPr>
          </w:p>
          <w:p w14:paraId="71F5E5B5">
            <w:pPr>
              <w:spacing w:line="249" w:lineRule="auto"/>
              <w:rPr>
                <w:rFonts w:ascii="Arial"/>
                <w:sz w:val="21"/>
              </w:rPr>
            </w:pPr>
          </w:p>
          <w:p w14:paraId="5A53A314">
            <w:pPr>
              <w:spacing w:line="249" w:lineRule="auto"/>
              <w:rPr>
                <w:rFonts w:ascii="Arial"/>
                <w:sz w:val="21"/>
              </w:rPr>
            </w:pPr>
          </w:p>
          <w:p w14:paraId="73633C9F">
            <w:pPr>
              <w:pStyle w:val="6"/>
              <w:spacing w:before="69" w:line="219" w:lineRule="auto"/>
              <w:jc w:val="right"/>
            </w:pPr>
            <w:r>
              <w:rPr>
                <w:spacing w:val="-9"/>
              </w:rPr>
              <w:t>市级、县级</w:t>
            </w:r>
          </w:p>
          <w:p w14:paraId="00D5D18D">
            <w:pPr>
              <w:pStyle w:val="6"/>
              <w:spacing w:before="60" w:line="219" w:lineRule="auto"/>
              <w:ind w:left="62"/>
            </w:pPr>
            <w:r>
              <w:rPr>
                <w:spacing w:val="2"/>
              </w:rPr>
              <w:t>水行政主管</w:t>
            </w:r>
          </w:p>
          <w:p w14:paraId="4EDC2406">
            <w:pPr>
              <w:pStyle w:val="6"/>
              <w:spacing w:before="60" w:line="219" w:lineRule="auto"/>
              <w:ind w:left="381"/>
            </w:pPr>
            <w:r>
              <w:rPr>
                <w:spacing w:val="11"/>
              </w:rPr>
              <w:t>部门</w:t>
            </w:r>
          </w:p>
        </w:tc>
        <w:tc>
          <w:tcPr>
            <w:tcW w:w="1189" w:type="dxa"/>
            <w:vAlign w:val="top"/>
          </w:tcPr>
          <w:p w14:paraId="20F6CC45">
            <w:pPr>
              <w:spacing w:line="302" w:lineRule="auto"/>
              <w:rPr>
                <w:rFonts w:ascii="Arial"/>
                <w:sz w:val="21"/>
              </w:rPr>
            </w:pPr>
          </w:p>
          <w:p w14:paraId="1ED9F23C">
            <w:pPr>
              <w:spacing w:line="302" w:lineRule="auto"/>
              <w:rPr>
                <w:rFonts w:ascii="Arial"/>
                <w:sz w:val="21"/>
              </w:rPr>
            </w:pPr>
          </w:p>
          <w:p w14:paraId="68AEF96B">
            <w:pPr>
              <w:spacing w:line="302" w:lineRule="auto"/>
              <w:rPr>
                <w:rFonts w:ascii="Arial"/>
                <w:sz w:val="21"/>
              </w:rPr>
            </w:pPr>
          </w:p>
          <w:p w14:paraId="1E12A0B3">
            <w:pPr>
              <w:pStyle w:val="6"/>
              <w:spacing w:before="69" w:line="219" w:lineRule="auto"/>
              <w:ind w:left="62"/>
            </w:pPr>
            <w:r>
              <w:rPr>
                <w:spacing w:val="-2"/>
              </w:rPr>
              <w:t>水利工程建</w:t>
            </w:r>
          </w:p>
          <w:p w14:paraId="759CCC8C">
            <w:pPr>
              <w:pStyle w:val="6"/>
              <w:spacing w:before="49" w:line="219" w:lineRule="auto"/>
              <w:ind w:left="373"/>
            </w:pPr>
            <w:r>
              <w:rPr>
                <w:spacing w:val="-3"/>
              </w:rPr>
              <w:t>设科</w:t>
            </w:r>
          </w:p>
        </w:tc>
        <w:tc>
          <w:tcPr>
            <w:tcW w:w="7925" w:type="dxa"/>
            <w:vAlign w:val="top"/>
          </w:tcPr>
          <w:p w14:paraId="5DB0960D">
            <w:pPr>
              <w:spacing w:line="269" w:lineRule="auto"/>
              <w:rPr>
                <w:rFonts w:ascii="Arial"/>
                <w:sz w:val="21"/>
              </w:rPr>
            </w:pPr>
          </w:p>
          <w:p w14:paraId="1E11E927">
            <w:pPr>
              <w:pStyle w:val="6"/>
              <w:spacing w:before="68" w:line="219" w:lineRule="auto"/>
              <w:ind w:left="69"/>
            </w:pPr>
            <w:r>
              <w:rPr>
                <w:spacing w:val="3"/>
              </w:rPr>
              <w:t>【部门规章】《建设工程勘察质量管理办法》第二十四条第(三)</w:t>
            </w:r>
            <w:r>
              <w:rPr>
                <w:spacing w:val="2"/>
              </w:rPr>
              <w:t>项“违反本办法规</w:t>
            </w:r>
          </w:p>
          <w:p w14:paraId="338B8379">
            <w:pPr>
              <w:pStyle w:val="6"/>
              <w:spacing w:before="69" w:line="276" w:lineRule="auto"/>
              <w:ind w:left="14" w:firstLine="58"/>
            </w:pPr>
            <w:r>
              <w:rPr>
                <w:spacing w:val="-5"/>
              </w:rPr>
              <w:t>定，工程勘察企业有下列行为之一的，由工程勘察质量监督部门责令改正，</w:t>
            </w:r>
            <w:r>
              <w:rPr>
                <w:spacing w:val="-6"/>
              </w:rPr>
              <w:t>处一万元</w:t>
            </w:r>
            <w:r>
              <w:t xml:space="preserve">   </w:t>
            </w:r>
            <w:r>
              <w:rPr>
                <w:spacing w:val="-2"/>
              </w:rPr>
              <w:t>以上三万元以下的罚款：(三)未按规定参加建设单位组织的勘察技术交底或者验</w:t>
            </w:r>
            <w:r>
              <w:rPr>
                <w:spacing w:val="-3"/>
              </w:rPr>
              <w:t>槽。”</w:t>
            </w:r>
            <w:r>
              <w:t xml:space="preserve"> </w:t>
            </w:r>
            <w:r>
              <w:rPr>
                <w:spacing w:val="-3"/>
              </w:rPr>
              <w:t>第二十七条“依照本办法规定，给予建设单位、勘察企业罚款处罚的，</w:t>
            </w:r>
            <w:r>
              <w:rPr>
                <w:spacing w:val="-4"/>
              </w:rPr>
              <w:t>由工程勘察质</w:t>
            </w:r>
            <w:r>
              <w:t xml:space="preserve">   </w:t>
            </w:r>
            <w:r>
              <w:rPr>
                <w:spacing w:val="-4"/>
              </w:rPr>
              <w:t>量监督部门对建设单位、勘察企业的法定代表人和其他直接责任人员处以企业罚款数</w:t>
            </w:r>
            <w:r>
              <w:t xml:space="preserve">   </w:t>
            </w:r>
            <w:r>
              <w:rPr>
                <w:spacing w:val="10"/>
              </w:rPr>
              <w:t>额的5%以上10%以下的罚款。”</w:t>
            </w:r>
          </w:p>
        </w:tc>
        <w:tc>
          <w:tcPr>
            <w:tcW w:w="954" w:type="dxa"/>
            <w:vAlign w:val="top"/>
          </w:tcPr>
          <w:p w14:paraId="21EFB026">
            <w:pPr>
              <w:rPr>
                <w:rFonts w:ascii="Arial"/>
                <w:sz w:val="21"/>
              </w:rPr>
            </w:pPr>
          </w:p>
        </w:tc>
      </w:tr>
      <w:tr w14:paraId="027EC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1" w:hRule="atLeast"/>
        </w:trPr>
        <w:tc>
          <w:tcPr>
            <w:tcW w:w="735" w:type="dxa"/>
            <w:vAlign w:val="top"/>
          </w:tcPr>
          <w:p w14:paraId="204CB75E">
            <w:pPr>
              <w:spacing w:line="250" w:lineRule="auto"/>
              <w:rPr>
                <w:rFonts w:ascii="Arial"/>
                <w:sz w:val="21"/>
              </w:rPr>
            </w:pPr>
          </w:p>
          <w:p w14:paraId="2EECE467">
            <w:pPr>
              <w:spacing w:line="250" w:lineRule="auto"/>
              <w:rPr>
                <w:rFonts w:ascii="Arial"/>
                <w:sz w:val="21"/>
              </w:rPr>
            </w:pPr>
          </w:p>
          <w:p w14:paraId="4086A053">
            <w:pPr>
              <w:spacing w:line="250" w:lineRule="auto"/>
              <w:rPr>
                <w:rFonts w:ascii="Arial"/>
                <w:sz w:val="21"/>
              </w:rPr>
            </w:pPr>
          </w:p>
          <w:p w14:paraId="381D46BD">
            <w:pPr>
              <w:spacing w:line="251" w:lineRule="auto"/>
              <w:rPr>
                <w:rFonts w:ascii="Arial"/>
                <w:sz w:val="21"/>
              </w:rPr>
            </w:pPr>
          </w:p>
          <w:p w14:paraId="64481CC9">
            <w:pPr>
              <w:pStyle w:val="6"/>
              <w:spacing w:before="68"/>
              <w:ind w:left="254"/>
            </w:pPr>
            <w:r>
              <w:rPr>
                <w:spacing w:val="-2"/>
              </w:rPr>
              <w:t>46</w:t>
            </w:r>
          </w:p>
        </w:tc>
        <w:tc>
          <w:tcPr>
            <w:tcW w:w="2518" w:type="dxa"/>
            <w:vAlign w:val="top"/>
          </w:tcPr>
          <w:p w14:paraId="59E3FC06">
            <w:pPr>
              <w:pStyle w:val="6"/>
              <w:spacing w:before="294" w:line="270" w:lineRule="auto"/>
              <w:ind w:left="19" w:firstLine="19"/>
            </w:pPr>
            <w:r>
              <w:rPr>
                <w:spacing w:val="-7"/>
              </w:rPr>
              <w:t>水利工程勘察企业项目完</w:t>
            </w:r>
            <w:r>
              <w:t xml:space="preserve">   </w:t>
            </w:r>
            <w:r>
              <w:rPr>
                <w:spacing w:val="-7"/>
              </w:rPr>
              <w:t>成后，未按规定及时将工</w:t>
            </w:r>
            <w:r>
              <w:t xml:space="preserve">   </w:t>
            </w:r>
            <w:r>
              <w:rPr>
                <w:spacing w:val="-3"/>
              </w:rPr>
              <w:t>程勘察文件和勘探、试验、</w:t>
            </w:r>
          </w:p>
          <w:p w14:paraId="6833AA0F">
            <w:pPr>
              <w:pStyle w:val="6"/>
              <w:spacing w:before="1" w:line="273" w:lineRule="auto"/>
              <w:ind w:left="19" w:firstLine="178"/>
            </w:pPr>
            <w:r>
              <w:rPr>
                <w:spacing w:val="-1"/>
              </w:rPr>
              <w:t>测试原始记录及成果、质</w:t>
            </w:r>
            <w:r>
              <w:rPr>
                <w:spacing w:val="9"/>
              </w:rPr>
              <w:t xml:space="preserve"> </w:t>
            </w:r>
            <w:r>
              <w:rPr>
                <w:spacing w:val="-3"/>
              </w:rPr>
              <w:t>量安全管理记录归档保存</w:t>
            </w:r>
          </w:p>
          <w:p w14:paraId="1751AA12">
            <w:pPr>
              <w:pStyle w:val="6"/>
              <w:spacing w:before="7" w:line="220" w:lineRule="auto"/>
              <w:ind w:left="29"/>
            </w:pPr>
            <w:r>
              <w:rPr>
                <w:spacing w:val="5"/>
              </w:rPr>
              <w:t>的行政处罚</w:t>
            </w:r>
          </w:p>
        </w:tc>
        <w:tc>
          <w:tcPr>
            <w:tcW w:w="740" w:type="dxa"/>
            <w:vAlign w:val="top"/>
          </w:tcPr>
          <w:p w14:paraId="20CC34D5">
            <w:pPr>
              <w:spacing w:line="270" w:lineRule="auto"/>
              <w:rPr>
                <w:rFonts w:ascii="Arial"/>
                <w:sz w:val="21"/>
              </w:rPr>
            </w:pPr>
          </w:p>
          <w:p w14:paraId="3C18D0C2">
            <w:pPr>
              <w:spacing w:line="271" w:lineRule="auto"/>
              <w:rPr>
                <w:rFonts w:ascii="Arial"/>
                <w:sz w:val="21"/>
              </w:rPr>
            </w:pPr>
          </w:p>
          <w:p w14:paraId="7EF76FFF">
            <w:pPr>
              <w:spacing w:line="271" w:lineRule="auto"/>
              <w:rPr>
                <w:rFonts w:ascii="Arial"/>
                <w:sz w:val="21"/>
              </w:rPr>
            </w:pPr>
          </w:p>
          <w:p w14:paraId="0031BB2A">
            <w:pPr>
              <w:pStyle w:val="6"/>
              <w:spacing w:before="69" w:line="220" w:lineRule="auto"/>
              <w:ind w:left="152"/>
            </w:pPr>
            <w:r>
              <w:rPr>
                <w:spacing w:val="4"/>
              </w:rPr>
              <w:t>行政</w:t>
            </w:r>
          </w:p>
          <w:p w14:paraId="765E379D">
            <w:pPr>
              <w:pStyle w:val="6"/>
              <w:spacing w:before="73" w:line="224" w:lineRule="auto"/>
              <w:ind w:left="152"/>
            </w:pPr>
            <w:r>
              <w:rPr>
                <w:spacing w:val="12"/>
              </w:rPr>
              <w:t>处罚</w:t>
            </w:r>
          </w:p>
        </w:tc>
        <w:tc>
          <w:tcPr>
            <w:tcW w:w="1199" w:type="dxa"/>
            <w:vAlign w:val="top"/>
          </w:tcPr>
          <w:p w14:paraId="6743D3FC">
            <w:pPr>
              <w:spacing w:line="346" w:lineRule="auto"/>
              <w:rPr>
                <w:rFonts w:ascii="Arial"/>
                <w:sz w:val="21"/>
              </w:rPr>
            </w:pPr>
          </w:p>
          <w:p w14:paraId="0A933F4F">
            <w:pPr>
              <w:spacing w:line="347" w:lineRule="auto"/>
              <w:rPr>
                <w:rFonts w:ascii="Arial"/>
                <w:sz w:val="21"/>
              </w:rPr>
            </w:pPr>
          </w:p>
          <w:p w14:paraId="7264FD72">
            <w:pPr>
              <w:pStyle w:val="6"/>
              <w:spacing w:before="68" w:line="219" w:lineRule="auto"/>
              <w:jc w:val="right"/>
            </w:pPr>
            <w:r>
              <w:rPr>
                <w:spacing w:val="-9"/>
              </w:rPr>
              <w:t>市级、县级</w:t>
            </w:r>
          </w:p>
          <w:p w14:paraId="7E08C436">
            <w:pPr>
              <w:pStyle w:val="6"/>
              <w:spacing w:before="50" w:line="219" w:lineRule="auto"/>
              <w:ind w:left="62"/>
            </w:pPr>
            <w:r>
              <w:rPr>
                <w:spacing w:val="2"/>
              </w:rPr>
              <w:t>水行政主管</w:t>
            </w:r>
          </w:p>
          <w:p w14:paraId="56AEE7B7">
            <w:pPr>
              <w:pStyle w:val="6"/>
              <w:spacing w:before="60" w:line="219" w:lineRule="auto"/>
              <w:ind w:left="381"/>
            </w:pPr>
            <w:r>
              <w:rPr>
                <w:spacing w:val="11"/>
              </w:rPr>
              <w:t>部门</w:t>
            </w:r>
          </w:p>
        </w:tc>
        <w:tc>
          <w:tcPr>
            <w:tcW w:w="1189" w:type="dxa"/>
            <w:vAlign w:val="top"/>
          </w:tcPr>
          <w:p w14:paraId="54C93EFA">
            <w:pPr>
              <w:spacing w:line="277" w:lineRule="auto"/>
              <w:rPr>
                <w:rFonts w:ascii="Arial"/>
                <w:sz w:val="21"/>
              </w:rPr>
            </w:pPr>
          </w:p>
          <w:p w14:paraId="5EBC26ED">
            <w:pPr>
              <w:spacing w:line="277" w:lineRule="auto"/>
              <w:rPr>
                <w:rFonts w:ascii="Arial"/>
                <w:sz w:val="21"/>
              </w:rPr>
            </w:pPr>
          </w:p>
          <w:p w14:paraId="07B149F7">
            <w:pPr>
              <w:spacing w:line="278" w:lineRule="auto"/>
              <w:rPr>
                <w:rFonts w:ascii="Arial"/>
                <w:sz w:val="21"/>
              </w:rPr>
            </w:pPr>
          </w:p>
          <w:p w14:paraId="341F8ECB">
            <w:pPr>
              <w:pStyle w:val="6"/>
              <w:spacing w:before="68" w:line="219" w:lineRule="auto"/>
              <w:ind w:left="62"/>
            </w:pPr>
            <w:r>
              <w:rPr>
                <w:spacing w:val="-2"/>
              </w:rPr>
              <w:t>水利工程建</w:t>
            </w:r>
          </w:p>
          <w:p w14:paraId="29BEDD4B">
            <w:pPr>
              <w:pStyle w:val="6"/>
              <w:spacing w:before="69" w:line="219" w:lineRule="auto"/>
              <w:ind w:left="373"/>
            </w:pPr>
            <w:r>
              <w:rPr>
                <w:spacing w:val="-3"/>
              </w:rPr>
              <w:t>设科</w:t>
            </w:r>
          </w:p>
        </w:tc>
        <w:tc>
          <w:tcPr>
            <w:tcW w:w="7925" w:type="dxa"/>
            <w:vAlign w:val="top"/>
          </w:tcPr>
          <w:p w14:paraId="0DF3EC30">
            <w:pPr>
              <w:pStyle w:val="6"/>
              <w:spacing w:before="133" w:line="274" w:lineRule="auto"/>
              <w:ind w:left="54" w:right="61" w:firstLine="14"/>
            </w:pPr>
            <w:r>
              <w:rPr>
                <w:spacing w:val="3"/>
              </w:rPr>
              <w:t>【部门规章】《建设工程质量勘察管理办法》第二十四条第(六)</w:t>
            </w:r>
            <w:r>
              <w:rPr>
                <w:spacing w:val="2"/>
              </w:rPr>
              <w:t>项“违反本办法规</w:t>
            </w:r>
            <w:r>
              <w:t xml:space="preserve">  </w:t>
            </w:r>
            <w:r>
              <w:rPr>
                <w:spacing w:val="1"/>
              </w:rPr>
              <w:t>定，工程勘察企业有下列行为之一的，由工程勘察质量监督部门</w:t>
            </w:r>
            <w:r>
              <w:t xml:space="preserve">责令改正，处一万元 </w:t>
            </w:r>
            <w:r>
              <w:rPr>
                <w:spacing w:val="1"/>
              </w:rPr>
              <w:t>以上三万元以下的罚款：未按规定及时将工程勘察文件和勘探、</w:t>
            </w:r>
            <w:r>
              <w:t xml:space="preserve">试验、测试原始记录 </w:t>
            </w:r>
            <w:r>
              <w:rPr>
                <w:spacing w:val="12"/>
              </w:rPr>
              <w:t>及成果、质量安全管理记录归档保存”</w:t>
            </w:r>
          </w:p>
          <w:p w14:paraId="5305D410">
            <w:pPr>
              <w:pStyle w:val="6"/>
              <w:spacing w:before="6" w:line="268" w:lineRule="auto"/>
              <w:ind w:left="54" w:right="47" w:firstLine="19"/>
              <w:jc w:val="both"/>
            </w:pPr>
            <w:r>
              <w:rPr>
                <w:spacing w:val="1"/>
              </w:rPr>
              <w:t>第二十七条“依照本办法规定，给予建设单位、勘</w:t>
            </w:r>
            <w:r>
              <w:t>察企业罚款处罚的，由工程勘察质 量监督部门对建设单位、勘察企业的法定代表人和其他直接责任人员处以企业罚款数</w:t>
            </w:r>
            <w:r>
              <w:rPr>
                <w:spacing w:val="10"/>
              </w:rPr>
              <w:t xml:space="preserve"> </w:t>
            </w:r>
            <w:r>
              <w:rPr>
                <w:spacing w:val="13"/>
              </w:rPr>
              <w:t>额的5%以上10%以下的罚款”</w:t>
            </w:r>
          </w:p>
        </w:tc>
        <w:tc>
          <w:tcPr>
            <w:tcW w:w="954" w:type="dxa"/>
            <w:vAlign w:val="top"/>
          </w:tcPr>
          <w:p w14:paraId="7A700EBF">
            <w:pPr>
              <w:rPr>
                <w:rFonts w:ascii="Arial"/>
                <w:sz w:val="21"/>
              </w:rPr>
            </w:pPr>
          </w:p>
        </w:tc>
      </w:tr>
    </w:tbl>
    <w:p w14:paraId="20398A2A">
      <w:pPr>
        <w:rPr>
          <w:rFonts w:ascii="Arial"/>
          <w:sz w:val="21"/>
        </w:rPr>
      </w:pPr>
    </w:p>
    <w:p w14:paraId="705EF1CB">
      <w:pPr>
        <w:rPr>
          <w:rFonts w:ascii="Arial" w:hAnsi="Arial" w:eastAsia="Arial" w:cs="Arial"/>
          <w:sz w:val="21"/>
          <w:szCs w:val="21"/>
        </w:rPr>
        <w:sectPr>
          <w:footerReference r:id="rId26" w:type="default"/>
          <w:pgSz w:w="16900" w:h="11940"/>
          <w:pgMar w:top="1014" w:right="934" w:bottom="1174" w:left="694" w:header="0" w:footer="759" w:gutter="0"/>
          <w:cols w:space="720" w:num="1"/>
        </w:sectPr>
      </w:pPr>
    </w:p>
    <w:p w14:paraId="7977439A">
      <w:pPr>
        <w:spacing w:before="222"/>
      </w:pPr>
    </w:p>
    <w:tbl>
      <w:tblPr>
        <w:tblStyle w:val="5"/>
        <w:tblW w:w="152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2518"/>
        <w:gridCol w:w="730"/>
        <w:gridCol w:w="1179"/>
        <w:gridCol w:w="1209"/>
        <w:gridCol w:w="7915"/>
        <w:gridCol w:w="944"/>
      </w:tblGrid>
      <w:tr w14:paraId="5D027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734" w:type="dxa"/>
            <w:vAlign w:val="top"/>
          </w:tcPr>
          <w:p w14:paraId="1A13BCE8">
            <w:pPr>
              <w:spacing w:line="453" w:lineRule="auto"/>
              <w:rPr>
                <w:rFonts w:ascii="Arial"/>
                <w:sz w:val="21"/>
              </w:rPr>
            </w:pPr>
          </w:p>
          <w:p w14:paraId="7C756F04">
            <w:pPr>
              <w:pStyle w:val="6"/>
              <w:spacing w:before="68" w:line="221" w:lineRule="auto"/>
              <w:ind w:left="144"/>
            </w:pPr>
            <w:r>
              <w:rPr>
                <w:spacing w:val="6"/>
              </w:rPr>
              <w:t>序号</w:t>
            </w:r>
          </w:p>
        </w:tc>
        <w:tc>
          <w:tcPr>
            <w:tcW w:w="2518" w:type="dxa"/>
            <w:vAlign w:val="top"/>
          </w:tcPr>
          <w:p w14:paraId="2332DB20">
            <w:pPr>
              <w:spacing w:line="452" w:lineRule="auto"/>
              <w:rPr>
                <w:rFonts w:ascii="Arial"/>
                <w:sz w:val="21"/>
              </w:rPr>
            </w:pPr>
          </w:p>
          <w:p w14:paraId="53ACF49C">
            <w:pPr>
              <w:pStyle w:val="6"/>
              <w:spacing w:before="68" w:line="219" w:lineRule="auto"/>
              <w:ind w:left="620"/>
            </w:pPr>
            <w:r>
              <w:rPr>
                <w:spacing w:val="-2"/>
              </w:rPr>
              <w:t>执法事项名称</w:t>
            </w:r>
          </w:p>
        </w:tc>
        <w:tc>
          <w:tcPr>
            <w:tcW w:w="730" w:type="dxa"/>
            <w:vAlign w:val="top"/>
          </w:tcPr>
          <w:p w14:paraId="49BF90E9">
            <w:pPr>
              <w:spacing w:line="284" w:lineRule="auto"/>
              <w:rPr>
                <w:rFonts w:ascii="Arial"/>
                <w:sz w:val="21"/>
              </w:rPr>
            </w:pPr>
          </w:p>
          <w:p w14:paraId="4AE4A301">
            <w:pPr>
              <w:pStyle w:val="6"/>
              <w:spacing w:before="68" w:line="283" w:lineRule="auto"/>
              <w:ind w:left="142" w:right="139"/>
            </w:pPr>
            <w:r>
              <w:rPr>
                <w:spacing w:val="-5"/>
              </w:rPr>
              <w:t>执法</w:t>
            </w:r>
            <w:r>
              <w:t xml:space="preserve"> </w:t>
            </w:r>
            <w:r>
              <w:rPr>
                <w:spacing w:val="8"/>
              </w:rPr>
              <w:t>类别</w:t>
            </w:r>
          </w:p>
        </w:tc>
        <w:tc>
          <w:tcPr>
            <w:tcW w:w="1179" w:type="dxa"/>
            <w:vAlign w:val="top"/>
          </w:tcPr>
          <w:p w14:paraId="2B7E03F6">
            <w:pPr>
              <w:pStyle w:val="6"/>
              <w:spacing w:before="193" w:line="219" w:lineRule="auto"/>
              <w:ind w:left="162"/>
            </w:pPr>
            <w:r>
              <w:rPr>
                <w:spacing w:val="-2"/>
              </w:rPr>
              <w:t>执法主体</w:t>
            </w:r>
          </w:p>
          <w:p w14:paraId="773E4238">
            <w:pPr>
              <w:pStyle w:val="6"/>
              <w:spacing w:before="77" w:line="219" w:lineRule="auto"/>
              <w:ind w:left="105"/>
            </w:pPr>
            <w:r>
              <w:rPr>
                <w:b/>
                <w:bCs/>
              </w:rPr>
              <w:t>(含实施层</w:t>
            </w:r>
          </w:p>
          <w:p w14:paraId="227B2191">
            <w:pPr>
              <w:pStyle w:val="6"/>
              <w:spacing w:before="66" w:line="221" w:lineRule="auto"/>
              <w:ind w:left="422"/>
            </w:pPr>
            <w:r>
              <w:rPr>
                <w:spacing w:val="-6"/>
              </w:rPr>
              <w:t>级</w:t>
            </w:r>
            <w:r>
              <w:rPr>
                <w:spacing w:val="-44"/>
              </w:rPr>
              <w:t xml:space="preserve"> </w:t>
            </w:r>
            <w:r>
              <w:rPr>
                <w:spacing w:val="-6"/>
              </w:rPr>
              <w:t>)</w:t>
            </w:r>
          </w:p>
        </w:tc>
        <w:tc>
          <w:tcPr>
            <w:tcW w:w="1209" w:type="dxa"/>
            <w:vAlign w:val="top"/>
          </w:tcPr>
          <w:p w14:paraId="559E5E2B">
            <w:pPr>
              <w:pStyle w:val="6"/>
              <w:spacing w:before="52" w:line="219" w:lineRule="auto"/>
              <w:ind w:left="73"/>
            </w:pPr>
            <w:r>
              <w:rPr>
                <w:spacing w:val="1"/>
              </w:rPr>
              <w:t>市级承办机</w:t>
            </w:r>
          </w:p>
          <w:p w14:paraId="6F0C6017">
            <w:pPr>
              <w:pStyle w:val="6"/>
              <w:spacing w:before="49" w:line="219" w:lineRule="auto"/>
              <w:ind w:left="126"/>
            </w:pPr>
            <w:r>
              <w:rPr>
                <w:b/>
                <w:bCs/>
                <w:spacing w:val="-4"/>
              </w:rPr>
              <w:t>构(邵阳市</w:t>
            </w:r>
          </w:p>
          <w:p w14:paraId="5C8CD76D">
            <w:pPr>
              <w:pStyle w:val="6"/>
              <w:spacing w:before="80" w:line="219" w:lineRule="auto"/>
              <w:ind w:left="76"/>
            </w:pPr>
            <w:r>
              <w:rPr>
                <w:b/>
                <w:bCs/>
                <w:spacing w:val="-4"/>
              </w:rPr>
              <w:t>水利局内设</w:t>
            </w:r>
          </w:p>
          <w:p w14:paraId="52500A80">
            <w:pPr>
              <w:pStyle w:val="6"/>
              <w:spacing w:before="29" w:line="219" w:lineRule="auto"/>
              <w:ind w:left="336"/>
            </w:pPr>
            <w:r>
              <w:rPr>
                <w:b/>
                <w:bCs/>
                <w:spacing w:val="9"/>
              </w:rPr>
              <w:t>科室)</w:t>
            </w:r>
          </w:p>
        </w:tc>
        <w:tc>
          <w:tcPr>
            <w:tcW w:w="7915" w:type="dxa"/>
            <w:vAlign w:val="top"/>
          </w:tcPr>
          <w:p w14:paraId="329B3808">
            <w:pPr>
              <w:spacing w:line="448" w:lineRule="auto"/>
              <w:rPr>
                <w:rFonts w:ascii="Arial"/>
                <w:sz w:val="21"/>
              </w:rPr>
            </w:pPr>
          </w:p>
          <w:p w14:paraId="6C0068EC">
            <w:pPr>
              <w:pStyle w:val="6"/>
              <w:spacing w:before="68" w:line="219" w:lineRule="auto"/>
              <w:ind w:left="3537"/>
            </w:pPr>
            <w:r>
              <w:rPr>
                <w:b/>
                <w:bCs/>
                <w:spacing w:val="-5"/>
              </w:rPr>
              <w:t>实施依据</w:t>
            </w:r>
          </w:p>
        </w:tc>
        <w:tc>
          <w:tcPr>
            <w:tcW w:w="944" w:type="dxa"/>
            <w:vAlign w:val="top"/>
          </w:tcPr>
          <w:p w14:paraId="4B5C0E4A">
            <w:pPr>
              <w:spacing w:line="450" w:lineRule="auto"/>
              <w:rPr>
                <w:rFonts w:ascii="Arial"/>
                <w:sz w:val="21"/>
              </w:rPr>
            </w:pPr>
          </w:p>
          <w:p w14:paraId="03029F0E">
            <w:pPr>
              <w:pStyle w:val="6"/>
              <w:spacing w:before="68" w:line="221" w:lineRule="auto"/>
              <w:ind w:left="272"/>
            </w:pPr>
            <w:r>
              <w:rPr>
                <w:b/>
                <w:bCs/>
                <w:spacing w:val="-5"/>
              </w:rPr>
              <w:t>备注</w:t>
            </w:r>
          </w:p>
        </w:tc>
      </w:tr>
      <w:tr w14:paraId="33253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6" w:hRule="atLeast"/>
        </w:trPr>
        <w:tc>
          <w:tcPr>
            <w:tcW w:w="734" w:type="dxa"/>
            <w:vAlign w:val="top"/>
          </w:tcPr>
          <w:p w14:paraId="23B703C2">
            <w:pPr>
              <w:spacing w:line="243" w:lineRule="auto"/>
              <w:rPr>
                <w:rFonts w:ascii="Arial"/>
                <w:sz w:val="21"/>
              </w:rPr>
            </w:pPr>
          </w:p>
          <w:p w14:paraId="32F15796">
            <w:pPr>
              <w:spacing w:line="243" w:lineRule="auto"/>
              <w:rPr>
                <w:rFonts w:ascii="Arial"/>
                <w:sz w:val="21"/>
              </w:rPr>
            </w:pPr>
          </w:p>
          <w:p w14:paraId="3699B786">
            <w:pPr>
              <w:spacing w:line="243" w:lineRule="auto"/>
              <w:rPr>
                <w:rFonts w:ascii="Arial"/>
                <w:sz w:val="21"/>
              </w:rPr>
            </w:pPr>
          </w:p>
          <w:p w14:paraId="5E5FAD39">
            <w:pPr>
              <w:spacing w:line="243" w:lineRule="auto"/>
              <w:rPr>
                <w:rFonts w:ascii="Arial"/>
                <w:sz w:val="21"/>
              </w:rPr>
            </w:pPr>
          </w:p>
          <w:p w14:paraId="3CF4C7CD">
            <w:pPr>
              <w:spacing w:line="243" w:lineRule="auto"/>
              <w:rPr>
                <w:rFonts w:ascii="Arial"/>
                <w:sz w:val="21"/>
              </w:rPr>
            </w:pPr>
          </w:p>
          <w:p w14:paraId="563386F9">
            <w:pPr>
              <w:spacing w:line="244" w:lineRule="auto"/>
              <w:rPr>
                <w:rFonts w:ascii="Arial"/>
                <w:sz w:val="21"/>
              </w:rPr>
            </w:pPr>
          </w:p>
          <w:p w14:paraId="2D12486F">
            <w:pPr>
              <w:spacing w:line="244" w:lineRule="auto"/>
              <w:rPr>
                <w:rFonts w:ascii="Arial"/>
                <w:sz w:val="21"/>
              </w:rPr>
            </w:pPr>
          </w:p>
          <w:p w14:paraId="17BE5823">
            <w:pPr>
              <w:spacing w:line="244" w:lineRule="auto"/>
              <w:rPr>
                <w:rFonts w:ascii="Arial"/>
                <w:sz w:val="21"/>
              </w:rPr>
            </w:pPr>
          </w:p>
          <w:p w14:paraId="4C90CA0C">
            <w:pPr>
              <w:spacing w:line="244" w:lineRule="auto"/>
              <w:rPr>
                <w:rFonts w:ascii="Arial"/>
                <w:sz w:val="21"/>
              </w:rPr>
            </w:pPr>
          </w:p>
          <w:p w14:paraId="24EF8AED">
            <w:pPr>
              <w:spacing w:line="244" w:lineRule="auto"/>
              <w:rPr>
                <w:rFonts w:ascii="Arial"/>
                <w:sz w:val="21"/>
              </w:rPr>
            </w:pPr>
          </w:p>
          <w:p w14:paraId="0B55DF08">
            <w:pPr>
              <w:spacing w:line="244" w:lineRule="auto"/>
              <w:rPr>
                <w:rFonts w:ascii="Arial"/>
                <w:sz w:val="21"/>
              </w:rPr>
            </w:pPr>
          </w:p>
          <w:p w14:paraId="0786C142">
            <w:pPr>
              <w:spacing w:line="244" w:lineRule="auto"/>
              <w:rPr>
                <w:rFonts w:ascii="Arial"/>
                <w:sz w:val="21"/>
              </w:rPr>
            </w:pPr>
          </w:p>
          <w:p w14:paraId="1635FCF1">
            <w:pPr>
              <w:spacing w:line="244" w:lineRule="auto"/>
              <w:rPr>
                <w:rFonts w:ascii="Arial"/>
                <w:sz w:val="21"/>
              </w:rPr>
            </w:pPr>
          </w:p>
          <w:p w14:paraId="739C5AE5">
            <w:pPr>
              <w:spacing w:line="244" w:lineRule="auto"/>
              <w:rPr>
                <w:rFonts w:ascii="Arial"/>
                <w:sz w:val="21"/>
              </w:rPr>
            </w:pPr>
          </w:p>
          <w:p w14:paraId="4DEC90D1">
            <w:pPr>
              <w:pStyle w:val="6"/>
              <w:spacing w:before="69"/>
              <w:ind w:left="254"/>
            </w:pPr>
            <w:r>
              <w:rPr>
                <w:spacing w:val="-2"/>
              </w:rPr>
              <w:t>47</w:t>
            </w:r>
          </w:p>
        </w:tc>
        <w:tc>
          <w:tcPr>
            <w:tcW w:w="2518" w:type="dxa"/>
            <w:vAlign w:val="top"/>
          </w:tcPr>
          <w:p w14:paraId="201D2194">
            <w:pPr>
              <w:rPr>
                <w:rFonts w:ascii="Arial"/>
                <w:sz w:val="21"/>
              </w:rPr>
            </w:pPr>
          </w:p>
          <w:p w14:paraId="106FA226">
            <w:pPr>
              <w:rPr>
                <w:rFonts w:ascii="Arial"/>
                <w:sz w:val="21"/>
              </w:rPr>
            </w:pPr>
          </w:p>
          <w:p w14:paraId="261773D9">
            <w:pPr>
              <w:rPr>
                <w:rFonts w:ascii="Arial"/>
                <w:sz w:val="21"/>
              </w:rPr>
            </w:pPr>
          </w:p>
          <w:p w14:paraId="3B34DF61">
            <w:pPr>
              <w:rPr>
                <w:rFonts w:ascii="Arial"/>
                <w:sz w:val="21"/>
              </w:rPr>
            </w:pPr>
          </w:p>
          <w:p w14:paraId="54DDE370">
            <w:pPr>
              <w:rPr>
                <w:rFonts w:ascii="Arial"/>
                <w:sz w:val="21"/>
              </w:rPr>
            </w:pPr>
          </w:p>
          <w:p w14:paraId="2E688CC5">
            <w:pPr>
              <w:rPr>
                <w:rFonts w:ascii="Arial"/>
                <w:sz w:val="21"/>
              </w:rPr>
            </w:pPr>
          </w:p>
          <w:p w14:paraId="5D94A135">
            <w:pPr>
              <w:spacing w:line="241" w:lineRule="auto"/>
              <w:rPr>
                <w:rFonts w:ascii="Arial"/>
                <w:sz w:val="21"/>
              </w:rPr>
            </w:pPr>
          </w:p>
          <w:p w14:paraId="1D22133E">
            <w:pPr>
              <w:spacing w:line="241" w:lineRule="auto"/>
              <w:rPr>
                <w:rFonts w:ascii="Arial"/>
                <w:sz w:val="21"/>
              </w:rPr>
            </w:pPr>
          </w:p>
          <w:p w14:paraId="12419E5C">
            <w:pPr>
              <w:spacing w:line="241" w:lineRule="auto"/>
              <w:rPr>
                <w:rFonts w:ascii="Arial"/>
                <w:sz w:val="21"/>
              </w:rPr>
            </w:pPr>
          </w:p>
          <w:p w14:paraId="3E348152">
            <w:pPr>
              <w:pStyle w:val="6"/>
              <w:spacing w:before="68" w:line="274" w:lineRule="auto"/>
              <w:ind w:left="10"/>
            </w:pPr>
            <w:r>
              <w:rPr>
                <w:spacing w:val="-2"/>
              </w:rPr>
              <w:t>水利建设工程勘察、设计、</w:t>
            </w:r>
            <w:r>
              <w:t xml:space="preserve"> 施工、监理单位超越其资</w:t>
            </w:r>
            <w:r>
              <w:rPr>
                <w:spacing w:val="1"/>
              </w:rPr>
              <w:t xml:space="preserve">  </w:t>
            </w:r>
            <w:r>
              <w:t>质等级许可的范围或者以</w:t>
            </w:r>
            <w:r>
              <w:rPr>
                <w:spacing w:val="3"/>
              </w:rPr>
              <w:t xml:space="preserve">  </w:t>
            </w:r>
            <w:r>
              <w:rPr>
                <w:spacing w:val="-2"/>
              </w:rPr>
              <w:t>其他建设工程勘察、设计、</w:t>
            </w:r>
            <w:r>
              <w:t xml:space="preserve"> </w:t>
            </w:r>
            <w:r>
              <w:rPr>
                <w:spacing w:val="-2"/>
              </w:rPr>
              <w:t>施工、监理单位的名义承</w:t>
            </w:r>
            <w:r>
              <w:rPr>
                <w:spacing w:val="1"/>
              </w:rPr>
              <w:t xml:space="preserve">   </w:t>
            </w:r>
            <w:r>
              <w:rPr>
                <w:spacing w:val="8"/>
              </w:rPr>
              <w:t>揽建设工程勘察、设计、</w:t>
            </w:r>
            <w:r>
              <w:rPr>
                <w:spacing w:val="2"/>
              </w:rPr>
              <w:t xml:space="preserve">  </w:t>
            </w:r>
            <w:r>
              <w:rPr>
                <w:spacing w:val="-2"/>
              </w:rPr>
              <w:t>施工、监理业务的；未取</w:t>
            </w:r>
            <w:r>
              <w:rPr>
                <w:spacing w:val="1"/>
              </w:rPr>
              <w:t xml:space="preserve">   </w:t>
            </w:r>
            <w:r>
              <w:rPr>
                <w:spacing w:val="-2"/>
              </w:rPr>
              <w:t>得资质证书承揽工程的行</w:t>
            </w:r>
            <w:r>
              <w:t xml:space="preserve">   </w:t>
            </w:r>
            <w:r>
              <w:rPr>
                <w:spacing w:val="3"/>
              </w:rPr>
              <w:t>政处罚</w:t>
            </w:r>
          </w:p>
        </w:tc>
        <w:tc>
          <w:tcPr>
            <w:tcW w:w="730" w:type="dxa"/>
            <w:vAlign w:val="top"/>
          </w:tcPr>
          <w:p w14:paraId="30373771">
            <w:pPr>
              <w:spacing w:line="247" w:lineRule="auto"/>
              <w:rPr>
                <w:rFonts w:ascii="Arial"/>
                <w:sz w:val="21"/>
              </w:rPr>
            </w:pPr>
          </w:p>
          <w:p w14:paraId="20A0E02D">
            <w:pPr>
              <w:spacing w:line="247" w:lineRule="auto"/>
              <w:rPr>
                <w:rFonts w:ascii="Arial"/>
                <w:sz w:val="21"/>
              </w:rPr>
            </w:pPr>
          </w:p>
          <w:p w14:paraId="11644684">
            <w:pPr>
              <w:spacing w:line="247" w:lineRule="auto"/>
              <w:rPr>
                <w:rFonts w:ascii="Arial"/>
                <w:sz w:val="21"/>
              </w:rPr>
            </w:pPr>
          </w:p>
          <w:p w14:paraId="470BF5FB">
            <w:pPr>
              <w:spacing w:line="247" w:lineRule="auto"/>
              <w:rPr>
                <w:rFonts w:ascii="Arial"/>
                <w:sz w:val="21"/>
              </w:rPr>
            </w:pPr>
          </w:p>
          <w:p w14:paraId="3FA57722">
            <w:pPr>
              <w:spacing w:line="247" w:lineRule="auto"/>
              <w:rPr>
                <w:rFonts w:ascii="Arial"/>
                <w:sz w:val="21"/>
              </w:rPr>
            </w:pPr>
          </w:p>
          <w:p w14:paraId="38F09FCE">
            <w:pPr>
              <w:spacing w:line="247" w:lineRule="auto"/>
              <w:rPr>
                <w:rFonts w:ascii="Arial"/>
                <w:sz w:val="21"/>
              </w:rPr>
            </w:pPr>
          </w:p>
          <w:p w14:paraId="53F21DCA">
            <w:pPr>
              <w:spacing w:line="247" w:lineRule="auto"/>
              <w:rPr>
                <w:rFonts w:ascii="Arial"/>
                <w:sz w:val="21"/>
              </w:rPr>
            </w:pPr>
          </w:p>
          <w:p w14:paraId="463EFD61">
            <w:pPr>
              <w:spacing w:line="247" w:lineRule="auto"/>
              <w:rPr>
                <w:rFonts w:ascii="Arial"/>
                <w:sz w:val="21"/>
              </w:rPr>
            </w:pPr>
          </w:p>
          <w:p w14:paraId="3AFD5C4A">
            <w:pPr>
              <w:spacing w:line="247" w:lineRule="auto"/>
              <w:rPr>
                <w:rFonts w:ascii="Arial"/>
                <w:sz w:val="21"/>
              </w:rPr>
            </w:pPr>
          </w:p>
          <w:p w14:paraId="0EA639D5">
            <w:pPr>
              <w:spacing w:line="247" w:lineRule="auto"/>
              <w:rPr>
                <w:rFonts w:ascii="Arial"/>
                <w:sz w:val="21"/>
              </w:rPr>
            </w:pPr>
          </w:p>
          <w:p w14:paraId="05E8CF20">
            <w:pPr>
              <w:spacing w:line="247" w:lineRule="auto"/>
              <w:rPr>
                <w:rFonts w:ascii="Arial"/>
                <w:sz w:val="21"/>
              </w:rPr>
            </w:pPr>
          </w:p>
          <w:p w14:paraId="62F21C38">
            <w:pPr>
              <w:spacing w:line="248" w:lineRule="auto"/>
              <w:rPr>
                <w:rFonts w:ascii="Arial"/>
                <w:sz w:val="21"/>
              </w:rPr>
            </w:pPr>
          </w:p>
          <w:p w14:paraId="0C4AA587">
            <w:pPr>
              <w:spacing w:line="248" w:lineRule="auto"/>
              <w:rPr>
                <w:rFonts w:ascii="Arial"/>
                <w:sz w:val="21"/>
              </w:rPr>
            </w:pPr>
          </w:p>
          <w:p w14:paraId="4687CE56">
            <w:pPr>
              <w:pStyle w:val="6"/>
              <w:spacing w:before="68" w:line="220" w:lineRule="auto"/>
              <w:ind w:left="142"/>
            </w:pPr>
            <w:r>
              <w:rPr>
                <w:spacing w:val="4"/>
              </w:rPr>
              <w:t>行政</w:t>
            </w:r>
          </w:p>
          <w:p w14:paraId="6436C076">
            <w:pPr>
              <w:pStyle w:val="6"/>
              <w:spacing w:before="73" w:line="224" w:lineRule="auto"/>
              <w:ind w:left="142"/>
            </w:pPr>
            <w:r>
              <w:rPr>
                <w:spacing w:val="12"/>
              </w:rPr>
              <w:t>处罚</w:t>
            </w:r>
          </w:p>
        </w:tc>
        <w:tc>
          <w:tcPr>
            <w:tcW w:w="1179" w:type="dxa"/>
            <w:vAlign w:val="top"/>
          </w:tcPr>
          <w:p w14:paraId="59E61619">
            <w:pPr>
              <w:spacing w:line="256" w:lineRule="auto"/>
              <w:rPr>
                <w:rFonts w:ascii="Arial"/>
                <w:sz w:val="21"/>
              </w:rPr>
            </w:pPr>
          </w:p>
          <w:p w14:paraId="3520C323">
            <w:pPr>
              <w:spacing w:line="257" w:lineRule="auto"/>
              <w:rPr>
                <w:rFonts w:ascii="Arial"/>
                <w:sz w:val="21"/>
              </w:rPr>
            </w:pPr>
          </w:p>
          <w:p w14:paraId="6A57481A">
            <w:pPr>
              <w:spacing w:line="257" w:lineRule="auto"/>
              <w:rPr>
                <w:rFonts w:ascii="Arial"/>
                <w:sz w:val="21"/>
              </w:rPr>
            </w:pPr>
          </w:p>
          <w:p w14:paraId="476EDBB0">
            <w:pPr>
              <w:spacing w:line="257" w:lineRule="auto"/>
              <w:rPr>
                <w:rFonts w:ascii="Arial"/>
                <w:sz w:val="21"/>
              </w:rPr>
            </w:pPr>
          </w:p>
          <w:p w14:paraId="0700ACF7">
            <w:pPr>
              <w:spacing w:line="257" w:lineRule="auto"/>
              <w:rPr>
                <w:rFonts w:ascii="Arial"/>
                <w:sz w:val="21"/>
              </w:rPr>
            </w:pPr>
          </w:p>
          <w:p w14:paraId="1D7A8A76">
            <w:pPr>
              <w:spacing w:line="257" w:lineRule="auto"/>
              <w:rPr>
                <w:rFonts w:ascii="Arial"/>
                <w:sz w:val="21"/>
              </w:rPr>
            </w:pPr>
          </w:p>
          <w:p w14:paraId="609560B4">
            <w:pPr>
              <w:spacing w:line="257" w:lineRule="auto"/>
              <w:rPr>
                <w:rFonts w:ascii="Arial"/>
                <w:sz w:val="21"/>
              </w:rPr>
            </w:pPr>
          </w:p>
          <w:p w14:paraId="5D034EC9">
            <w:pPr>
              <w:spacing w:line="257" w:lineRule="auto"/>
              <w:rPr>
                <w:rFonts w:ascii="Arial"/>
                <w:sz w:val="21"/>
              </w:rPr>
            </w:pPr>
          </w:p>
          <w:p w14:paraId="2B89569D">
            <w:pPr>
              <w:spacing w:line="257" w:lineRule="auto"/>
              <w:rPr>
                <w:rFonts w:ascii="Arial"/>
                <w:sz w:val="21"/>
              </w:rPr>
            </w:pPr>
          </w:p>
          <w:p w14:paraId="68C7F55C">
            <w:pPr>
              <w:spacing w:line="257" w:lineRule="auto"/>
              <w:rPr>
                <w:rFonts w:ascii="Arial"/>
                <w:sz w:val="21"/>
              </w:rPr>
            </w:pPr>
          </w:p>
          <w:p w14:paraId="6761BDE4">
            <w:pPr>
              <w:spacing w:line="257" w:lineRule="auto"/>
              <w:rPr>
                <w:rFonts w:ascii="Arial"/>
                <w:sz w:val="21"/>
              </w:rPr>
            </w:pPr>
          </w:p>
          <w:p w14:paraId="13A30931">
            <w:pPr>
              <w:spacing w:line="257" w:lineRule="auto"/>
              <w:rPr>
                <w:rFonts w:ascii="Arial"/>
                <w:sz w:val="21"/>
              </w:rPr>
            </w:pPr>
          </w:p>
          <w:p w14:paraId="0D2A4FCF">
            <w:pPr>
              <w:pStyle w:val="6"/>
              <w:spacing w:before="68" w:line="219" w:lineRule="auto"/>
              <w:jc w:val="right"/>
            </w:pPr>
            <w:r>
              <w:rPr>
                <w:spacing w:val="-13"/>
              </w:rPr>
              <w:t>市级、县级</w:t>
            </w:r>
          </w:p>
          <w:p w14:paraId="27948777">
            <w:pPr>
              <w:pStyle w:val="6"/>
              <w:spacing w:before="60" w:line="219" w:lineRule="auto"/>
              <w:ind w:left="52"/>
            </w:pPr>
            <w:r>
              <w:rPr>
                <w:spacing w:val="2"/>
              </w:rPr>
              <w:t>水行政主管</w:t>
            </w:r>
          </w:p>
          <w:p w14:paraId="2AEBACF6">
            <w:pPr>
              <w:pStyle w:val="6"/>
              <w:spacing w:before="60" w:line="219" w:lineRule="auto"/>
              <w:ind w:left="372"/>
            </w:pPr>
            <w:r>
              <w:rPr>
                <w:spacing w:val="11"/>
              </w:rPr>
              <w:t>部门</w:t>
            </w:r>
          </w:p>
        </w:tc>
        <w:tc>
          <w:tcPr>
            <w:tcW w:w="1209" w:type="dxa"/>
            <w:vAlign w:val="top"/>
          </w:tcPr>
          <w:p w14:paraId="2F1069AA">
            <w:pPr>
              <w:spacing w:line="247" w:lineRule="auto"/>
              <w:rPr>
                <w:rFonts w:ascii="Arial"/>
                <w:sz w:val="21"/>
              </w:rPr>
            </w:pPr>
          </w:p>
          <w:p w14:paraId="55707D79">
            <w:pPr>
              <w:spacing w:line="247" w:lineRule="auto"/>
              <w:rPr>
                <w:rFonts w:ascii="Arial"/>
                <w:sz w:val="21"/>
              </w:rPr>
            </w:pPr>
          </w:p>
          <w:p w14:paraId="5D70F46E">
            <w:pPr>
              <w:spacing w:line="248" w:lineRule="auto"/>
              <w:rPr>
                <w:rFonts w:ascii="Arial"/>
                <w:sz w:val="21"/>
              </w:rPr>
            </w:pPr>
          </w:p>
          <w:p w14:paraId="32FDE9BE">
            <w:pPr>
              <w:spacing w:line="248" w:lineRule="auto"/>
              <w:rPr>
                <w:rFonts w:ascii="Arial"/>
                <w:sz w:val="21"/>
              </w:rPr>
            </w:pPr>
          </w:p>
          <w:p w14:paraId="4DCAB7EC">
            <w:pPr>
              <w:spacing w:line="248" w:lineRule="auto"/>
              <w:rPr>
                <w:rFonts w:ascii="Arial"/>
                <w:sz w:val="21"/>
              </w:rPr>
            </w:pPr>
          </w:p>
          <w:p w14:paraId="4FD93002">
            <w:pPr>
              <w:spacing w:line="248" w:lineRule="auto"/>
              <w:rPr>
                <w:rFonts w:ascii="Arial"/>
                <w:sz w:val="21"/>
              </w:rPr>
            </w:pPr>
          </w:p>
          <w:p w14:paraId="36797A2B">
            <w:pPr>
              <w:spacing w:line="248" w:lineRule="auto"/>
              <w:rPr>
                <w:rFonts w:ascii="Arial"/>
                <w:sz w:val="21"/>
              </w:rPr>
            </w:pPr>
          </w:p>
          <w:p w14:paraId="318E7B04">
            <w:pPr>
              <w:spacing w:line="248" w:lineRule="auto"/>
              <w:rPr>
                <w:rFonts w:ascii="Arial"/>
                <w:sz w:val="21"/>
              </w:rPr>
            </w:pPr>
          </w:p>
          <w:p w14:paraId="52FBC5E5">
            <w:pPr>
              <w:spacing w:line="248" w:lineRule="auto"/>
              <w:rPr>
                <w:rFonts w:ascii="Arial"/>
                <w:sz w:val="21"/>
              </w:rPr>
            </w:pPr>
          </w:p>
          <w:p w14:paraId="3131B79B">
            <w:pPr>
              <w:spacing w:line="248" w:lineRule="auto"/>
              <w:rPr>
                <w:rFonts w:ascii="Arial"/>
                <w:sz w:val="21"/>
              </w:rPr>
            </w:pPr>
          </w:p>
          <w:p w14:paraId="1F216F4C">
            <w:pPr>
              <w:spacing w:line="248" w:lineRule="auto"/>
              <w:rPr>
                <w:rFonts w:ascii="Arial"/>
                <w:sz w:val="21"/>
              </w:rPr>
            </w:pPr>
          </w:p>
          <w:p w14:paraId="42CBDD8F">
            <w:pPr>
              <w:spacing w:line="248" w:lineRule="auto"/>
              <w:rPr>
                <w:rFonts w:ascii="Arial"/>
                <w:sz w:val="21"/>
              </w:rPr>
            </w:pPr>
          </w:p>
          <w:p w14:paraId="37CDF6B2">
            <w:pPr>
              <w:spacing w:line="248" w:lineRule="auto"/>
              <w:rPr>
                <w:rFonts w:ascii="Arial"/>
                <w:sz w:val="21"/>
              </w:rPr>
            </w:pPr>
          </w:p>
          <w:p w14:paraId="375C3EA5">
            <w:pPr>
              <w:pStyle w:val="6"/>
              <w:spacing w:before="68" w:line="219" w:lineRule="auto"/>
              <w:ind w:left="73"/>
            </w:pPr>
            <w:r>
              <w:rPr>
                <w:spacing w:val="-2"/>
              </w:rPr>
              <w:t>水利工程建</w:t>
            </w:r>
          </w:p>
          <w:p w14:paraId="032A2378">
            <w:pPr>
              <w:pStyle w:val="6"/>
              <w:spacing w:before="59" w:line="219" w:lineRule="auto"/>
              <w:ind w:left="383"/>
            </w:pPr>
            <w:r>
              <w:rPr>
                <w:spacing w:val="-3"/>
              </w:rPr>
              <w:t>设科</w:t>
            </w:r>
          </w:p>
        </w:tc>
        <w:tc>
          <w:tcPr>
            <w:tcW w:w="7915" w:type="dxa"/>
            <w:vAlign w:val="top"/>
          </w:tcPr>
          <w:p w14:paraId="721A3D11">
            <w:pPr>
              <w:spacing w:line="427" w:lineRule="auto"/>
              <w:rPr>
                <w:rFonts w:ascii="Arial"/>
                <w:sz w:val="21"/>
              </w:rPr>
            </w:pPr>
          </w:p>
          <w:p w14:paraId="72D82BED">
            <w:pPr>
              <w:pStyle w:val="6"/>
              <w:spacing w:before="68" w:line="275" w:lineRule="auto"/>
              <w:ind w:left="103" w:right="73" w:hanging="104"/>
              <w:jc w:val="both"/>
            </w:pPr>
            <w:r>
              <w:rPr>
                <w:b/>
                <w:bCs/>
                <w:spacing w:val="-1"/>
              </w:rPr>
              <w:t>【法律】《中华人民共和国建筑法》第六十五条第二款“超越本单位资质等级承揽工</w:t>
            </w:r>
            <w:r>
              <w:rPr>
                <w:spacing w:val="16"/>
              </w:rPr>
              <w:t xml:space="preserve"> </w:t>
            </w:r>
            <w:r>
              <w:rPr>
                <w:b/>
                <w:bCs/>
                <w:spacing w:val="-3"/>
              </w:rPr>
              <w:t>程的，责令停止违法行为，处以罚款，可以责令</w:t>
            </w:r>
            <w:r>
              <w:rPr>
                <w:b/>
                <w:bCs/>
                <w:spacing w:val="-4"/>
              </w:rPr>
              <w:t>停业整顿，降低资质等级；情节严重</w:t>
            </w:r>
            <w:r>
              <w:t xml:space="preserve"> </w:t>
            </w:r>
            <w:r>
              <w:rPr>
                <w:b/>
                <w:bCs/>
                <w:spacing w:val="5"/>
              </w:rPr>
              <w:t>的，吊销资质证书；有违法所得的，予以没收。”</w:t>
            </w:r>
          </w:p>
          <w:p w14:paraId="4EAF0109">
            <w:pPr>
              <w:pStyle w:val="6"/>
              <w:spacing w:line="218" w:lineRule="auto"/>
              <w:jc w:val="right"/>
            </w:pPr>
            <w:r>
              <w:rPr>
                <w:b/>
                <w:bCs/>
                <w:spacing w:val="-5"/>
              </w:rPr>
              <w:t>【行政法规】《建设工程质量管理条例》第六十条第一款、第二款“违反本条例规定，</w:t>
            </w:r>
          </w:p>
          <w:p w14:paraId="6A043E1E">
            <w:pPr>
              <w:pStyle w:val="6"/>
              <w:spacing w:before="60" w:line="219" w:lineRule="auto"/>
              <w:ind w:left="68"/>
            </w:pPr>
            <w:r>
              <w:rPr>
                <w:b/>
                <w:bCs/>
                <w:spacing w:val="-2"/>
              </w:rPr>
              <w:t>勘察、设计、施工、工程监理单位超越本单位资</w:t>
            </w:r>
            <w:r>
              <w:rPr>
                <w:b/>
                <w:bCs/>
                <w:spacing w:val="-3"/>
              </w:rPr>
              <w:t>质等级承揽工程的，责令停止违法行</w:t>
            </w:r>
          </w:p>
          <w:p w14:paraId="43B37581">
            <w:pPr>
              <w:pStyle w:val="6"/>
              <w:spacing w:before="82" w:line="219" w:lineRule="auto"/>
              <w:ind w:left="68"/>
            </w:pPr>
            <w:r>
              <w:rPr>
                <w:b/>
                <w:bCs/>
                <w:spacing w:val="-3"/>
              </w:rPr>
              <w:t>为，对勘察、设计单位或者工程监理单位处合同约定的勘察费、设计费或者监理酬金</w:t>
            </w:r>
          </w:p>
          <w:p w14:paraId="65356844">
            <w:pPr>
              <w:pStyle w:val="6"/>
              <w:spacing w:before="49" w:line="218" w:lineRule="auto"/>
              <w:ind w:left="177"/>
            </w:pPr>
            <w:r>
              <w:rPr>
                <w:b/>
                <w:bCs/>
                <w:spacing w:val="-2"/>
              </w:rPr>
              <w:t>1倍以上2倍以下的罚款；对施工单位处工程合同价款2%以上4%以下的罚款，可以责</w:t>
            </w:r>
          </w:p>
          <w:p w14:paraId="2BD3649E">
            <w:pPr>
              <w:pStyle w:val="6"/>
              <w:spacing w:before="53" w:line="219" w:lineRule="auto"/>
              <w:jc w:val="right"/>
            </w:pPr>
            <w:r>
              <w:rPr>
                <w:b/>
                <w:bCs/>
                <w:spacing w:val="-5"/>
              </w:rPr>
              <w:t>令停业整顿，降低资质等级；情节严重的，吊销资质证书；有违法所得的，予以没收。</w:t>
            </w:r>
          </w:p>
          <w:p w14:paraId="6556AFEA">
            <w:pPr>
              <w:pStyle w:val="6"/>
              <w:spacing w:before="71" w:line="268" w:lineRule="auto"/>
              <w:ind w:left="87" w:right="78" w:hanging="19"/>
            </w:pPr>
            <w:r>
              <w:rPr>
                <w:b/>
                <w:bCs/>
                <w:spacing w:val="-3"/>
              </w:rPr>
              <w:t>未取得资质证书承揽工程的，予以取缔，依照前款规定处以罚款；有违法所得的，予</w:t>
            </w:r>
            <w:r>
              <w:rPr>
                <w:spacing w:val="16"/>
              </w:rPr>
              <w:t xml:space="preserve"> </w:t>
            </w:r>
            <w:r>
              <w:rPr>
                <w:b/>
                <w:bCs/>
                <w:spacing w:val="37"/>
              </w:rPr>
              <w:t>以没收。”</w:t>
            </w:r>
          </w:p>
          <w:p w14:paraId="555C2B32">
            <w:pPr>
              <w:pStyle w:val="6"/>
              <w:spacing w:before="2" w:line="276" w:lineRule="auto"/>
              <w:ind w:left="87" w:right="75" w:hanging="19"/>
            </w:pPr>
            <w:r>
              <w:rPr>
                <w:b/>
                <w:bCs/>
                <w:spacing w:val="-2"/>
              </w:rPr>
              <w:t>第七十三条“依照本条例规定，给予单位罚款</w:t>
            </w:r>
            <w:r>
              <w:rPr>
                <w:b/>
                <w:bCs/>
                <w:spacing w:val="-3"/>
              </w:rPr>
              <w:t>处罚的，对单位直接负责的主管人员和</w:t>
            </w:r>
            <w:r>
              <w:t xml:space="preserve"> </w:t>
            </w:r>
            <w:r>
              <w:rPr>
                <w:b/>
                <w:bCs/>
                <w:spacing w:val="4"/>
              </w:rPr>
              <w:t>其他直接责任人员处单位罚款数额5%以上10%以下的罚款。”</w:t>
            </w:r>
          </w:p>
          <w:p w14:paraId="61E3C899">
            <w:pPr>
              <w:pStyle w:val="6"/>
              <w:spacing w:before="4" w:line="274" w:lineRule="auto"/>
              <w:ind w:left="74" w:right="18" w:hanging="74"/>
            </w:pPr>
            <w:r>
              <w:rPr>
                <w:b/>
                <w:bCs/>
              </w:rPr>
              <w:t>【行政法规】《建设工程勘察设计管理条例》第三十五条</w:t>
            </w:r>
            <w:r>
              <w:rPr>
                <w:b/>
                <w:bCs/>
                <w:spacing w:val="-1"/>
              </w:rPr>
              <w:t>第一款“违反本条例第八条</w:t>
            </w:r>
            <w:r>
              <w:t xml:space="preserve">  </w:t>
            </w:r>
            <w:r>
              <w:rPr>
                <w:b/>
                <w:bCs/>
                <w:spacing w:val="-1"/>
              </w:rPr>
              <w:t>规定的，责令停止违法行为，处合同约定的勘察费、设计费1倍以上2倍以</w:t>
            </w:r>
            <w:r>
              <w:rPr>
                <w:b/>
                <w:bCs/>
                <w:spacing w:val="-2"/>
              </w:rPr>
              <w:t>下的罚款，</w:t>
            </w:r>
            <w:r>
              <w:t xml:space="preserve"> </w:t>
            </w:r>
            <w:r>
              <w:rPr>
                <w:b/>
                <w:bCs/>
                <w:spacing w:val="-3"/>
              </w:rPr>
              <w:t>有违法所得的，予以没收；可以责令停业整顿，降低资质等级；情节严重的，吊销资</w:t>
            </w:r>
            <w:r>
              <w:rPr>
                <w:spacing w:val="6"/>
              </w:rPr>
              <w:t xml:space="preserve">  </w:t>
            </w:r>
            <w:r>
              <w:rPr>
                <w:b/>
                <w:bCs/>
                <w:spacing w:val="36"/>
              </w:rPr>
              <w:t>质证书。”</w:t>
            </w:r>
          </w:p>
          <w:p w14:paraId="136B5F4C">
            <w:pPr>
              <w:pStyle w:val="6"/>
              <w:spacing w:before="2" w:line="273" w:lineRule="auto"/>
              <w:ind w:left="57" w:right="77" w:firstLine="15"/>
            </w:pPr>
            <w:r>
              <w:rPr>
                <w:b/>
                <w:bCs/>
                <w:spacing w:val="1"/>
              </w:rPr>
              <w:t>【部门规章】《水利工程建设监理规定》第二十七条第(一)</w:t>
            </w:r>
            <w:r>
              <w:rPr>
                <w:b/>
                <w:bCs/>
              </w:rPr>
              <w:t>项“监理单位有下列行</w:t>
            </w:r>
            <w:r>
              <w:t xml:space="preserve">  </w:t>
            </w:r>
            <w:r>
              <w:rPr>
                <w:b/>
                <w:bCs/>
                <w:spacing w:val="-2"/>
              </w:rPr>
              <w:t>为之一的，依照《建设工程质量管理条例》第六十条、第六十</w:t>
            </w:r>
            <w:r>
              <w:rPr>
                <w:b/>
                <w:bCs/>
                <w:spacing w:val="-3"/>
              </w:rPr>
              <w:t>一条、第六十二条、第</w:t>
            </w:r>
            <w:r>
              <w:t xml:space="preserve"> </w:t>
            </w:r>
            <w:r>
              <w:rPr>
                <w:b/>
                <w:bCs/>
                <w:spacing w:val="-3"/>
              </w:rPr>
              <w:t>六十七条、第六十八条处罚：(一)超越本单位资质等级许可的业务范围承揽监理业</w:t>
            </w:r>
          </w:p>
          <w:p w14:paraId="540196FB">
            <w:pPr>
              <w:pStyle w:val="6"/>
              <w:spacing w:before="17" w:line="219" w:lineRule="auto"/>
              <w:ind w:left="47"/>
            </w:pPr>
            <w:r>
              <w:rPr>
                <w:b/>
                <w:bCs/>
                <w:spacing w:val="47"/>
              </w:rPr>
              <w:t>务的。”</w:t>
            </w:r>
          </w:p>
        </w:tc>
        <w:tc>
          <w:tcPr>
            <w:tcW w:w="944" w:type="dxa"/>
            <w:vAlign w:val="top"/>
          </w:tcPr>
          <w:p w14:paraId="6556CBC2">
            <w:pPr>
              <w:rPr>
                <w:rFonts w:ascii="Arial"/>
                <w:sz w:val="21"/>
              </w:rPr>
            </w:pPr>
          </w:p>
        </w:tc>
      </w:tr>
    </w:tbl>
    <w:p w14:paraId="446D3C71">
      <w:pPr>
        <w:rPr>
          <w:rFonts w:ascii="Arial"/>
          <w:sz w:val="21"/>
        </w:rPr>
      </w:pPr>
    </w:p>
    <w:p w14:paraId="2A02CE93">
      <w:pPr>
        <w:rPr>
          <w:rFonts w:ascii="Arial" w:hAnsi="Arial" w:eastAsia="Arial" w:cs="Arial"/>
          <w:sz w:val="21"/>
          <w:szCs w:val="21"/>
        </w:rPr>
        <w:sectPr>
          <w:footerReference r:id="rId27" w:type="default"/>
          <w:pgSz w:w="16860" w:h="11900"/>
          <w:pgMar w:top="1011" w:right="964" w:bottom="1134" w:left="655" w:header="0" w:footer="717" w:gutter="0"/>
          <w:cols w:space="720" w:num="1"/>
        </w:sectPr>
      </w:pPr>
    </w:p>
    <w:p w14:paraId="40AF43A5">
      <w:pPr>
        <w:spacing w:before="208"/>
      </w:pPr>
    </w:p>
    <w:tbl>
      <w:tblPr>
        <w:tblStyle w:val="5"/>
        <w:tblW w:w="152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5"/>
        <w:gridCol w:w="2508"/>
        <w:gridCol w:w="740"/>
        <w:gridCol w:w="1189"/>
        <w:gridCol w:w="1209"/>
        <w:gridCol w:w="7915"/>
        <w:gridCol w:w="954"/>
      </w:tblGrid>
      <w:tr w14:paraId="17D64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745" w:type="dxa"/>
            <w:vAlign w:val="top"/>
          </w:tcPr>
          <w:p w14:paraId="6202C603">
            <w:pPr>
              <w:spacing w:line="450" w:lineRule="auto"/>
              <w:rPr>
                <w:rFonts w:ascii="Arial"/>
                <w:sz w:val="21"/>
              </w:rPr>
            </w:pPr>
          </w:p>
          <w:p w14:paraId="5EFCA72F">
            <w:pPr>
              <w:pStyle w:val="6"/>
              <w:spacing w:before="68" w:line="221" w:lineRule="auto"/>
              <w:ind w:left="158"/>
            </w:pPr>
            <w:r>
              <w:rPr>
                <w:b/>
                <w:bCs/>
                <w:spacing w:val="-5"/>
              </w:rPr>
              <w:t>序号</w:t>
            </w:r>
          </w:p>
        </w:tc>
        <w:tc>
          <w:tcPr>
            <w:tcW w:w="2508" w:type="dxa"/>
            <w:vAlign w:val="top"/>
          </w:tcPr>
          <w:p w14:paraId="0D34822F">
            <w:pPr>
              <w:spacing w:line="449" w:lineRule="auto"/>
              <w:rPr>
                <w:rFonts w:ascii="Arial"/>
                <w:sz w:val="21"/>
              </w:rPr>
            </w:pPr>
          </w:p>
          <w:p w14:paraId="55B859D7">
            <w:pPr>
              <w:pStyle w:val="6"/>
              <w:spacing w:before="68" w:line="219" w:lineRule="auto"/>
              <w:ind w:left="612"/>
            </w:pPr>
            <w:r>
              <w:rPr>
                <w:b/>
                <w:bCs/>
                <w:spacing w:val="-4"/>
              </w:rPr>
              <w:t>执法事项名称</w:t>
            </w:r>
          </w:p>
        </w:tc>
        <w:tc>
          <w:tcPr>
            <w:tcW w:w="740" w:type="dxa"/>
            <w:vAlign w:val="top"/>
          </w:tcPr>
          <w:p w14:paraId="0AAF1D46">
            <w:pPr>
              <w:spacing w:line="290" w:lineRule="auto"/>
              <w:rPr>
                <w:rFonts w:ascii="Arial"/>
                <w:sz w:val="21"/>
              </w:rPr>
            </w:pPr>
          </w:p>
          <w:p w14:paraId="1345DE28">
            <w:pPr>
              <w:pStyle w:val="6"/>
              <w:spacing w:before="68" w:line="219" w:lineRule="auto"/>
              <w:ind w:left="155"/>
            </w:pPr>
            <w:r>
              <w:rPr>
                <w:b/>
                <w:bCs/>
                <w:spacing w:val="-5"/>
              </w:rPr>
              <w:t>执法</w:t>
            </w:r>
          </w:p>
          <w:p w14:paraId="58E6B4A3">
            <w:pPr>
              <w:pStyle w:val="6"/>
              <w:spacing w:before="40" w:line="219" w:lineRule="auto"/>
              <w:ind w:left="155"/>
            </w:pPr>
            <w:r>
              <w:rPr>
                <w:b/>
                <w:bCs/>
                <w:spacing w:val="-5"/>
              </w:rPr>
              <w:t>类别</w:t>
            </w:r>
          </w:p>
        </w:tc>
        <w:tc>
          <w:tcPr>
            <w:tcW w:w="1189" w:type="dxa"/>
            <w:vAlign w:val="top"/>
          </w:tcPr>
          <w:p w14:paraId="36AD4336">
            <w:pPr>
              <w:pStyle w:val="6"/>
              <w:spacing w:before="200" w:line="219" w:lineRule="auto"/>
              <w:ind w:left="164"/>
            </w:pPr>
            <w:r>
              <w:rPr>
                <w:b/>
                <w:bCs/>
                <w:spacing w:val="-4"/>
              </w:rPr>
              <w:t>执法主体</w:t>
            </w:r>
          </w:p>
          <w:p w14:paraId="5C8D57CC">
            <w:pPr>
              <w:pStyle w:val="6"/>
              <w:spacing w:before="70" w:line="219" w:lineRule="auto"/>
              <w:ind w:left="115"/>
            </w:pPr>
            <w:r>
              <w:rPr>
                <w:b/>
                <w:bCs/>
                <w:spacing w:val="-2"/>
              </w:rPr>
              <w:t>(含实施层</w:t>
            </w:r>
          </w:p>
          <w:p w14:paraId="22A030D3">
            <w:pPr>
              <w:pStyle w:val="6"/>
              <w:spacing w:before="73" w:line="221" w:lineRule="auto"/>
              <w:ind w:left="425"/>
            </w:pPr>
            <w:r>
              <w:rPr>
                <w:b/>
                <w:bCs/>
                <w:spacing w:val="-8"/>
              </w:rPr>
              <w:t>级</w:t>
            </w:r>
            <w:r>
              <w:rPr>
                <w:spacing w:val="-40"/>
              </w:rPr>
              <w:t xml:space="preserve"> </w:t>
            </w:r>
            <w:r>
              <w:rPr>
                <w:b/>
                <w:bCs/>
                <w:spacing w:val="-8"/>
              </w:rPr>
              <w:t>)</w:t>
            </w:r>
          </w:p>
        </w:tc>
        <w:tc>
          <w:tcPr>
            <w:tcW w:w="1209" w:type="dxa"/>
            <w:vAlign w:val="top"/>
          </w:tcPr>
          <w:p w14:paraId="1EEF13B5">
            <w:pPr>
              <w:pStyle w:val="6"/>
              <w:spacing w:before="39" w:line="219" w:lineRule="auto"/>
              <w:ind w:left="75"/>
            </w:pPr>
            <w:r>
              <w:rPr>
                <w:b/>
                <w:bCs/>
                <w:spacing w:val="-5"/>
              </w:rPr>
              <w:t>市级承办机</w:t>
            </w:r>
          </w:p>
          <w:p w14:paraId="055D27DB">
            <w:pPr>
              <w:pStyle w:val="6"/>
              <w:spacing w:before="72" w:line="219" w:lineRule="auto"/>
              <w:ind w:left="125"/>
            </w:pPr>
            <w:r>
              <w:rPr>
                <w:b/>
                <w:bCs/>
                <w:spacing w:val="-4"/>
              </w:rPr>
              <w:t>构(邵阳市</w:t>
            </w:r>
          </w:p>
          <w:p w14:paraId="7480DB9E">
            <w:pPr>
              <w:pStyle w:val="6"/>
              <w:spacing w:before="70" w:line="219" w:lineRule="auto"/>
              <w:ind w:left="75"/>
            </w:pPr>
            <w:r>
              <w:rPr>
                <w:b/>
                <w:bCs/>
                <w:spacing w:val="-4"/>
              </w:rPr>
              <w:t>水利局内设</w:t>
            </w:r>
          </w:p>
          <w:p w14:paraId="783CA725">
            <w:pPr>
              <w:pStyle w:val="6"/>
              <w:spacing w:before="49" w:line="219" w:lineRule="auto"/>
              <w:ind w:left="336"/>
            </w:pPr>
            <w:r>
              <w:rPr>
                <w:b/>
                <w:bCs/>
                <w:spacing w:val="9"/>
              </w:rPr>
              <w:t>科室)</w:t>
            </w:r>
          </w:p>
        </w:tc>
        <w:tc>
          <w:tcPr>
            <w:tcW w:w="7915" w:type="dxa"/>
            <w:vAlign w:val="top"/>
          </w:tcPr>
          <w:p w14:paraId="13FFC8F4">
            <w:pPr>
              <w:spacing w:line="448" w:lineRule="auto"/>
              <w:rPr>
                <w:rFonts w:ascii="Arial"/>
                <w:sz w:val="21"/>
              </w:rPr>
            </w:pPr>
          </w:p>
          <w:p w14:paraId="34324E5F">
            <w:pPr>
              <w:pStyle w:val="6"/>
              <w:spacing w:before="68" w:line="219" w:lineRule="auto"/>
              <w:ind w:left="3526"/>
            </w:pPr>
            <w:r>
              <w:rPr>
                <w:b/>
                <w:bCs/>
                <w:spacing w:val="-5"/>
              </w:rPr>
              <w:t>实施依据</w:t>
            </w:r>
          </w:p>
        </w:tc>
        <w:tc>
          <w:tcPr>
            <w:tcW w:w="954" w:type="dxa"/>
            <w:vAlign w:val="top"/>
          </w:tcPr>
          <w:p w14:paraId="7E360758">
            <w:pPr>
              <w:spacing w:line="450" w:lineRule="auto"/>
              <w:rPr>
                <w:rFonts w:ascii="Arial"/>
                <w:sz w:val="21"/>
              </w:rPr>
            </w:pPr>
          </w:p>
          <w:p w14:paraId="453A651F">
            <w:pPr>
              <w:pStyle w:val="6"/>
              <w:spacing w:before="68" w:line="221" w:lineRule="auto"/>
              <w:ind w:left="271"/>
            </w:pPr>
            <w:r>
              <w:rPr>
                <w:b/>
                <w:bCs/>
                <w:spacing w:val="-5"/>
              </w:rPr>
              <w:t>备注</w:t>
            </w:r>
          </w:p>
        </w:tc>
      </w:tr>
      <w:tr w14:paraId="2CE00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6" w:hRule="atLeast"/>
        </w:trPr>
        <w:tc>
          <w:tcPr>
            <w:tcW w:w="745" w:type="dxa"/>
            <w:vAlign w:val="top"/>
          </w:tcPr>
          <w:p w14:paraId="48708185">
            <w:pPr>
              <w:spacing w:line="248" w:lineRule="auto"/>
              <w:rPr>
                <w:rFonts w:ascii="Arial"/>
                <w:sz w:val="21"/>
              </w:rPr>
            </w:pPr>
          </w:p>
          <w:p w14:paraId="3EA1136A">
            <w:pPr>
              <w:spacing w:line="248" w:lineRule="auto"/>
              <w:rPr>
                <w:rFonts w:ascii="Arial"/>
                <w:sz w:val="21"/>
              </w:rPr>
            </w:pPr>
          </w:p>
          <w:p w14:paraId="0B515038">
            <w:pPr>
              <w:spacing w:line="248" w:lineRule="auto"/>
              <w:rPr>
                <w:rFonts w:ascii="Arial"/>
                <w:sz w:val="21"/>
              </w:rPr>
            </w:pPr>
          </w:p>
          <w:p w14:paraId="7334C18E">
            <w:pPr>
              <w:spacing w:line="248" w:lineRule="auto"/>
              <w:rPr>
                <w:rFonts w:ascii="Arial"/>
                <w:sz w:val="21"/>
              </w:rPr>
            </w:pPr>
          </w:p>
          <w:p w14:paraId="56E9DF1C">
            <w:pPr>
              <w:spacing w:line="248" w:lineRule="auto"/>
              <w:rPr>
                <w:rFonts w:ascii="Arial"/>
                <w:sz w:val="21"/>
              </w:rPr>
            </w:pPr>
          </w:p>
          <w:p w14:paraId="2D978EF2">
            <w:pPr>
              <w:spacing w:line="249" w:lineRule="auto"/>
              <w:rPr>
                <w:rFonts w:ascii="Arial"/>
                <w:sz w:val="21"/>
              </w:rPr>
            </w:pPr>
          </w:p>
          <w:p w14:paraId="64B90296">
            <w:pPr>
              <w:spacing w:line="249" w:lineRule="auto"/>
              <w:rPr>
                <w:rFonts w:ascii="Arial"/>
                <w:sz w:val="21"/>
              </w:rPr>
            </w:pPr>
          </w:p>
          <w:p w14:paraId="00923475">
            <w:pPr>
              <w:spacing w:line="249" w:lineRule="auto"/>
              <w:rPr>
                <w:rFonts w:ascii="Arial"/>
                <w:sz w:val="21"/>
              </w:rPr>
            </w:pPr>
          </w:p>
          <w:p w14:paraId="2E28C212">
            <w:pPr>
              <w:spacing w:line="249" w:lineRule="auto"/>
              <w:rPr>
                <w:rFonts w:ascii="Arial"/>
                <w:sz w:val="21"/>
              </w:rPr>
            </w:pPr>
          </w:p>
          <w:p w14:paraId="2D13EDC7">
            <w:pPr>
              <w:spacing w:line="249" w:lineRule="auto"/>
              <w:rPr>
                <w:rFonts w:ascii="Arial"/>
                <w:sz w:val="21"/>
              </w:rPr>
            </w:pPr>
          </w:p>
          <w:p w14:paraId="6320373B">
            <w:pPr>
              <w:spacing w:line="249" w:lineRule="auto"/>
              <w:rPr>
                <w:rFonts w:ascii="Arial"/>
                <w:sz w:val="21"/>
              </w:rPr>
            </w:pPr>
          </w:p>
          <w:p w14:paraId="0E571DBD">
            <w:pPr>
              <w:spacing w:line="249" w:lineRule="auto"/>
              <w:rPr>
                <w:rFonts w:ascii="Arial"/>
                <w:sz w:val="21"/>
              </w:rPr>
            </w:pPr>
          </w:p>
          <w:p w14:paraId="16CCA946">
            <w:pPr>
              <w:spacing w:line="249" w:lineRule="auto"/>
              <w:rPr>
                <w:rFonts w:ascii="Arial"/>
                <w:sz w:val="21"/>
              </w:rPr>
            </w:pPr>
          </w:p>
          <w:p w14:paraId="3733DB87">
            <w:pPr>
              <w:spacing w:line="249" w:lineRule="auto"/>
              <w:rPr>
                <w:rFonts w:ascii="Arial"/>
                <w:sz w:val="21"/>
              </w:rPr>
            </w:pPr>
          </w:p>
          <w:p w14:paraId="798175AD">
            <w:pPr>
              <w:pStyle w:val="6"/>
              <w:spacing w:before="68"/>
              <w:ind w:left="254"/>
            </w:pPr>
            <w:r>
              <w:rPr>
                <w:spacing w:val="-2"/>
              </w:rPr>
              <w:t>48</w:t>
            </w:r>
          </w:p>
        </w:tc>
        <w:tc>
          <w:tcPr>
            <w:tcW w:w="2508" w:type="dxa"/>
            <w:vAlign w:val="top"/>
          </w:tcPr>
          <w:p w14:paraId="3E656F5A">
            <w:pPr>
              <w:spacing w:line="245" w:lineRule="auto"/>
              <w:rPr>
                <w:rFonts w:ascii="Arial"/>
                <w:sz w:val="21"/>
              </w:rPr>
            </w:pPr>
          </w:p>
          <w:p w14:paraId="3149FC83">
            <w:pPr>
              <w:spacing w:line="245" w:lineRule="auto"/>
              <w:rPr>
                <w:rFonts w:ascii="Arial"/>
                <w:sz w:val="21"/>
              </w:rPr>
            </w:pPr>
          </w:p>
          <w:p w14:paraId="552A4634">
            <w:pPr>
              <w:spacing w:line="245" w:lineRule="auto"/>
              <w:rPr>
                <w:rFonts w:ascii="Arial"/>
                <w:sz w:val="21"/>
              </w:rPr>
            </w:pPr>
          </w:p>
          <w:p w14:paraId="51F1BC7E">
            <w:pPr>
              <w:spacing w:line="245" w:lineRule="auto"/>
              <w:rPr>
                <w:rFonts w:ascii="Arial"/>
                <w:sz w:val="21"/>
              </w:rPr>
            </w:pPr>
          </w:p>
          <w:p w14:paraId="75396499">
            <w:pPr>
              <w:spacing w:line="245" w:lineRule="auto"/>
              <w:rPr>
                <w:rFonts w:ascii="Arial"/>
                <w:sz w:val="21"/>
              </w:rPr>
            </w:pPr>
          </w:p>
          <w:p w14:paraId="30980392">
            <w:pPr>
              <w:spacing w:line="245" w:lineRule="auto"/>
              <w:rPr>
                <w:rFonts w:ascii="Arial"/>
                <w:sz w:val="21"/>
              </w:rPr>
            </w:pPr>
          </w:p>
          <w:p w14:paraId="02DEB1BE">
            <w:pPr>
              <w:spacing w:line="245" w:lineRule="auto"/>
              <w:rPr>
                <w:rFonts w:ascii="Arial"/>
                <w:sz w:val="21"/>
              </w:rPr>
            </w:pPr>
          </w:p>
          <w:p w14:paraId="3FAC91B8">
            <w:pPr>
              <w:spacing w:line="245" w:lineRule="auto"/>
              <w:rPr>
                <w:rFonts w:ascii="Arial"/>
                <w:sz w:val="21"/>
              </w:rPr>
            </w:pPr>
          </w:p>
          <w:p w14:paraId="61F3AFE1">
            <w:pPr>
              <w:spacing w:line="246" w:lineRule="auto"/>
              <w:rPr>
                <w:rFonts w:ascii="Arial"/>
                <w:sz w:val="21"/>
              </w:rPr>
            </w:pPr>
          </w:p>
          <w:p w14:paraId="401F681A">
            <w:pPr>
              <w:spacing w:line="246" w:lineRule="auto"/>
              <w:rPr>
                <w:rFonts w:ascii="Arial"/>
                <w:sz w:val="21"/>
              </w:rPr>
            </w:pPr>
          </w:p>
          <w:p w14:paraId="2481BDD9">
            <w:pPr>
              <w:spacing w:line="246" w:lineRule="auto"/>
              <w:rPr>
                <w:rFonts w:ascii="Arial"/>
                <w:sz w:val="21"/>
              </w:rPr>
            </w:pPr>
          </w:p>
          <w:p w14:paraId="44C93683">
            <w:pPr>
              <w:pStyle w:val="6"/>
              <w:spacing w:before="69" w:line="273" w:lineRule="auto"/>
              <w:ind w:left="37" w:hanging="28"/>
              <w:jc w:val="both"/>
            </w:pPr>
            <w:r>
              <w:rPr>
                <w:spacing w:val="-3"/>
              </w:rPr>
              <w:t>水利建设工程勘察、设计、</w:t>
            </w:r>
            <w:r>
              <w:rPr>
                <w:spacing w:val="3"/>
              </w:rPr>
              <w:t xml:space="preserve"> </w:t>
            </w:r>
            <w:r>
              <w:rPr>
                <w:spacing w:val="-5"/>
              </w:rPr>
              <w:t>施工、监理单位允许其他</w:t>
            </w:r>
            <w:r>
              <w:rPr>
                <w:spacing w:val="2"/>
              </w:rPr>
              <w:t xml:space="preserve">   </w:t>
            </w:r>
            <w:r>
              <w:rPr>
                <w:spacing w:val="-3"/>
              </w:rPr>
              <w:t>单位或者个人以本单位的</w:t>
            </w:r>
            <w:r>
              <w:rPr>
                <w:spacing w:val="4"/>
              </w:rPr>
              <w:t xml:space="preserve">  </w:t>
            </w:r>
            <w:r>
              <w:rPr>
                <w:spacing w:val="6"/>
              </w:rPr>
              <w:t>名义承揽建设工程勘察、</w:t>
            </w:r>
            <w:r>
              <w:t xml:space="preserve"> </w:t>
            </w:r>
            <w:r>
              <w:rPr>
                <w:spacing w:val="-3"/>
              </w:rPr>
              <w:t>设计、施工、监理业务的</w:t>
            </w:r>
            <w:r>
              <w:rPr>
                <w:spacing w:val="4"/>
              </w:rPr>
              <w:t xml:space="preserve">  </w:t>
            </w:r>
            <w:r>
              <w:rPr>
                <w:spacing w:val="-2"/>
              </w:rPr>
              <w:t>行政处罚</w:t>
            </w:r>
          </w:p>
        </w:tc>
        <w:tc>
          <w:tcPr>
            <w:tcW w:w="740" w:type="dxa"/>
            <w:vAlign w:val="top"/>
          </w:tcPr>
          <w:p w14:paraId="364968AC">
            <w:pPr>
              <w:spacing w:line="252" w:lineRule="auto"/>
              <w:rPr>
                <w:rFonts w:ascii="Arial"/>
                <w:sz w:val="21"/>
              </w:rPr>
            </w:pPr>
          </w:p>
          <w:p w14:paraId="3689307A">
            <w:pPr>
              <w:spacing w:line="252" w:lineRule="auto"/>
              <w:rPr>
                <w:rFonts w:ascii="Arial"/>
                <w:sz w:val="21"/>
              </w:rPr>
            </w:pPr>
          </w:p>
          <w:p w14:paraId="1FB2E60F">
            <w:pPr>
              <w:spacing w:line="252" w:lineRule="auto"/>
              <w:rPr>
                <w:rFonts w:ascii="Arial"/>
                <w:sz w:val="21"/>
              </w:rPr>
            </w:pPr>
          </w:p>
          <w:p w14:paraId="7AED7429">
            <w:pPr>
              <w:spacing w:line="252" w:lineRule="auto"/>
              <w:rPr>
                <w:rFonts w:ascii="Arial"/>
                <w:sz w:val="21"/>
              </w:rPr>
            </w:pPr>
          </w:p>
          <w:p w14:paraId="7F38B249">
            <w:pPr>
              <w:spacing w:line="252" w:lineRule="auto"/>
              <w:rPr>
                <w:rFonts w:ascii="Arial"/>
                <w:sz w:val="21"/>
              </w:rPr>
            </w:pPr>
          </w:p>
          <w:p w14:paraId="20CB2022">
            <w:pPr>
              <w:spacing w:line="252" w:lineRule="auto"/>
              <w:rPr>
                <w:rFonts w:ascii="Arial"/>
                <w:sz w:val="21"/>
              </w:rPr>
            </w:pPr>
          </w:p>
          <w:p w14:paraId="07952827">
            <w:pPr>
              <w:spacing w:line="252" w:lineRule="auto"/>
              <w:rPr>
                <w:rFonts w:ascii="Arial"/>
                <w:sz w:val="21"/>
              </w:rPr>
            </w:pPr>
          </w:p>
          <w:p w14:paraId="0AA9BEB9">
            <w:pPr>
              <w:spacing w:line="253" w:lineRule="auto"/>
              <w:rPr>
                <w:rFonts w:ascii="Arial"/>
                <w:sz w:val="21"/>
              </w:rPr>
            </w:pPr>
          </w:p>
          <w:p w14:paraId="3ABC36ED">
            <w:pPr>
              <w:spacing w:line="253" w:lineRule="auto"/>
              <w:rPr>
                <w:rFonts w:ascii="Arial"/>
                <w:sz w:val="21"/>
              </w:rPr>
            </w:pPr>
          </w:p>
          <w:p w14:paraId="69C14107">
            <w:pPr>
              <w:spacing w:line="253" w:lineRule="auto"/>
              <w:rPr>
                <w:rFonts w:ascii="Arial"/>
                <w:sz w:val="21"/>
              </w:rPr>
            </w:pPr>
          </w:p>
          <w:p w14:paraId="769AB907">
            <w:pPr>
              <w:spacing w:line="253" w:lineRule="auto"/>
              <w:rPr>
                <w:rFonts w:ascii="Arial"/>
                <w:sz w:val="21"/>
              </w:rPr>
            </w:pPr>
          </w:p>
          <w:p w14:paraId="34E85582">
            <w:pPr>
              <w:spacing w:line="253" w:lineRule="auto"/>
              <w:rPr>
                <w:rFonts w:ascii="Arial"/>
                <w:sz w:val="21"/>
              </w:rPr>
            </w:pPr>
          </w:p>
          <w:p w14:paraId="480EC01C">
            <w:pPr>
              <w:spacing w:line="253" w:lineRule="auto"/>
              <w:rPr>
                <w:rFonts w:ascii="Arial"/>
                <w:sz w:val="21"/>
              </w:rPr>
            </w:pPr>
          </w:p>
          <w:p w14:paraId="6224A830">
            <w:pPr>
              <w:pStyle w:val="6"/>
              <w:spacing w:before="69" w:line="220" w:lineRule="auto"/>
              <w:ind w:left="152"/>
            </w:pPr>
            <w:r>
              <w:rPr>
                <w:spacing w:val="4"/>
              </w:rPr>
              <w:t>行政</w:t>
            </w:r>
          </w:p>
          <w:p w14:paraId="1F9569FF">
            <w:pPr>
              <w:pStyle w:val="6"/>
              <w:spacing w:before="73" w:line="224" w:lineRule="auto"/>
              <w:ind w:left="152"/>
            </w:pPr>
            <w:r>
              <w:rPr>
                <w:spacing w:val="12"/>
              </w:rPr>
              <w:t>处罚</w:t>
            </w:r>
          </w:p>
        </w:tc>
        <w:tc>
          <w:tcPr>
            <w:tcW w:w="1189" w:type="dxa"/>
            <w:vAlign w:val="top"/>
          </w:tcPr>
          <w:p w14:paraId="70285C25">
            <w:pPr>
              <w:spacing w:line="243" w:lineRule="auto"/>
              <w:rPr>
                <w:rFonts w:ascii="Arial"/>
                <w:sz w:val="21"/>
              </w:rPr>
            </w:pPr>
          </w:p>
          <w:p w14:paraId="206A8347">
            <w:pPr>
              <w:spacing w:line="243" w:lineRule="auto"/>
              <w:rPr>
                <w:rFonts w:ascii="Arial"/>
                <w:sz w:val="21"/>
              </w:rPr>
            </w:pPr>
          </w:p>
          <w:p w14:paraId="6A22350F">
            <w:pPr>
              <w:spacing w:line="243" w:lineRule="auto"/>
              <w:rPr>
                <w:rFonts w:ascii="Arial"/>
                <w:sz w:val="21"/>
              </w:rPr>
            </w:pPr>
          </w:p>
          <w:p w14:paraId="25E8144F">
            <w:pPr>
              <w:spacing w:line="243" w:lineRule="auto"/>
              <w:rPr>
                <w:rFonts w:ascii="Arial"/>
                <w:sz w:val="21"/>
              </w:rPr>
            </w:pPr>
          </w:p>
          <w:p w14:paraId="693C7D31">
            <w:pPr>
              <w:spacing w:line="243" w:lineRule="auto"/>
              <w:rPr>
                <w:rFonts w:ascii="Arial"/>
                <w:sz w:val="21"/>
              </w:rPr>
            </w:pPr>
          </w:p>
          <w:p w14:paraId="227E3945">
            <w:pPr>
              <w:spacing w:line="243" w:lineRule="auto"/>
              <w:rPr>
                <w:rFonts w:ascii="Arial"/>
                <w:sz w:val="21"/>
              </w:rPr>
            </w:pPr>
          </w:p>
          <w:p w14:paraId="73915CD6">
            <w:pPr>
              <w:spacing w:line="243" w:lineRule="auto"/>
              <w:rPr>
                <w:rFonts w:ascii="Arial"/>
                <w:sz w:val="21"/>
              </w:rPr>
            </w:pPr>
          </w:p>
          <w:p w14:paraId="60D43BEC">
            <w:pPr>
              <w:spacing w:line="243" w:lineRule="auto"/>
              <w:rPr>
                <w:rFonts w:ascii="Arial"/>
                <w:sz w:val="21"/>
              </w:rPr>
            </w:pPr>
          </w:p>
          <w:p w14:paraId="2A978EA0">
            <w:pPr>
              <w:spacing w:line="243" w:lineRule="auto"/>
              <w:rPr>
                <w:rFonts w:ascii="Arial"/>
                <w:sz w:val="21"/>
              </w:rPr>
            </w:pPr>
          </w:p>
          <w:p w14:paraId="47FAAEAB">
            <w:pPr>
              <w:spacing w:line="243" w:lineRule="auto"/>
              <w:rPr>
                <w:rFonts w:ascii="Arial"/>
                <w:sz w:val="21"/>
              </w:rPr>
            </w:pPr>
          </w:p>
          <w:p w14:paraId="61F5A31F">
            <w:pPr>
              <w:spacing w:line="243" w:lineRule="auto"/>
              <w:rPr>
                <w:rFonts w:ascii="Arial"/>
                <w:sz w:val="21"/>
              </w:rPr>
            </w:pPr>
          </w:p>
          <w:p w14:paraId="0EDB9638">
            <w:pPr>
              <w:spacing w:line="243" w:lineRule="auto"/>
              <w:rPr>
                <w:rFonts w:ascii="Arial"/>
                <w:sz w:val="21"/>
              </w:rPr>
            </w:pPr>
          </w:p>
          <w:p w14:paraId="409F420B">
            <w:pPr>
              <w:spacing w:line="244" w:lineRule="auto"/>
              <w:rPr>
                <w:rFonts w:ascii="Arial"/>
                <w:sz w:val="21"/>
              </w:rPr>
            </w:pPr>
          </w:p>
          <w:p w14:paraId="0BE44AE5">
            <w:pPr>
              <w:pStyle w:val="6"/>
              <w:spacing w:before="68" w:line="219" w:lineRule="auto"/>
              <w:jc w:val="right"/>
            </w:pPr>
            <w:r>
              <w:rPr>
                <w:b/>
                <w:bCs/>
                <w:spacing w:val="-14"/>
              </w:rPr>
              <w:t>市级、县级</w:t>
            </w:r>
          </w:p>
          <w:p w14:paraId="66670747">
            <w:pPr>
              <w:pStyle w:val="6"/>
              <w:spacing w:before="50" w:line="219" w:lineRule="auto"/>
              <w:ind w:left="65"/>
            </w:pPr>
            <w:r>
              <w:rPr>
                <w:b/>
                <w:bCs/>
                <w:spacing w:val="-4"/>
              </w:rPr>
              <w:t>水行政主管</w:t>
            </w:r>
          </w:p>
          <w:p w14:paraId="42B9795B">
            <w:pPr>
              <w:pStyle w:val="6"/>
              <w:spacing w:before="60" w:line="219" w:lineRule="auto"/>
              <w:ind w:left="375"/>
            </w:pPr>
            <w:r>
              <w:rPr>
                <w:b/>
                <w:bCs/>
                <w:spacing w:val="6"/>
              </w:rPr>
              <w:t>部门</w:t>
            </w:r>
          </w:p>
        </w:tc>
        <w:tc>
          <w:tcPr>
            <w:tcW w:w="1209" w:type="dxa"/>
            <w:vAlign w:val="top"/>
          </w:tcPr>
          <w:p w14:paraId="48358668">
            <w:pPr>
              <w:spacing w:line="253" w:lineRule="auto"/>
              <w:rPr>
                <w:rFonts w:ascii="Arial"/>
                <w:sz w:val="21"/>
              </w:rPr>
            </w:pPr>
          </w:p>
          <w:p w14:paraId="256AD810">
            <w:pPr>
              <w:spacing w:line="253" w:lineRule="auto"/>
              <w:rPr>
                <w:rFonts w:ascii="Arial"/>
                <w:sz w:val="21"/>
              </w:rPr>
            </w:pPr>
          </w:p>
          <w:p w14:paraId="41A3E1F4">
            <w:pPr>
              <w:spacing w:line="253" w:lineRule="auto"/>
              <w:rPr>
                <w:rFonts w:ascii="Arial"/>
                <w:sz w:val="21"/>
              </w:rPr>
            </w:pPr>
          </w:p>
          <w:p w14:paraId="2B068437">
            <w:pPr>
              <w:spacing w:line="254" w:lineRule="auto"/>
              <w:rPr>
                <w:rFonts w:ascii="Arial"/>
                <w:sz w:val="21"/>
              </w:rPr>
            </w:pPr>
          </w:p>
          <w:p w14:paraId="2D10502A">
            <w:pPr>
              <w:spacing w:line="254" w:lineRule="auto"/>
              <w:rPr>
                <w:rFonts w:ascii="Arial"/>
                <w:sz w:val="21"/>
              </w:rPr>
            </w:pPr>
          </w:p>
          <w:p w14:paraId="2400CD6A">
            <w:pPr>
              <w:spacing w:line="254" w:lineRule="auto"/>
              <w:rPr>
                <w:rFonts w:ascii="Arial"/>
                <w:sz w:val="21"/>
              </w:rPr>
            </w:pPr>
          </w:p>
          <w:p w14:paraId="0CF7AF36">
            <w:pPr>
              <w:spacing w:line="254" w:lineRule="auto"/>
              <w:rPr>
                <w:rFonts w:ascii="Arial"/>
                <w:sz w:val="21"/>
              </w:rPr>
            </w:pPr>
          </w:p>
          <w:p w14:paraId="2B646031">
            <w:pPr>
              <w:spacing w:line="254" w:lineRule="auto"/>
              <w:rPr>
                <w:rFonts w:ascii="Arial"/>
                <w:sz w:val="21"/>
              </w:rPr>
            </w:pPr>
          </w:p>
          <w:p w14:paraId="2EF2CF06">
            <w:pPr>
              <w:spacing w:line="254" w:lineRule="auto"/>
              <w:rPr>
                <w:rFonts w:ascii="Arial"/>
                <w:sz w:val="21"/>
              </w:rPr>
            </w:pPr>
          </w:p>
          <w:p w14:paraId="57D52F47">
            <w:pPr>
              <w:spacing w:line="254" w:lineRule="auto"/>
              <w:rPr>
                <w:rFonts w:ascii="Arial"/>
                <w:sz w:val="21"/>
              </w:rPr>
            </w:pPr>
          </w:p>
          <w:p w14:paraId="54CFBE42">
            <w:pPr>
              <w:spacing w:line="254" w:lineRule="auto"/>
              <w:rPr>
                <w:rFonts w:ascii="Arial"/>
                <w:sz w:val="21"/>
              </w:rPr>
            </w:pPr>
          </w:p>
          <w:p w14:paraId="23710EDC">
            <w:pPr>
              <w:spacing w:line="254" w:lineRule="auto"/>
              <w:rPr>
                <w:rFonts w:ascii="Arial"/>
                <w:sz w:val="21"/>
              </w:rPr>
            </w:pPr>
          </w:p>
          <w:p w14:paraId="628B65A3">
            <w:pPr>
              <w:spacing w:line="254" w:lineRule="auto"/>
              <w:rPr>
                <w:rFonts w:ascii="Arial"/>
                <w:sz w:val="21"/>
              </w:rPr>
            </w:pPr>
          </w:p>
          <w:p w14:paraId="58111EF6">
            <w:pPr>
              <w:pStyle w:val="6"/>
              <w:spacing w:before="68" w:line="219" w:lineRule="auto"/>
              <w:ind w:left="75"/>
            </w:pPr>
            <w:r>
              <w:rPr>
                <w:b/>
                <w:bCs/>
                <w:spacing w:val="-4"/>
              </w:rPr>
              <w:t>水利工程建</w:t>
            </w:r>
          </w:p>
          <w:p w14:paraId="397626C7">
            <w:pPr>
              <w:pStyle w:val="6"/>
              <w:spacing w:before="69" w:line="219" w:lineRule="auto"/>
              <w:ind w:left="386"/>
            </w:pPr>
            <w:r>
              <w:rPr>
                <w:b/>
                <w:bCs/>
                <w:spacing w:val="-6"/>
              </w:rPr>
              <w:t>设科</w:t>
            </w:r>
          </w:p>
        </w:tc>
        <w:tc>
          <w:tcPr>
            <w:tcW w:w="7915" w:type="dxa"/>
            <w:vAlign w:val="top"/>
          </w:tcPr>
          <w:p w14:paraId="01B1DE57">
            <w:pPr>
              <w:spacing w:line="252" w:lineRule="auto"/>
              <w:rPr>
                <w:rFonts w:ascii="Arial"/>
                <w:sz w:val="21"/>
              </w:rPr>
            </w:pPr>
          </w:p>
          <w:p w14:paraId="5E679620">
            <w:pPr>
              <w:spacing w:line="252" w:lineRule="auto"/>
              <w:rPr>
                <w:rFonts w:ascii="Arial"/>
                <w:sz w:val="21"/>
              </w:rPr>
            </w:pPr>
          </w:p>
          <w:p w14:paraId="2787EB64">
            <w:pPr>
              <w:pStyle w:val="6"/>
              <w:spacing w:before="68" w:line="278" w:lineRule="auto"/>
              <w:ind w:left="46" w:right="4" w:hanging="15"/>
            </w:pPr>
            <w:r>
              <w:rPr>
                <w:b/>
                <w:bCs/>
              </w:rPr>
              <w:t>【法律】《中华人民共和国建筑法》第六十六条“建筑施工企业转让、出借资质证书</w:t>
            </w:r>
            <w:r>
              <w:rPr>
                <w:spacing w:val="16"/>
              </w:rPr>
              <w:t xml:space="preserve"> </w:t>
            </w:r>
            <w:r>
              <w:rPr>
                <w:b/>
                <w:bCs/>
                <w:spacing w:val="-2"/>
              </w:rPr>
              <w:t>或者以其他方式允许他人以本企业的名义承揽工程的，责令改</w:t>
            </w:r>
            <w:r>
              <w:rPr>
                <w:b/>
                <w:bCs/>
                <w:spacing w:val="-3"/>
              </w:rPr>
              <w:t>正，没收违法所得，并</w:t>
            </w:r>
            <w:r>
              <w:t xml:space="preserve">  </w:t>
            </w:r>
            <w:r>
              <w:rPr>
                <w:b/>
                <w:bCs/>
                <w:spacing w:val="-3"/>
              </w:rPr>
              <w:t>处罚款，可以责令停业整顿，降低资质等级；情节严重的，吊销资质证书。对因该项</w:t>
            </w:r>
            <w:r>
              <w:rPr>
                <w:spacing w:val="8"/>
              </w:rPr>
              <w:t xml:space="preserve">  </w:t>
            </w:r>
            <w:r>
              <w:rPr>
                <w:b/>
                <w:bCs/>
                <w:spacing w:val="-2"/>
              </w:rPr>
              <w:t>承揽工程不符合规定的质量标准造成的损失，建筑施工企业与使用本</w:t>
            </w:r>
            <w:r>
              <w:rPr>
                <w:b/>
                <w:bCs/>
                <w:spacing w:val="-3"/>
              </w:rPr>
              <w:t>企业名义的单位</w:t>
            </w:r>
            <w:r>
              <w:t xml:space="preserve">  </w:t>
            </w:r>
            <w:r>
              <w:rPr>
                <w:b/>
                <w:bCs/>
                <w:spacing w:val="12"/>
              </w:rPr>
              <w:t>或者个人承担连带赔偿责任。”</w:t>
            </w:r>
          </w:p>
          <w:p w14:paraId="271577DD">
            <w:pPr>
              <w:pStyle w:val="6"/>
              <w:spacing w:before="1" w:line="270" w:lineRule="auto"/>
              <w:ind w:left="36" w:hanging="14"/>
            </w:pPr>
            <w:r>
              <w:rPr>
                <w:b/>
                <w:bCs/>
                <w:spacing w:val="-5"/>
              </w:rPr>
              <w:t>【行政法规】《建设工程质量管理条例》第六十一条“违反本条例规定，勘察、设计、</w:t>
            </w:r>
            <w:r>
              <w:rPr>
                <w:spacing w:val="8"/>
              </w:rPr>
              <w:t xml:space="preserve"> </w:t>
            </w:r>
            <w:r>
              <w:rPr>
                <w:b/>
                <w:bCs/>
                <w:spacing w:val="-5"/>
              </w:rPr>
              <w:t>施工、工程监理单位允许其他单位或者个人以本单位名义承揽工程的，责令改正，没</w:t>
            </w:r>
            <w:r>
              <w:rPr>
                <w:spacing w:val="2"/>
              </w:rPr>
              <w:t xml:space="preserve">   </w:t>
            </w:r>
            <w:r>
              <w:rPr>
                <w:b/>
                <w:bCs/>
                <w:spacing w:val="-5"/>
              </w:rPr>
              <w:t>收违法所得，对勘察、设计单位和工程监理单位处合同约</w:t>
            </w:r>
            <w:r>
              <w:rPr>
                <w:b/>
                <w:bCs/>
                <w:spacing w:val="-6"/>
              </w:rPr>
              <w:t>定的勘察费、设计费和监理</w:t>
            </w:r>
            <w:r>
              <w:t xml:space="preserve">   </w:t>
            </w:r>
            <w:r>
              <w:rPr>
                <w:b/>
                <w:bCs/>
                <w:spacing w:val="-5"/>
              </w:rPr>
              <w:t>酬金1倍以上2倍以下的罚款；对施工单位处工程合同价款2%以上4%以下的罚款；可</w:t>
            </w:r>
          </w:p>
          <w:p w14:paraId="0501EF93">
            <w:pPr>
              <w:pStyle w:val="6"/>
              <w:spacing w:line="218" w:lineRule="auto"/>
              <w:ind w:left="67"/>
            </w:pPr>
            <w:r>
              <w:rPr>
                <w:b/>
                <w:bCs/>
                <w:spacing w:val="5"/>
              </w:rPr>
              <w:t>以责令停业整顿，降低资质等级；情节严重</w:t>
            </w:r>
            <w:r>
              <w:rPr>
                <w:b/>
                <w:bCs/>
                <w:spacing w:val="4"/>
              </w:rPr>
              <w:t>的，吊销资质证书。”</w:t>
            </w:r>
          </w:p>
          <w:p w14:paraId="4DB50BAF">
            <w:pPr>
              <w:pStyle w:val="6"/>
              <w:spacing w:before="71" w:line="277" w:lineRule="auto"/>
              <w:ind w:left="56" w:right="96" w:hanging="9"/>
            </w:pPr>
            <w:r>
              <w:rPr>
                <w:b/>
                <w:bCs/>
                <w:spacing w:val="-2"/>
              </w:rPr>
              <w:t>第七十三条“依照本条例规定，给予单位罚款</w:t>
            </w:r>
            <w:r>
              <w:rPr>
                <w:b/>
                <w:bCs/>
                <w:spacing w:val="-3"/>
              </w:rPr>
              <w:t>处罚的，对单位直接负责的主管人员和</w:t>
            </w:r>
            <w:r>
              <w:t xml:space="preserve"> </w:t>
            </w:r>
            <w:r>
              <w:rPr>
                <w:b/>
                <w:bCs/>
                <w:spacing w:val="4"/>
              </w:rPr>
              <w:t>其他直接责任人员处单位罚款数额5%以上10%以下的罚款。”</w:t>
            </w:r>
          </w:p>
          <w:p w14:paraId="07EC2245">
            <w:pPr>
              <w:pStyle w:val="6"/>
              <w:spacing w:before="1" w:line="272" w:lineRule="auto"/>
              <w:ind w:left="56" w:hanging="25"/>
            </w:pPr>
            <w:r>
              <w:rPr>
                <w:b/>
                <w:bCs/>
                <w:spacing w:val="1"/>
              </w:rPr>
              <w:t>【行政法规】《建设工程勘察设计管理条例》</w:t>
            </w:r>
            <w:r>
              <w:rPr>
                <w:b/>
                <w:bCs/>
              </w:rPr>
              <w:t>第三十五条第一款“违反本条例第八条</w:t>
            </w:r>
            <w:r>
              <w:t xml:space="preserve"> </w:t>
            </w:r>
            <w:r>
              <w:rPr>
                <w:b/>
                <w:bCs/>
                <w:spacing w:val="-2"/>
              </w:rPr>
              <w:t>规定的，责令停止违法行为，处合同约定的勘察费、设计费1倍以上2倍以下的罚</w:t>
            </w:r>
          </w:p>
          <w:p w14:paraId="4CE33FC1">
            <w:pPr>
              <w:pStyle w:val="6"/>
              <w:spacing w:line="274" w:lineRule="auto"/>
              <w:ind w:left="57" w:right="58"/>
            </w:pPr>
            <w:r>
              <w:rPr>
                <w:b/>
                <w:bCs/>
                <w:spacing w:val="-2"/>
              </w:rPr>
              <w:t>款，有违法所得的，予以没收；可以责令停业整顿，降低资质等级；情节严重的，吊</w:t>
            </w:r>
            <w:r>
              <w:rPr>
                <w:spacing w:val="10"/>
              </w:rPr>
              <w:t xml:space="preserve"> </w:t>
            </w:r>
            <w:r>
              <w:rPr>
                <w:b/>
                <w:bCs/>
                <w:spacing w:val="26"/>
              </w:rPr>
              <w:t>销资质证书。”</w:t>
            </w:r>
          </w:p>
          <w:p w14:paraId="1DEA779B">
            <w:pPr>
              <w:pStyle w:val="6"/>
              <w:spacing w:before="5" w:line="273" w:lineRule="auto"/>
              <w:ind w:left="47" w:right="88" w:hanging="25"/>
            </w:pPr>
            <w:r>
              <w:rPr>
                <w:b/>
                <w:bCs/>
              </w:rPr>
              <w:t>【部门规章】《水利工程建设监理规定》第二十七条第(四)项“监理单位有下列行</w:t>
            </w:r>
            <w:r>
              <w:rPr>
                <w:spacing w:val="5"/>
              </w:rPr>
              <w:t xml:space="preserve">   </w:t>
            </w:r>
            <w:r>
              <w:rPr>
                <w:b/>
                <w:bCs/>
                <w:spacing w:val="-2"/>
              </w:rPr>
              <w:t>为之一的，依照《建设工程质量管理条例》第六十条、第六十</w:t>
            </w:r>
            <w:r>
              <w:rPr>
                <w:b/>
                <w:bCs/>
                <w:spacing w:val="-3"/>
              </w:rPr>
              <w:t>一条、第六十二条、第</w:t>
            </w:r>
            <w:r>
              <w:t xml:space="preserve"> </w:t>
            </w:r>
            <w:r>
              <w:rPr>
                <w:b/>
                <w:bCs/>
                <w:spacing w:val="-3"/>
              </w:rPr>
              <w:t>六十七条、第六十八条处罚：(四)允许其他单位或者个人以本单位名义承揽监理业</w:t>
            </w:r>
          </w:p>
          <w:p w14:paraId="6178073D">
            <w:pPr>
              <w:pStyle w:val="6"/>
              <w:spacing w:before="1" w:line="219" w:lineRule="auto"/>
              <w:ind w:left="57"/>
            </w:pPr>
            <w:r>
              <w:rPr>
                <w:b/>
                <w:bCs/>
                <w:spacing w:val="47"/>
              </w:rPr>
              <w:t>务的。”</w:t>
            </w:r>
          </w:p>
        </w:tc>
        <w:tc>
          <w:tcPr>
            <w:tcW w:w="954" w:type="dxa"/>
            <w:vAlign w:val="top"/>
          </w:tcPr>
          <w:p w14:paraId="65B395C8">
            <w:pPr>
              <w:rPr>
                <w:rFonts w:ascii="Arial"/>
                <w:sz w:val="21"/>
              </w:rPr>
            </w:pPr>
          </w:p>
        </w:tc>
      </w:tr>
    </w:tbl>
    <w:p w14:paraId="2F4755B7">
      <w:pPr>
        <w:rPr>
          <w:rFonts w:ascii="Arial"/>
          <w:sz w:val="21"/>
        </w:rPr>
      </w:pPr>
    </w:p>
    <w:p w14:paraId="13BF2EDC">
      <w:pPr>
        <w:rPr>
          <w:rFonts w:ascii="Arial" w:hAnsi="Arial" w:eastAsia="Arial" w:cs="Arial"/>
          <w:sz w:val="21"/>
          <w:szCs w:val="21"/>
        </w:rPr>
        <w:sectPr>
          <w:footerReference r:id="rId28" w:type="default"/>
          <w:pgSz w:w="16900" w:h="11940"/>
          <w:pgMar w:top="1014" w:right="934" w:bottom="1164" w:left="694" w:header="0" w:footer="749" w:gutter="0"/>
          <w:cols w:space="720" w:num="1"/>
        </w:sectPr>
      </w:pPr>
    </w:p>
    <w:p w14:paraId="46E1EE93">
      <w:pPr>
        <w:spacing w:before="222"/>
      </w:pPr>
    </w:p>
    <w:tbl>
      <w:tblPr>
        <w:tblStyle w:val="5"/>
        <w:tblW w:w="152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2508"/>
        <w:gridCol w:w="740"/>
        <w:gridCol w:w="1189"/>
        <w:gridCol w:w="1199"/>
        <w:gridCol w:w="7915"/>
        <w:gridCol w:w="944"/>
      </w:tblGrid>
      <w:tr w14:paraId="32ED7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734" w:type="dxa"/>
            <w:vAlign w:val="top"/>
          </w:tcPr>
          <w:p w14:paraId="3DBCA4B6">
            <w:pPr>
              <w:spacing w:line="450" w:lineRule="auto"/>
              <w:rPr>
                <w:rFonts w:ascii="Arial"/>
                <w:sz w:val="21"/>
              </w:rPr>
            </w:pPr>
          </w:p>
          <w:p w14:paraId="6F059C07">
            <w:pPr>
              <w:pStyle w:val="6"/>
              <w:spacing w:before="68" w:line="221" w:lineRule="auto"/>
              <w:ind w:left="147"/>
            </w:pPr>
            <w:r>
              <w:rPr>
                <w:b/>
                <w:bCs/>
                <w:spacing w:val="-5"/>
              </w:rPr>
              <w:t>序号</w:t>
            </w:r>
          </w:p>
        </w:tc>
        <w:tc>
          <w:tcPr>
            <w:tcW w:w="2508" w:type="dxa"/>
            <w:vAlign w:val="top"/>
          </w:tcPr>
          <w:p w14:paraId="17866A49">
            <w:pPr>
              <w:spacing w:line="449" w:lineRule="auto"/>
              <w:rPr>
                <w:rFonts w:ascii="Arial"/>
                <w:sz w:val="21"/>
              </w:rPr>
            </w:pPr>
          </w:p>
          <w:p w14:paraId="54AD56BA">
            <w:pPr>
              <w:pStyle w:val="6"/>
              <w:spacing w:before="68" w:line="219" w:lineRule="auto"/>
              <w:ind w:left="613"/>
            </w:pPr>
            <w:r>
              <w:rPr>
                <w:b/>
                <w:bCs/>
                <w:spacing w:val="-4"/>
              </w:rPr>
              <w:t>执法事项名称</w:t>
            </w:r>
          </w:p>
        </w:tc>
        <w:tc>
          <w:tcPr>
            <w:tcW w:w="740" w:type="dxa"/>
            <w:vAlign w:val="top"/>
          </w:tcPr>
          <w:p w14:paraId="58DEC007">
            <w:pPr>
              <w:spacing w:line="280" w:lineRule="auto"/>
              <w:rPr>
                <w:rFonts w:ascii="Arial"/>
                <w:sz w:val="21"/>
              </w:rPr>
            </w:pPr>
          </w:p>
          <w:p w14:paraId="78AA7CCB">
            <w:pPr>
              <w:pStyle w:val="6"/>
              <w:spacing w:before="69" w:line="219" w:lineRule="auto"/>
              <w:ind w:left="155"/>
            </w:pPr>
            <w:r>
              <w:rPr>
                <w:b/>
                <w:bCs/>
                <w:spacing w:val="-5"/>
              </w:rPr>
              <w:t>执法</w:t>
            </w:r>
          </w:p>
          <w:p w14:paraId="697AB7C0">
            <w:pPr>
              <w:pStyle w:val="6"/>
              <w:spacing w:before="50" w:line="219" w:lineRule="auto"/>
              <w:ind w:left="155"/>
            </w:pPr>
            <w:r>
              <w:rPr>
                <w:b/>
                <w:bCs/>
                <w:spacing w:val="-5"/>
              </w:rPr>
              <w:t>类别</w:t>
            </w:r>
          </w:p>
        </w:tc>
        <w:tc>
          <w:tcPr>
            <w:tcW w:w="1189" w:type="dxa"/>
            <w:vAlign w:val="top"/>
          </w:tcPr>
          <w:p w14:paraId="3989759A">
            <w:pPr>
              <w:pStyle w:val="6"/>
              <w:spacing w:before="190" w:line="219" w:lineRule="auto"/>
              <w:ind w:left="165"/>
            </w:pPr>
            <w:r>
              <w:rPr>
                <w:b/>
                <w:bCs/>
                <w:spacing w:val="-4"/>
              </w:rPr>
              <w:t>执法主体</w:t>
            </w:r>
          </w:p>
          <w:p w14:paraId="4CF8C4FB">
            <w:pPr>
              <w:pStyle w:val="6"/>
              <w:spacing w:before="80" w:line="219" w:lineRule="auto"/>
              <w:ind w:left="175"/>
            </w:pPr>
            <w:r>
              <w:rPr>
                <w:b/>
                <w:bCs/>
                <w:spacing w:val="-2"/>
              </w:rPr>
              <w:t>(含实施层</w:t>
            </w:r>
          </w:p>
          <w:p w14:paraId="5333FAEE">
            <w:pPr>
              <w:pStyle w:val="6"/>
              <w:spacing w:before="73" w:line="221" w:lineRule="auto"/>
              <w:ind w:left="425"/>
            </w:pPr>
            <w:r>
              <w:rPr>
                <w:b/>
                <w:bCs/>
                <w:spacing w:val="-8"/>
              </w:rPr>
              <w:t>级</w:t>
            </w:r>
            <w:r>
              <w:rPr>
                <w:spacing w:val="-40"/>
              </w:rPr>
              <w:t xml:space="preserve"> </w:t>
            </w:r>
            <w:r>
              <w:rPr>
                <w:b/>
                <w:bCs/>
                <w:spacing w:val="-8"/>
              </w:rPr>
              <w:t>)</w:t>
            </w:r>
          </w:p>
        </w:tc>
        <w:tc>
          <w:tcPr>
            <w:tcW w:w="1199" w:type="dxa"/>
            <w:vAlign w:val="top"/>
          </w:tcPr>
          <w:p w14:paraId="33C5B53F">
            <w:pPr>
              <w:pStyle w:val="6"/>
              <w:spacing w:before="39" w:line="219" w:lineRule="auto"/>
              <w:ind w:left="66"/>
            </w:pPr>
            <w:r>
              <w:rPr>
                <w:b/>
                <w:bCs/>
                <w:spacing w:val="-5"/>
              </w:rPr>
              <w:t>市级承办机</w:t>
            </w:r>
          </w:p>
          <w:p w14:paraId="45344C44">
            <w:pPr>
              <w:pStyle w:val="6"/>
              <w:spacing w:before="62" w:line="219" w:lineRule="auto"/>
              <w:ind w:left="116"/>
            </w:pPr>
            <w:r>
              <w:rPr>
                <w:b/>
                <w:bCs/>
              </w:rPr>
              <w:t>构(邵阳市</w:t>
            </w:r>
          </w:p>
          <w:p w14:paraId="1569FCBF">
            <w:pPr>
              <w:pStyle w:val="6"/>
              <w:spacing w:before="80" w:line="219" w:lineRule="auto"/>
              <w:ind w:left="66"/>
            </w:pPr>
            <w:r>
              <w:rPr>
                <w:b/>
                <w:bCs/>
                <w:spacing w:val="-4"/>
              </w:rPr>
              <w:t>水利局内设</w:t>
            </w:r>
          </w:p>
          <w:p w14:paraId="0577E772">
            <w:pPr>
              <w:pStyle w:val="6"/>
              <w:spacing w:before="29" w:line="219" w:lineRule="auto"/>
              <w:ind w:left="326"/>
            </w:pPr>
            <w:r>
              <w:rPr>
                <w:b/>
                <w:bCs/>
                <w:spacing w:val="12"/>
              </w:rPr>
              <w:t>科室)</w:t>
            </w:r>
          </w:p>
        </w:tc>
        <w:tc>
          <w:tcPr>
            <w:tcW w:w="7915" w:type="dxa"/>
            <w:vAlign w:val="top"/>
          </w:tcPr>
          <w:p w14:paraId="5B70A6F3">
            <w:pPr>
              <w:spacing w:line="448" w:lineRule="auto"/>
              <w:rPr>
                <w:rFonts w:ascii="Arial"/>
                <w:sz w:val="21"/>
              </w:rPr>
            </w:pPr>
          </w:p>
          <w:p w14:paraId="29B72019">
            <w:pPr>
              <w:pStyle w:val="6"/>
              <w:spacing w:before="68" w:line="219" w:lineRule="auto"/>
              <w:ind w:left="3557"/>
            </w:pPr>
            <w:r>
              <w:rPr>
                <w:b/>
                <w:bCs/>
                <w:spacing w:val="-5"/>
              </w:rPr>
              <w:t>实施依据</w:t>
            </w:r>
          </w:p>
        </w:tc>
        <w:tc>
          <w:tcPr>
            <w:tcW w:w="944" w:type="dxa"/>
            <w:vAlign w:val="top"/>
          </w:tcPr>
          <w:p w14:paraId="0598CFB5">
            <w:pPr>
              <w:spacing w:line="450" w:lineRule="auto"/>
              <w:rPr>
                <w:rFonts w:ascii="Arial"/>
                <w:sz w:val="21"/>
              </w:rPr>
            </w:pPr>
          </w:p>
          <w:p w14:paraId="5F971740">
            <w:pPr>
              <w:pStyle w:val="6"/>
              <w:spacing w:before="68" w:line="221" w:lineRule="auto"/>
              <w:ind w:left="272"/>
            </w:pPr>
            <w:r>
              <w:rPr>
                <w:b/>
                <w:bCs/>
                <w:spacing w:val="-5"/>
              </w:rPr>
              <w:t>备注</w:t>
            </w:r>
          </w:p>
        </w:tc>
      </w:tr>
      <w:tr w14:paraId="4AB3A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7" w:hRule="atLeast"/>
        </w:trPr>
        <w:tc>
          <w:tcPr>
            <w:tcW w:w="734" w:type="dxa"/>
            <w:vAlign w:val="top"/>
          </w:tcPr>
          <w:p w14:paraId="16344840">
            <w:pPr>
              <w:spacing w:line="246" w:lineRule="auto"/>
              <w:rPr>
                <w:rFonts w:ascii="Arial"/>
                <w:sz w:val="21"/>
              </w:rPr>
            </w:pPr>
          </w:p>
          <w:p w14:paraId="570DE686">
            <w:pPr>
              <w:spacing w:line="246" w:lineRule="auto"/>
              <w:rPr>
                <w:rFonts w:ascii="Arial"/>
                <w:sz w:val="21"/>
              </w:rPr>
            </w:pPr>
          </w:p>
          <w:p w14:paraId="1253D5C0">
            <w:pPr>
              <w:spacing w:line="246" w:lineRule="auto"/>
              <w:rPr>
                <w:rFonts w:ascii="Arial"/>
                <w:sz w:val="21"/>
              </w:rPr>
            </w:pPr>
          </w:p>
          <w:p w14:paraId="6D3C6BA6">
            <w:pPr>
              <w:spacing w:line="246" w:lineRule="auto"/>
              <w:rPr>
                <w:rFonts w:ascii="Arial"/>
                <w:sz w:val="21"/>
              </w:rPr>
            </w:pPr>
          </w:p>
          <w:p w14:paraId="4142371E">
            <w:pPr>
              <w:spacing w:line="246" w:lineRule="auto"/>
              <w:rPr>
                <w:rFonts w:ascii="Arial"/>
                <w:sz w:val="21"/>
              </w:rPr>
            </w:pPr>
          </w:p>
          <w:p w14:paraId="107D97A5">
            <w:pPr>
              <w:spacing w:line="246" w:lineRule="auto"/>
              <w:rPr>
                <w:rFonts w:ascii="Arial"/>
                <w:sz w:val="21"/>
              </w:rPr>
            </w:pPr>
          </w:p>
          <w:p w14:paraId="023AE1D1">
            <w:pPr>
              <w:spacing w:line="246" w:lineRule="auto"/>
              <w:rPr>
                <w:rFonts w:ascii="Arial"/>
                <w:sz w:val="21"/>
              </w:rPr>
            </w:pPr>
          </w:p>
          <w:p w14:paraId="0CEFB90B">
            <w:pPr>
              <w:spacing w:line="246" w:lineRule="auto"/>
              <w:rPr>
                <w:rFonts w:ascii="Arial"/>
                <w:sz w:val="21"/>
              </w:rPr>
            </w:pPr>
          </w:p>
          <w:p w14:paraId="1932DD10">
            <w:pPr>
              <w:spacing w:line="246" w:lineRule="auto"/>
              <w:rPr>
                <w:rFonts w:ascii="Arial"/>
                <w:sz w:val="21"/>
              </w:rPr>
            </w:pPr>
          </w:p>
          <w:p w14:paraId="451369A7">
            <w:pPr>
              <w:spacing w:line="246" w:lineRule="auto"/>
              <w:rPr>
                <w:rFonts w:ascii="Arial"/>
                <w:sz w:val="21"/>
              </w:rPr>
            </w:pPr>
          </w:p>
          <w:p w14:paraId="02E7A2FE">
            <w:pPr>
              <w:spacing w:line="247" w:lineRule="auto"/>
              <w:rPr>
                <w:rFonts w:ascii="Arial"/>
                <w:sz w:val="21"/>
              </w:rPr>
            </w:pPr>
          </w:p>
          <w:p w14:paraId="4C8BD628">
            <w:pPr>
              <w:spacing w:line="247" w:lineRule="auto"/>
              <w:rPr>
                <w:rFonts w:ascii="Arial"/>
                <w:sz w:val="21"/>
              </w:rPr>
            </w:pPr>
          </w:p>
          <w:p w14:paraId="1D084607">
            <w:pPr>
              <w:spacing w:line="247" w:lineRule="auto"/>
              <w:rPr>
                <w:rFonts w:ascii="Arial"/>
                <w:sz w:val="21"/>
              </w:rPr>
            </w:pPr>
          </w:p>
          <w:p w14:paraId="40434188">
            <w:pPr>
              <w:pStyle w:val="6"/>
              <w:spacing w:before="69"/>
              <w:ind w:left="257"/>
            </w:pPr>
            <w:r>
              <w:rPr>
                <w:b/>
                <w:bCs/>
                <w:spacing w:val="-5"/>
              </w:rPr>
              <w:t>49</w:t>
            </w:r>
          </w:p>
        </w:tc>
        <w:tc>
          <w:tcPr>
            <w:tcW w:w="2508" w:type="dxa"/>
            <w:vAlign w:val="top"/>
          </w:tcPr>
          <w:p w14:paraId="2CDFD930">
            <w:pPr>
              <w:spacing w:line="257" w:lineRule="auto"/>
              <w:rPr>
                <w:rFonts w:ascii="Arial"/>
                <w:sz w:val="21"/>
              </w:rPr>
            </w:pPr>
          </w:p>
          <w:p w14:paraId="1C422976">
            <w:pPr>
              <w:spacing w:line="257" w:lineRule="auto"/>
              <w:rPr>
                <w:rFonts w:ascii="Arial"/>
                <w:sz w:val="21"/>
              </w:rPr>
            </w:pPr>
          </w:p>
          <w:p w14:paraId="165BB142">
            <w:pPr>
              <w:spacing w:line="257" w:lineRule="auto"/>
              <w:rPr>
                <w:rFonts w:ascii="Arial"/>
                <w:sz w:val="21"/>
              </w:rPr>
            </w:pPr>
          </w:p>
          <w:p w14:paraId="23D0541F">
            <w:pPr>
              <w:spacing w:line="257" w:lineRule="auto"/>
              <w:rPr>
                <w:rFonts w:ascii="Arial"/>
                <w:sz w:val="21"/>
              </w:rPr>
            </w:pPr>
          </w:p>
          <w:p w14:paraId="4FBA6121">
            <w:pPr>
              <w:spacing w:line="257" w:lineRule="auto"/>
              <w:rPr>
                <w:rFonts w:ascii="Arial"/>
                <w:sz w:val="21"/>
              </w:rPr>
            </w:pPr>
          </w:p>
          <w:p w14:paraId="694BC36F">
            <w:pPr>
              <w:spacing w:line="258" w:lineRule="auto"/>
              <w:rPr>
                <w:rFonts w:ascii="Arial"/>
                <w:sz w:val="21"/>
              </w:rPr>
            </w:pPr>
          </w:p>
          <w:p w14:paraId="2386737D">
            <w:pPr>
              <w:spacing w:line="258" w:lineRule="auto"/>
              <w:rPr>
                <w:rFonts w:ascii="Arial"/>
                <w:sz w:val="21"/>
              </w:rPr>
            </w:pPr>
          </w:p>
          <w:p w14:paraId="31A7D74A">
            <w:pPr>
              <w:spacing w:line="258" w:lineRule="auto"/>
              <w:rPr>
                <w:rFonts w:ascii="Arial"/>
                <w:sz w:val="21"/>
              </w:rPr>
            </w:pPr>
          </w:p>
          <w:p w14:paraId="1EAAB3BA">
            <w:pPr>
              <w:spacing w:line="258" w:lineRule="auto"/>
              <w:rPr>
                <w:rFonts w:ascii="Arial"/>
                <w:sz w:val="21"/>
              </w:rPr>
            </w:pPr>
          </w:p>
          <w:p w14:paraId="5B937629">
            <w:pPr>
              <w:spacing w:line="258" w:lineRule="auto"/>
              <w:rPr>
                <w:rFonts w:ascii="Arial"/>
                <w:sz w:val="21"/>
              </w:rPr>
            </w:pPr>
          </w:p>
          <w:p w14:paraId="13D82C2A">
            <w:pPr>
              <w:pStyle w:val="6"/>
              <w:spacing w:before="68" w:line="275" w:lineRule="auto"/>
              <w:ind w:left="61" w:hanging="48"/>
              <w:jc w:val="both"/>
            </w:pPr>
            <w:r>
              <w:rPr>
                <w:b/>
                <w:bCs/>
                <w:spacing w:val="-6"/>
              </w:rPr>
              <w:t>水利建设工程勘察、设计、</w:t>
            </w:r>
            <w:r>
              <w:rPr>
                <w:spacing w:val="8"/>
              </w:rPr>
              <w:t xml:space="preserve"> </w:t>
            </w:r>
            <w:r>
              <w:rPr>
                <w:b/>
                <w:bCs/>
                <w:spacing w:val="-8"/>
              </w:rPr>
              <w:t>施工、监理单位将所承揽</w:t>
            </w:r>
            <w:r>
              <w:t xml:space="preserve">   </w:t>
            </w:r>
            <w:r>
              <w:rPr>
                <w:b/>
                <w:bCs/>
                <w:spacing w:val="1"/>
              </w:rPr>
              <w:t>的建设工程勘察、设计、</w:t>
            </w:r>
            <w:r>
              <w:rPr>
                <w:spacing w:val="3"/>
              </w:rPr>
              <w:t xml:space="preserve">  </w:t>
            </w:r>
            <w:r>
              <w:rPr>
                <w:b/>
                <w:bCs/>
                <w:spacing w:val="-8"/>
              </w:rPr>
              <w:t>施工、监理转包的行政处</w:t>
            </w:r>
            <w:r>
              <w:t xml:space="preserve">   </w:t>
            </w:r>
            <w:r>
              <w:rPr>
                <w:b/>
                <w:bCs/>
                <w:spacing w:val="-3"/>
              </w:rPr>
              <w:t>罚</w:t>
            </w:r>
          </w:p>
        </w:tc>
        <w:tc>
          <w:tcPr>
            <w:tcW w:w="740" w:type="dxa"/>
            <w:vAlign w:val="top"/>
          </w:tcPr>
          <w:p w14:paraId="650453D8">
            <w:pPr>
              <w:spacing w:line="251" w:lineRule="auto"/>
              <w:rPr>
                <w:rFonts w:ascii="Arial"/>
                <w:sz w:val="21"/>
              </w:rPr>
            </w:pPr>
          </w:p>
          <w:p w14:paraId="3C6C174F">
            <w:pPr>
              <w:spacing w:line="251" w:lineRule="auto"/>
              <w:rPr>
                <w:rFonts w:ascii="Arial"/>
                <w:sz w:val="21"/>
              </w:rPr>
            </w:pPr>
          </w:p>
          <w:p w14:paraId="6AB8E24C">
            <w:pPr>
              <w:spacing w:line="251" w:lineRule="auto"/>
              <w:rPr>
                <w:rFonts w:ascii="Arial"/>
                <w:sz w:val="21"/>
              </w:rPr>
            </w:pPr>
          </w:p>
          <w:p w14:paraId="54630D24">
            <w:pPr>
              <w:spacing w:line="251" w:lineRule="auto"/>
              <w:rPr>
                <w:rFonts w:ascii="Arial"/>
                <w:sz w:val="21"/>
              </w:rPr>
            </w:pPr>
          </w:p>
          <w:p w14:paraId="4A332C07">
            <w:pPr>
              <w:spacing w:line="251" w:lineRule="auto"/>
              <w:rPr>
                <w:rFonts w:ascii="Arial"/>
                <w:sz w:val="21"/>
              </w:rPr>
            </w:pPr>
          </w:p>
          <w:p w14:paraId="7345B549">
            <w:pPr>
              <w:spacing w:line="251" w:lineRule="auto"/>
              <w:rPr>
                <w:rFonts w:ascii="Arial"/>
                <w:sz w:val="21"/>
              </w:rPr>
            </w:pPr>
          </w:p>
          <w:p w14:paraId="5DDBDF58">
            <w:pPr>
              <w:spacing w:line="251" w:lineRule="auto"/>
              <w:rPr>
                <w:rFonts w:ascii="Arial"/>
                <w:sz w:val="21"/>
              </w:rPr>
            </w:pPr>
          </w:p>
          <w:p w14:paraId="3D5E22A1">
            <w:pPr>
              <w:spacing w:line="251" w:lineRule="auto"/>
              <w:rPr>
                <w:rFonts w:ascii="Arial"/>
                <w:sz w:val="21"/>
              </w:rPr>
            </w:pPr>
          </w:p>
          <w:p w14:paraId="0BB04FAA">
            <w:pPr>
              <w:spacing w:line="251" w:lineRule="auto"/>
              <w:rPr>
                <w:rFonts w:ascii="Arial"/>
                <w:sz w:val="21"/>
              </w:rPr>
            </w:pPr>
          </w:p>
          <w:p w14:paraId="31F7AA7B">
            <w:pPr>
              <w:spacing w:line="251" w:lineRule="auto"/>
              <w:rPr>
                <w:rFonts w:ascii="Arial"/>
                <w:sz w:val="21"/>
              </w:rPr>
            </w:pPr>
          </w:p>
          <w:p w14:paraId="29D877C3">
            <w:pPr>
              <w:spacing w:line="252" w:lineRule="auto"/>
              <w:rPr>
                <w:rFonts w:ascii="Arial"/>
                <w:sz w:val="21"/>
              </w:rPr>
            </w:pPr>
          </w:p>
          <w:p w14:paraId="3BB60BD6">
            <w:pPr>
              <w:spacing w:line="252" w:lineRule="auto"/>
              <w:rPr>
                <w:rFonts w:ascii="Arial"/>
                <w:sz w:val="21"/>
              </w:rPr>
            </w:pPr>
          </w:p>
          <w:p w14:paraId="3412ABA9">
            <w:pPr>
              <w:pStyle w:val="6"/>
              <w:spacing w:before="68" w:line="220" w:lineRule="auto"/>
              <w:ind w:left="152"/>
            </w:pPr>
            <w:r>
              <w:rPr>
                <w:spacing w:val="4"/>
              </w:rPr>
              <w:t>行政</w:t>
            </w:r>
          </w:p>
          <w:p w14:paraId="194CE564">
            <w:pPr>
              <w:pStyle w:val="6"/>
              <w:spacing w:before="73" w:line="224" w:lineRule="auto"/>
              <w:ind w:left="152"/>
            </w:pPr>
            <w:r>
              <w:rPr>
                <w:spacing w:val="12"/>
              </w:rPr>
              <w:t>处罚</w:t>
            </w:r>
          </w:p>
        </w:tc>
        <w:tc>
          <w:tcPr>
            <w:tcW w:w="1189" w:type="dxa"/>
            <w:vAlign w:val="top"/>
          </w:tcPr>
          <w:p w14:paraId="1EF42C0B">
            <w:pPr>
              <w:spacing w:line="261" w:lineRule="auto"/>
              <w:rPr>
                <w:rFonts w:ascii="Arial"/>
                <w:sz w:val="21"/>
              </w:rPr>
            </w:pPr>
          </w:p>
          <w:p w14:paraId="558272E8">
            <w:pPr>
              <w:spacing w:line="261" w:lineRule="auto"/>
              <w:rPr>
                <w:rFonts w:ascii="Arial"/>
                <w:sz w:val="21"/>
              </w:rPr>
            </w:pPr>
          </w:p>
          <w:p w14:paraId="64412E18">
            <w:pPr>
              <w:spacing w:line="261" w:lineRule="auto"/>
              <w:rPr>
                <w:rFonts w:ascii="Arial"/>
                <w:sz w:val="21"/>
              </w:rPr>
            </w:pPr>
          </w:p>
          <w:p w14:paraId="60B89AEF">
            <w:pPr>
              <w:spacing w:line="261" w:lineRule="auto"/>
              <w:rPr>
                <w:rFonts w:ascii="Arial"/>
                <w:sz w:val="21"/>
              </w:rPr>
            </w:pPr>
          </w:p>
          <w:p w14:paraId="175FB118">
            <w:pPr>
              <w:spacing w:line="261" w:lineRule="auto"/>
              <w:rPr>
                <w:rFonts w:ascii="Arial"/>
                <w:sz w:val="21"/>
              </w:rPr>
            </w:pPr>
          </w:p>
          <w:p w14:paraId="6E01332A">
            <w:pPr>
              <w:spacing w:line="261" w:lineRule="auto"/>
              <w:rPr>
                <w:rFonts w:ascii="Arial"/>
                <w:sz w:val="21"/>
              </w:rPr>
            </w:pPr>
          </w:p>
          <w:p w14:paraId="57CBA953">
            <w:pPr>
              <w:spacing w:line="261" w:lineRule="auto"/>
              <w:rPr>
                <w:rFonts w:ascii="Arial"/>
                <w:sz w:val="21"/>
              </w:rPr>
            </w:pPr>
          </w:p>
          <w:p w14:paraId="76A8BB46">
            <w:pPr>
              <w:spacing w:line="261" w:lineRule="auto"/>
              <w:rPr>
                <w:rFonts w:ascii="Arial"/>
                <w:sz w:val="21"/>
              </w:rPr>
            </w:pPr>
          </w:p>
          <w:p w14:paraId="31AB4DF4">
            <w:pPr>
              <w:spacing w:line="262" w:lineRule="auto"/>
              <w:rPr>
                <w:rFonts w:ascii="Arial"/>
                <w:sz w:val="21"/>
              </w:rPr>
            </w:pPr>
          </w:p>
          <w:p w14:paraId="61686F71">
            <w:pPr>
              <w:spacing w:line="262" w:lineRule="auto"/>
              <w:rPr>
                <w:rFonts w:ascii="Arial"/>
                <w:sz w:val="21"/>
              </w:rPr>
            </w:pPr>
          </w:p>
          <w:p w14:paraId="7BB0FB8B">
            <w:pPr>
              <w:spacing w:line="262" w:lineRule="auto"/>
              <w:rPr>
                <w:rFonts w:ascii="Arial"/>
                <w:sz w:val="21"/>
              </w:rPr>
            </w:pPr>
          </w:p>
          <w:p w14:paraId="7A5E494F">
            <w:pPr>
              <w:pStyle w:val="6"/>
              <w:spacing w:before="69" w:line="219" w:lineRule="auto"/>
              <w:jc w:val="right"/>
            </w:pPr>
            <w:r>
              <w:rPr>
                <w:spacing w:val="-11"/>
              </w:rPr>
              <w:t>市级、县级</w:t>
            </w:r>
          </w:p>
          <w:p w14:paraId="4E2CF1BC">
            <w:pPr>
              <w:pStyle w:val="6"/>
              <w:spacing w:before="60" w:line="219" w:lineRule="auto"/>
              <w:ind w:left="62"/>
            </w:pPr>
            <w:r>
              <w:rPr>
                <w:spacing w:val="2"/>
              </w:rPr>
              <w:t>水行政主管</w:t>
            </w:r>
          </w:p>
          <w:p w14:paraId="1B152BB9">
            <w:pPr>
              <w:pStyle w:val="6"/>
              <w:spacing w:before="60" w:line="219" w:lineRule="auto"/>
              <w:ind w:left="372"/>
            </w:pPr>
            <w:r>
              <w:rPr>
                <w:spacing w:val="11"/>
              </w:rPr>
              <w:t>部门</w:t>
            </w:r>
          </w:p>
        </w:tc>
        <w:tc>
          <w:tcPr>
            <w:tcW w:w="1199" w:type="dxa"/>
            <w:vAlign w:val="top"/>
          </w:tcPr>
          <w:p w14:paraId="0F05D8F7">
            <w:pPr>
              <w:spacing w:line="252" w:lineRule="auto"/>
              <w:rPr>
                <w:rFonts w:ascii="Arial"/>
                <w:sz w:val="21"/>
              </w:rPr>
            </w:pPr>
          </w:p>
          <w:p w14:paraId="05FFBB7E">
            <w:pPr>
              <w:spacing w:line="252" w:lineRule="auto"/>
              <w:rPr>
                <w:rFonts w:ascii="Arial"/>
                <w:sz w:val="21"/>
              </w:rPr>
            </w:pPr>
          </w:p>
          <w:p w14:paraId="1666BC52">
            <w:pPr>
              <w:spacing w:line="252" w:lineRule="auto"/>
              <w:rPr>
                <w:rFonts w:ascii="Arial"/>
                <w:sz w:val="21"/>
              </w:rPr>
            </w:pPr>
          </w:p>
          <w:p w14:paraId="0E2FB187">
            <w:pPr>
              <w:spacing w:line="253" w:lineRule="auto"/>
              <w:rPr>
                <w:rFonts w:ascii="Arial"/>
                <w:sz w:val="21"/>
              </w:rPr>
            </w:pPr>
          </w:p>
          <w:p w14:paraId="0F7B5D41">
            <w:pPr>
              <w:spacing w:line="253" w:lineRule="auto"/>
              <w:rPr>
                <w:rFonts w:ascii="Arial"/>
                <w:sz w:val="21"/>
              </w:rPr>
            </w:pPr>
          </w:p>
          <w:p w14:paraId="476D322F">
            <w:pPr>
              <w:spacing w:line="253" w:lineRule="auto"/>
              <w:rPr>
                <w:rFonts w:ascii="Arial"/>
                <w:sz w:val="21"/>
              </w:rPr>
            </w:pPr>
          </w:p>
          <w:p w14:paraId="70444323">
            <w:pPr>
              <w:spacing w:line="253" w:lineRule="auto"/>
              <w:rPr>
                <w:rFonts w:ascii="Arial"/>
                <w:sz w:val="21"/>
              </w:rPr>
            </w:pPr>
          </w:p>
          <w:p w14:paraId="17927C82">
            <w:pPr>
              <w:spacing w:line="253" w:lineRule="auto"/>
              <w:rPr>
                <w:rFonts w:ascii="Arial"/>
                <w:sz w:val="21"/>
              </w:rPr>
            </w:pPr>
          </w:p>
          <w:p w14:paraId="0ABA4B01">
            <w:pPr>
              <w:spacing w:line="253" w:lineRule="auto"/>
              <w:rPr>
                <w:rFonts w:ascii="Arial"/>
                <w:sz w:val="21"/>
              </w:rPr>
            </w:pPr>
          </w:p>
          <w:p w14:paraId="00591F32">
            <w:pPr>
              <w:spacing w:line="253" w:lineRule="auto"/>
              <w:rPr>
                <w:rFonts w:ascii="Arial"/>
                <w:sz w:val="21"/>
              </w:rPr>
            </w:pPr>
          </w:p>
          <w:p w14:paraId="48F283B3">
            <w:pPr>
              <w:spacing w:line="253" w:lineRule="auto"/>
              <w:rPr>
                <w:rFonts w:ascii="Arial"/>
                <w:sz w:val="21"/>
              </w:rPr>
            </w:pPr>
          </w:p>
          <w:p w14:paraId="74AB8158">
            <w:pPr>
              <w:spacing w:line="253" w:lineRule="auto"/>
              <w:rPr>
                <w:rFonts w:ascii="Arial"/>
                <w:sz w:val="21"/>
              </w:rPr>
            </w:pPr>
          </w:p>
          <w:p w14:paraId="6F1D42D1">
            <w:pPr>
              <w:pStyle w:val="6"/>
              <w:spacing w:before="69" w:line="219" w:lineRule="auto"/>
              <w:ind w:left="63"/>
            </w:pPr>
            <w:r>
              <w:rPr>
                <w:spacing w:val="-2"/>
              </w:rPr>
              <w:t>水利工程建</w:t>
            </w:r>
          </w:p>
          <w:p w14:paraId="253085D0">
            <w:pPr>
              <w:pStyle w:val="6"/>
              <w:spacing w:before="59" w:line="219" w:lineRule="auto"/>
              <w:ind w:left="383"/>
            </w:pPr>
            <w:r>
              <w:rPr>
                <w:spacing w:val="-3"/>
              </w:rPr>
              <w:t>设科</w:t>
            </w:r>
          </w:p>
        </w:tc>
        <w:tc>
          <w:tcPr>
            <w:tcW w:w="7915" w:type="dxa"/>
            <w:vAlign w:val="top"/>
          </w:tcPr>
          <w:p w14:paraId="52EEC4C6">
            <w:pPr>
              <w:spacing w:line="398" w:lineRule="auto"/>
              <w:rPr>
                <w:rFonts w:ascii="Arial"/>
                <w:sz w:val="21"/>
              </w:rPr>
            </w:pPr>
          </w:p>
          <w:p w14:paraId="1ECA7981">
            <w:pPr>
              <w:pStyle w:val="6"/>
              <w:spacing w:before="68" w:line="269" w:lineRule="auto"/>
              <w:ind w:left="67" w:hanging="5"/>
              <w:jc w:val="both"/>
            </w:pPr>
            <w:r>
              <w:rPr>
                <w:b/>
                <w:bCs/>
              </w:rPr>
              <w:t>【法律】《中华人民共和国建筑法》第六十七条第一款“承</w:t>
            </w:r>
            <w:r>
              <w:rPr>
                <w:b/>
                <w:bCs/>
                <w:spacing w:val="-1"/>
              </w:rPr>
              <w:t>包单位将承包的工程转包</w:t>
            </w:r>
            <w:r>
              <w:t xml:space="preserve"> </w:t>
            </w:r>
            <w:r>
              <w:rPr>
                <w:b/>
                <w:bCs/>
                <w:spacing w:val="-2"/>
              </w:rPr>
              <w:t>的，或者违反本法规定进行分包的，责令改正，没收违法</w:t>
            </w:r>
            <w:r>
              <w:rPr>
                <w:b/>
                <w:bCs/>
                <w:spacing w:val="-3"/>
              </w:rPr>
              <w:t>所得，并处罚款，可以责令</w:t>
            </w:r>
            <w:r>
              <w:t xml:space="preserve">  </w:t>
            </w:r>
            <w:r>
              <w:rPr>
                <w:b/>
                <w:bCs/>
                <w:spacing w:val="5"/>
              </w:rPr>
              <w:t>停业整顿，降低资质等级；情节严重的，吊销资质证书。”</w:t>
            </w:r>
          </w:p>
          <w:p w14:paraId="2B72454A">
            <w:pPr>
              <w:pStyle w:val="6"/>
              <w:spacing w:before="1" w:line="272" w:lineRule="auto"/>
              <w:ind w:left="86" w:hanging="44"/>
            </w:pPr>
            <w:r>
              <w:rPr>
                <w:b/>
                <w:bCs/>
              </w:rPr>
              <w:t>【行政法规】《建设工程质量管理条例》第六十二条“违反本条例规定，承包单位将</w:t>
            </w:r>
            <w:r>
              <w:rPr>
                <w:spacing w:val="9"/>
              </w:rPr>
              <w:t xml:space="preserve"> </w:t>
            </w:r>
            <w:r>
              <w:rPr>
                <w:b/>
                <w:bCs/>
                <w:spacing w:val="-3"/>
              </w:rPr>
              <w:t>承包的工程转包或者违法分包的，责令改正，没收违法所得，对勘察、设计单位处合</w:t>
            </w:r>
            <w:r>
              <w:rPr>
                <w:spacing w:val="6"/>
              </w:rPr>
              <w:t xml:space="preserve">  </w:t>
            </w:r>
            <w:r>
              <w:rPr>
                <w:b/>
                <w:bCs/>
                <w:spacing w:val="-2"/>
              </w:rPr>
              <w:t>同约定的勘察费、设计费25%以上50%以下的罚款；对施工单位</w:t>
            </w:r>
            <w:r>
              <w:rPr>
                <w:b/>
                <w:bCs/>
                <w:spacing w:val="-3"/>
              </w:rPr>
              <w:t>处工程合同价款0.5%</w:t>
            </w:r>
          </w:p>
          <w:p w14:paraId="6A3DF46E">
            <w:pPr>
              <w:pStyle w:val="6"/>
              <w:spacing w:line="278" w:lineRule="auto"/>
              <w:ind w:left="57" w:firstLine="9"/>
            </w:pPr>
            <w:r>
              <w:rPr>
                <w:b/>
                <w:bCs/>
                <w:spacing w:val="-6"/>
              </w:rPr>
              <w:t>以上1%以下的罚款；可以责令停业整顿，降低资质等级；情节严重的，吊销资质证书。</w:t>
            </w:r>
            <w:r>
              <w:rPr>
                <w:spacing w:val="4"/>
              </w:rPr>
              <w:t xml:space="preserve"> </w:t>
            </w:r>
            <w:r>
              <w:rPr>
                <w:b/>
                <w:bCs/>
                <w:spacing w:val="-5"/>
              </w:rPr>
              <w:t>工程监理单位转让工程监理业务的，责令改正，没收违法所得，处合同约定的监理酬</w:t>
            </w:r>
            <w:r>
              <w:rPr>
                <w:spacing w:val="4"/>
              </w:rPr>
              <w:t xml:space="preserve">   </w:t>
            </w:r>
            <w:r>
              <w:rPr>
                <w:b/>
                <w:bCs/>
                <w:spacing w:val="-5"/>
              </w:rPr>
              <w:t>金25%以上50%以下的罚款；可以责令停业整顿，降低资质等级；情节严重的，吊销</w:t>
            </w:r>
          </w:p>
          <w:p w14:paraId="0B23EDF8">
            <w:pPr>
              <w:pStyle w:val="6"/>
              <w:spacing w:before="10" w:line="219" w:lineRule="auto"/>
              <w:ind w:left="57"/>
            </w:pPr>
            <w:r>
              <w:rPr>
                <w:b/>
                <w:bCs/>
                <w:spacing w:val="31"/>
              </w:rPr>
              <w:t>资质证书。”</w:t>
            </w:r>
          </w:p>
          <w:p w14:paraId="63B12837">
            <w:pPr>
              <w:pStyle w:val="6"/>
              <w:spacing w:before="60" w:line="273" w:lineRule="auto"/>
              <w:ind w:left="87" w:right="75" w:hanging="19"/>
            </w:pPr>
            <w:r>
              <w:rPr>
                <w:b/>
                <w:bCs/>
                <w:spacing w:val="-2"/>
              </w:rPr>
              <w:t>第七十三条“依照本条例规定，给予单位罚款</w:t>
            </w:r>
            <w:r>
              <w:rPr>
                <w:b/>
                <w:bCs/>
                <w:spacing w:val="-3"/>
              </w:rPr>
              <w:t>处罚的，对单位直接负责的主管人员和</w:t>
            </w:r>
            <w:r>
              <w:t xml:space="preserve"> </w:t>
            </w:r>
            <w:r>
              <w:rPr>
                <w:b/>
                <w:bCs/>
                <w:spacing w:val="4"/>
              </w:rPr>
              <w:t>其他直接责任人员处单位罚款数额5%以上10%以下的罚款。”</w:t>
            </w:r>
          </w:p>
          <w:p w14:paraId="0C025F54">
            <w:pPr>
              <w:pStyle w:val="6"/>
              <w:spacing w:before="1" w:line="265" w:lineRule="auto"/>
              <w:ind w:left="56" w:hanging="14"/>
            </w:pPr>
            <w:r>
              <w:rPr>
                <w:b/>
                <w:bCs/>
                <w:spacing w:val="-2"/>
              </w:rPr>
              <w:t>【行政法规】《建设工程勘察设计管理条例》第三十九条“</w:t>
            </w:r>
            <w:r>
              <w:rPr>
                <w:b/>
                <w:bCs/>
                <w:spacing w:val="-3"/>
              </w:rPr>
              <w:t>违反本条例规定，建设工</w:t>
            </w:r>
            <w:r>
              <w:t xml:space="preserve">  </w:t>
            </w:r>
            <w:r>
              <w:rPr>
                <w:b/>
                <w:bCs/>
                <w:spacing w:val="-6"/>
              </w:rPr>
              <w:t>程勘察、设计单位将所承揽的建设工程勘察、设计转包的，责令改正，没收违法所得，</w:t>
            </w:r>
          </w:p>
          <w:p w14:paraId="5FAF2A1B">
            <w:pPr>
              <w:pStyle w:val="6"/>
              <w:spacing w:before="5" w:line="286" w:lineRule="auto"/>
              <w:ind w:left="87" w:right="479" w:hanging="19"/>
            </w:pPr>
            <w:r>
              <w:rPr>
                <w:b/>
                <w:bCs/>
                <w:spacing w:val="-2"/>
              </w:rPr>
              <w:t>处合同约定的勘察费、设计费25%以上50%以下的罚款，可以责令停业整顿，</w:t>
            </w:r>
            <w:r>
              <w:rPr>
                <w:b/>
                <w:bCs/>
                <w:spacing w:val="-3"/>
              </w:rPr>
              <w:t>降低</w:t>
            </w:r>
            <w:r>
              <w:t xml:space="preserve"> </w:t>
            </w:r>
            <w:r>
              <w:rPr>
                <w:b/>
                <w:bCs/>
                <w:spacing w:val="8"/>
              </w:rPr>
              <w:t>资质等级；情节严重的，吊销资质证书。”</w:t>
            </w:r>
          </w:p>
          <w:p w14:paraId="71664322">
            <w:pPr>
              <w:pStyle w:val="6"/>
              <w:spacing w:before="2" w:line="278" w:lineRule="auto"/>
              <w:ind w:left="47" w:right="77" w:firstLine="4"/>
            </w:pPr>
            <w:r>
              <w:rPr>
                <w:b/>
                <w:bCs/>
              </w:rPr>
              <w:t>【部门规章】《水利工程建设监理规定》第二十七条第(五)项“监理单位有下列行</w:t>
            </w:r>
            <w:r>
              <w:rPr>
                <w:spacing w:val="8"/>
              </w:rPr>
              <w:t xml:space="preserve">  </w:t>
            </w:r>
            <w:r>
              <w:rPr>
                <w:b/>
                <w:bCs/>
                <w:spacing w:val="-2"/>
              </w:rPr>
              <w:t>为之一的，依照《建设工程质量管理条例》第六十条、第六十一条、第六十二条、第</w:t>
            </w:r>
            <w:r>
              <w:t xml:space="preserve"> </w:t>
            </w:r>
            <w:r>
              <w:rPr>
                <w:b/>
                <w:bCs/>
                <w:spacing w:val="6"/>
              </w:rPr>
              <w:t>六十七条、第六十八条处罚：(五)转让监</w:t>
            </w:r>
            <w:r>
              <w:rPr>
                <w:b/>
                <w:bCs/>
                <w:spacing w:val="5"/>
              </w:rPr>
              <w:t>理业务的。”</w:t>
            </w:r>
          </w:p>
        </w:tc>
        <w:tc>
          <w:tcPr>
            <w:tcW w:w="944" w:type="dxa"/>
            <w:vAlign w:val="top"/>
          </w:tcPr>
          <w:p w14:paraId="69A32F9A">
            <w:pPr>
              <w:rPr>
                <w:rFonts w:ascii="Arial"/>
                <w:sz w:val="21"/>
              </w:rPr>
            </w:pPr>
          </w:p>
        </w:tc>
      </w:tr>
    </w:tbl>
    <w:p w14:paraId="5831272C">
      <w:pPr>
        <w:rPr>
          <w:rFonts w:ascii="Arial"/>
          <w:sz w:val="21"/>
        </w:rPr>
      </w:pPr>
    </w:p>
    <w:p w14:paraId="3AE05660">
      <w:pPr>
        <w:rPr>
          <w:rFonts w:ascii="Arial" w:hAnsi="Arial" w:eastAsia="Arial" w:cs="Arial"/>
          <w:sz w:val="21"/>
          <w:szCs w:val="21"/>
        </w:rPr>
        <w:sectPr>
          <w:footerReference r:id="rId29" w:type="default"/>
          <w:pgSz w:w="16860" w:h="11900"/>
          <w:pgMar w:top="1011" w:right="964" w:bottom="1134" w:left="655" w:header="0" w:footer="719" w:gutter="0"/>
          <w:cols w:space="720" w:num="1"/>
        </w:sectPr>
      </w:pPr>
    </w:p>
    <w:p w14:paraId="51CEF80F">
      <w:pPr>
        <w:spacing w:before="218"/>
      </w:pPr>
    </w:p>
    <w:tbl>
      <w:tblPr>
        <w:tblStyle w:val="5"/>
        <w:tblW w:w="152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2518"/>
        <w:gridCol w:w="730"/>
        <w:gridCol w:w="1199"/>
        <w:gridCol w:w="1199"/>
        <w:gridCol w:w="7925"/>
        <w:gridCol w:w="954"/>
      </w:tblGrid>
      <w:tr w14:paraId="44463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734" w:type="dxa"/>
            <w:vAlign w:val="top"/>
          </w:tcPr>
          <w:p w14:paraId="21F45EC4">
            <w:pPr>
              <w:spacing w:line="450" w:lineRule="auto"/>
              <w:rPr>
                <w:rFonts w:ascii="Arial"/>
                <w:sz w:val="21"/>
              </w:rPr>
            </w:pPr>
          </w:p>
          <w:p w14:paraId="36D5FD8C">
            <w:pPr>
              <w:pStyle w:val="6"/>
              <w:spacing w:before="69" w:line="221" w:lineRule="auto"/>
              <w:ind w:left="147"/>
            </w:pPr>
            <w:r>
              <w:rPr>
                <w:b/>
                <w:bCs/>
                <w:spacing w:val="-5"/>
              </w:rPr>
              <w:t>序号</w:t>
            </w:r>
          </w:p>
        </w:tc>
        <w:tc>
          <w:tcPr>
            <w:tcW w:w="2518" w:type="dxa"/>
            <w:vAlign w:val="top"/>
          </w:tcPr>
          <w:p w14:paraId="5452C57C">
            <w:pPr>
              <w:spacing w:line="449" w:lineRule="auto"/>
              <w:rPr>
                <w:rFonts w:ascii="Arial"/>
                <w:sz w:val="21"/>
              </w:rPr>
            </w:pPr>
          </w:p>
          <w:p w14:paraId="64653192">
            <w:pPr>
              <w:pStyle w:val="6"/>
              <w:spacing w:before="69" w:line="219" w:lineRule="auto"/>
              <w:ind w:left="623"/>
            </w:pPr>
            <w:r>
              <w:rPr>
                <w:b/>
                <w:bCs/>
                <w:spacing w:val="-4"/>
              </w:rPr>
              <w:t>执法事项名称</w:t>
            </w:r>
          </w:p>
        </w:tc>
        <w:tc>
          <w:tcPr>
            <w:tcW w:w="730" w:type="dxa"/>
            <w:vAlign w:val="top"/>
          </w:tcPr>
          <w:p w14:paraId="114F7E7F">
            <w:pPr>
              <w:spacing w:line="250" w:lineRule="auto"/>
              <w:rPr>
                <w:rFonts w:ascii="Arial"/>
                <w:sz w:val="21"/>
              </w:rPr>
            </w:pPr>
          </w:p>
          <w:p w14:paraId="0BBD9B00">
            <w:pPr>
              <w:pStyle w:val="6"/>
              <w:spacing w:before="69" w:line="219" w:lineRule="auto"/>
              <w:ind w:left="145"/>
            </w:pPr>
            <w:r>
              <w:rPr>
                <w:b/>
                <w:bCs/>
                <w:spacing w:val="-5"/>
              </w:rPr>
              <w:t>执法</w:t>
            </w:r>
          </w:p>
          <w:p w14:paraId="2DA7DB6D">
            <w:pPr>
              <w:pStyle w:val="6"/>
              <w:spacing w:before="80" w:line="219" w:lineRule="auto"/>
              <w:ind w:left="145"/>
            </w:pPr>
            <w:r>
              <w:rPr>
                <w:b/>
                <w:bCs/>
                <w:spacing w:val="-5"/>
              </w:rPr>
              <w:t>类别</w:t>
            </w:r>
          </w:p>
        </w:tc>
        <w:tc>
          <w:tcPr>
            <w:tcW w:w="1199" w:type="dxa"/>
            <w:vAlign w:val="top"/>
          </w:tcPr>
          <w:p w14:paraId="46D11AE1">
            <w:pPr>
              <w:pStyle w:val="6"/>
              <w:spacing w:before="190" w:line="219" w:lineRule="auto"/>
              <w:ind w:left="175"/>
            </w:pPr>
            <w:r>
              <w:rPr>
                <w:b/>
                <w:bCs/>
                <w:spacing w:val="-4"/>
              </w:rPr>
              <w:t>执法主体</w:t>
            </w:r>
          </w:p>
          <w:p w14:paraId="29C27502">
            <w:pPr>
              <w:pStyle w:val="6"/>
              <w:spacing w:before="60" w:line="219" w:lineRule="auto"/>
              <w:ind w:left="195"/>
            </w:pPr>
            <w:r>
              <w:rPr>
                <w:b/>
                <w:bCs/>
                <w:spacing w:val="-2"/>
              </w:rPr>
              <w:t>(含实施层</w:t>
            </w:r>
          </w:p>
          <w:p w14:paraId="3ADB8197">
            <w:pPr>
              <w:pStyle w:val="6"/>
              <w:spacing w:before="73" w:line="221" w:lineRule="auto"/>
              <w:ind w:left="435"/>
            </w:pPr>
            <w:r>
              <w:rPr>
                <w:b/>
                <w:bCs/>
                <w:spacing w:val="15"/>
              </w:rPr>
              <w:t>级)</w:t>
            </w:r>
          </w:p>
        </w:tc>
        <w:tc>
          <w:tcPr>
            <w:tcW w:w="1199" w:type="dxa"/>
            <w:vAlign w:val="top"/>
          </w:tcPr>
          <w:p w14:paraId="44F11D8B">
            <w:pPr>
              <w:pStyle w:val="6"/>
              <w:spacing w:before="39" w:line="219" w:lineRule="auto"/>
              <w:ind w:left="66"/>
            </w:pPr>
            <w:r>
              <w:rPr>
                <w:b/>
                <w:bCs/>
                <w:spacing w:val="-5"/>
              </w:rPr>
              <w:t>市级承办机</w:t>
            </w:r>
          </w:p>
          <w:p w14:paraId="3B581C1F">
            <w:pPr>
              <w:pStyle w:val="6"/>
              <w:spacing w:before="62" w:line="219" w:lineRule="auto"/>
              <w:ind w:left="116"/>
            </w:pPr>
            <w:r>
              <w:rPr>
                <w:b/>
                <w:bCs/>
              </w:rPr>
              <w:t>构(邵阳市</w:t>
            </w:r>
          </w:p>
          <w:p w14:paraId="67DA7CBD">
            <w:pPr>
              <w:pStyle w:val="6"/>
              <w:spacing w:before="60" w:line="219" w:lineRule="auto"/>
              <w:ind w:left="66"/>
            </w:pPr>
            <w:r>
              <w:rPr>
                <w:b/>
                <w:bCs/>
                <w:spacing w:val="-4"/>
              </w:rPr>
              <w:t>水利局内设</w:t>
            </w:r>
          </w:p>
          <w:p w14:paraId="57B03AA3">
            <w:pPr>
              <w:pStyle w:val="6"/>
              <w:spacing w:before="49" w:line="219" w:lineRule="auto"/>
              <w:ind w:left="326"/>
            </w:pPr>
            <w:r>
              <w:rPr>
                <w:b/>
                <w:bCs/>
                <w:spacing w:val="12"/>
              </w:rPr>
              <w:t>科室)</w:t>
            </w:r>
          </w:p>
        </w:tc>
        <w:tc>
          <w:tcPr>
            <w:tcW w:w="7925" w:type="dxa"/>
            <w:vAlign w:val="top"/>
          </w:tcPr>
          <w:p w14:paraId="461DCFDD">
            <w:pPr>
              <w:spacing w:line="448" w:lineRule="auto"/>
              <w:rPr>
                <w:rFonts w:ascii="Arial"/>
                <w:sz w:val="21"/>
              </w:rPr>
            </w:pPr>
          </w:p>
          <w:p w14:paraId="118CCE1D">
            <w:pPr>
              <w:pStyle w:val="6"/>
              <w:spacing w:before="68" w:line="219" w:lineRule="auto"/>
              <w:ind w:left="3537"/>
            </w:pPr>
            <w:r>
              <w:rPr>
                <w:b/>
                <w:bCs/>
                <w:spacing w:val="-5"/>
              </w:rPr>
              <w:t>实施依据</w:t>
            </w:r>
          </w:p>
        </w:tc>
        <w:tc>
          <w:tcPr>
            <w:tcW w:w="954" w:type="dxa"/>
            <w:vAlign w:val="top"/>
          </w:tcPr>
          <w:p w14:paraId="3FCF8EFD">
            <w:pPr>
              <w:spacing w:line="450" w:lineRule="auto"/>
              <w:rPr>
                <w:rFonts w:ascii="Arial"/>
                <w:sz w:val="21"/>
              </w:rPr>
            </w:pPr>
          </w:p>
          <w:p w14:paraId="482B38AE">
            <w:pPr>
              <w:pStyle w:val="6"/>
              <w:spacing w:before="69" w:line="221" w:lineRule="auto"/>
              <w:ind w:left="272"/>
            </w:pPr>
            <w:r>
              <w:rPr>
                <w:b/>
                <w:bCs/>
                <w:spacing w:val="-5"/>
              </w:rPr>
              <w:t>备注</w:t>
            </w:r>
          </w:p>
        </w:tc>
      </w:tr>
      <w:tr w14:paraId="56B47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6" w:hRule="atLeast"/>
        </w:trPr>
        <w:tc>
          <w:tcPr>
            <w:tcW w:w="734" w:type="dxa"/>
            <w:vAlign w:val="top"/>
          </w:tcPr>
          <w:p w14:paraId="6660E583">
            <w:pPr>
              <w:spacing w:line="255" w:lineRule="auto"/>
              <w:rPr>
                <w:rFonts w:ascii="Arial"/>
                <w:sz w:val="21"/>
              </w:rPr>
            </w:pPr>
          </w:p>
          <w:p w14:paraId="6BEB6201">
            <w:pPr>
              <w:spacing w:line="255" w:lineRule="auto"/>
              <w:rPr>
                <w:rFonts w:ascii="Arial"/>
                <w:sz w:val="21"/>
              </w:rPr>
            </w:pPr>
          </w:p>
          <w:p w14:paraId="34822BB1">
            <w:pPr>
              <w:spacing w:line="255" w:lineRule="auto"/>
              <w:rPr>
                <w:rFonts w:ascii="Arial"/>
                <w:sz w:val="21"/>
              </w:rPr>
            </w:pPr>
          </w:p>
          <w:p w14:paraId="12BE394A">
            <w:pPr>
              <w:spacing w:line="255" w:lineRule="auto"/>
              <w:rPr>
                <w:rFonts w:ascii="Arial"/>
                <w:sz w:val="21"/>
              </w:rPr>
            </w:pPr>
          </w:p>
          <w:p w14:paraId="12D83827">
            <w:pPr>
              <w:spacing w:line="255" w:lineRule="auto"/>
              <w:rPr>
                <w:rFonts w:ascii="Arial"/>
                <w:sz w:val="21"/>
              </w:rPr>
            </w:pPr>
          </w:p>
          <w:p w14:paraId="3E134628">
            <w:pPr>
              <w:spacing w:line="256" w:lineRule="auto"/>
              <w:rPr>
                <w:rFonts w:ascii="Arial"/>
                <w:sz w:val="21"/>
              </w:rPr>
            </w:pPr>
          </w:p>
          <w:p w14:paraId="11EE6C64">
            <w:pPr>
              <w:spacing w:line="256" w:lineRule="auto"/>
              <w:rPr>
                <w:rFonts w:ascii="Arial"/>
                <w:sz w:val="21"/>
              </w:rPr>
            </w:pPr>
          </w:p>
          <w:p w14:paraId="65EA2E55">
            <w:pPr>
              <w:spacing w:line="256" w:lineRule="auto"/>
              <w:rPr>
                <w:rFonts w:ascii="Arial"/>
                <w:sz w:val="21"/>
              </w:rPr>
            </w:pPr>
          </w:p>
          <w:p w14:paraId="66FADDB9">
            <w:pPr>
              <w:spacing w:line="256" w:lineRule="auto"/>
              <w:rPr>
                <w:rFonts w:ascii="Arial"/>
                <w:sz w:val="21"/>
              </w:rPr>
            </w:pPr>
          </w:p>
          <w:p w14:paraId="24871156">
            <w:pPr>
              <w:spacing w:line="256" w:lineRule="auto"/>
              <w:rPr>
                <w:rFonts w:ascii="Arial"/>
                <w:sz w:val="21"/>
              </w:rPr>
            </w:pPr>
          </w:p>
          <w:p w14:paraId="7851020B">
            <w:pPr>
              <w:spacing w:line="256" w:lineRule="auto"/>
              <w:rPr>
                <w:rFonts w:ascii="Arial"/>
                <w:sz w:val="21"/>
              </w:rPr>
            </w:pPr>
          </w:p>
          <w:p w14:paraId="11C0CB0C">
            <w:pPr>
              <w:spacing w:line="256" w:lineRule="auto"/>
              <w:rPr>
                <w:rFonts w:ascii="Arial"/>
                <w:sz w:val="21"/>
              </w:rPr>
            </w:pPr>
          </w:p>
          <w:p w14:paraId="3CCCC477">
            <w:pPr>
              <w:spacing w:line="256" w:lineRule="auto"/>
              <w:rPr>
                <w:rFonts w:ascii="Arial"/>
                <w:sz w:val="21"/>
              </w:rPr>
            </w:pPr>
          </w:p>
          <w:p w14:paraId="701AD13D">
            <w:pPr>
              <w:spacing w:line="256" w:lineRule="auto"/>
              <w:rPr>
                <w:rFonts w:ascii="Arial"/>
                <w:sz w:val="21"/>
              </w:rPr>
            </w:pPr>
          </w:p>
          <w:p w14:paraId="621C6469">
            <w:pPr>
              <w:pStyle w:val="6"/>
              <w:spacing w:before="69"/>
              <w:ind w:left="254"/>
            </w:pPr>
            <w:r>
              <w:rPr>
                <w:spacing w:val="-4"/>
              </w:rPr>
              <w:t>50</w:t>
            </w:r>
          </w:p>
        </w:tc>
        <w:tc>
          <w:tcPr>
            <w:tcW w:w="2518" w:type="dxa"/>
            <w:vAlign w:val="top"/>
          </w:tcPr>
          <w:p w14:paraId="03F1D07A">
            <w:pPr>
              <w:spacing w:line="252" w:lineRule="auto"/>
              <w:rPr>
                <w:rFonts w:ascii="Arial"/>
                <w:sz w:val="21"/>
              </w:rPr>
            </w:pPr>
          </w:p>
          <w:p w14:paraId="3A9CE7F6">
            <w:pPr>
              <w:spacing w:line="253" w:lineRule="auto"/>
              <w:rPr>
                <w:rFonts w:ascii="Arial"/>
                <w:sz w:val="21"/>
              </w:rPr>
            </w:pPr>
          </w:p>
          <w:p w14:paraId="6664B277">
            <w:pPr>
              <w:spacing w:line="253" w:lineRule="auto"/>
              <w:rPr>
                <w:rFonts w:ascii="Arial"/>
                <w:sz w:val="21"/>
              </w:rPr>
            </w:pPr>
          </w:p>
          <w:p w14:paraId="1A9CC402">
            <w:pPr>
              <w:spacing w:line="253" w:lineRule="auto"/>
              <w:rPr>
                <w:rFonts w:ascii="Arial"/>
                <w:sz w:val="21"/>
              </w:rPr>
            </w:pPr>
          </w:p>
          <w:p w14:paraId="1ABC04D9">
            <w:pPr>
              <w:spacing w:line="253" w:lineRule="auto"/>
              <w:rPr>
                <w:rFonts w:ascii="Arial"/>
                <w:sz w:val="21"/>
              </w:rPr>
            </w:pPr>
          </w:p>
          <w:p w14:paraId="2621B3C2">
            <w:pPr>
              <w:spacing w:line="253" w:lineRule="auto"/>
              <w:rPr>
                <w:rFonts w:ascii="Arial"/>
                <w:sz w:val="21"/>
              </w:rPr>
            </w:pPr>
          </w:p>
          <w:p w14:paraId="312A8776">
            <w:pPr>
              <w:spacing w:line="253" w:lineRule="auto"/>
              <w:rPr>
                <w:rFonts w:ascii="Arial"/>
                <w:sz w:val="21"/>
              </w:rPr>
            </w:pPr>
          </w:p>
          <w:p w14:paraId="6B1673B4">
            <w:pPr>
              <w:spacing w:line="253" w:lineRule="auto"/>
              <w:rPr>
                <w:rFonts w:ascii="Arial"/>
                <w:sz w:val="21"/>
              </w:rPr>
            </w:pPr>
          </w:p>
          <w:p w14:paraId="47513591">
            <w:pPr>
              <w:spacing w:line="253" w:lineRule="auto"/>
              <w:rPr>
                <w:rFonts w:ascii="Arial"/>
                <w:sz w:val="21"/>
              </w:rPr>
            </w:pPr>
          </w:p>
          <w:p w14:paraId="703C1B8D">
            <w:pPr>
              <w:spacing w:line="253" w:lineRule="auto"/>
              <w:rPr>
                <w:rFonts w:ascii="Arial"/>
                <w:sz w:val="21"/>
              </w:rPr>
            </w:pPr>
          </w:p>
          <w:p w14:paraId="03C223B4">
            <w:pPr>
              <w:spacing w:line="253" w:lineRule="auto"/>
              <w:rPr>
                <w:rFonts w:ascii="Arial"/>
                <w:sz w:val="21"/>
              </w:rPr>
            </w:pPr>
          </w:p>
          <w:p w14:paraId="474A5D29">
            <w:pPr>
              <w:pStyle w:val="6"/>
              <w:spacing w:before="68" w:line="275" w:lineRule="auto"/>
              <w:ind w:left="13" w:right="112" w:firstLine="79"/>
              <w:jc w:val="both"/>
            </w:pPr>
            <w:r>
              <w:rPr>
                <w:b/>
                <w:bCs/>
                <w:spacing w:val="-4"/>
              </w:rPr>
              <w:t>水利建设勘察、设计单位</w:t>
            </w:r>
            <w:r>
              <w:rPr>
                <w:spacing w:val="8"/>
              </w:rPr>
              <w:t xml:space="preserve"> </w:t>
            </w:r>
            <w:r>
              <w:rPr>
                <w:b/>
                <w:bCs/>
                <w:spacing w:val="4"/>
              </w:rPr>
              <w:t>未依据项目批准文件等要</w:t>
            </w:r>
            <w:r>
              <w:t xml:space="preserve"> </w:t>
            </w:r>
            <w:r>
              <w:rPr>
                <w:b/>
                <w:bCs/>
                <w:spacing w:val="4"/>
              </w:rPr>
              <w:t>求编制建设工程勘察、设</w:t>
            </w:r>
            <w:r>
              <w:t xml:space="preserve"> </w:t>
            </w:r>
            <w:r>
              <w:rPr>
                <w:b/>
                <w:bCs/>
                <w:spacing w:val="4"/>
              </w:rPr>
              <w:t>计文件；违反工程建设强</w:t>
            </w:r>
            <w:r>
              <w:rPr>
                <w:spacing w:val="2"/>
              </w:rPr>
              <w:t xml:space="preserve"> </w:t>
            </w:r>
            <w:r>
              <w:rPr>
                <w:b/>
                <w:bCs/>
                <w:spacing w:val="4"/>
              </w:rPr>
              <w:t>制性标准进行勘察、设计</w:t>
            </w:r>
            <w:r>
              <w:rPr>
                <w:spacing w:val="1"/>
              </w:rPr>
              <w:t xml:space="preserve"> </w:t>
            </w:r>
            <w:r>
              <w:rPr>
                <w:b/>
                <w:bCs/>
                <w:spacing w:val="1"/>
              </w:rPr>
              <w:t>的行政处罚</w:t>
            </w:r>
          </w:p>
        </w:tc>
        <w:tc>
          <w:tcPr>
            <w:tcW w:w="730" w:type="dxa"/>
            <w:vAlign w:val="top"/>
          </w:tcPr>
          <w:p w14:paraId="3F27AD52">
            <w:pPr>
              <w:spacing w:line="242" w:lineRule="auto"/>
              <w:rPr>
                <w:rFonts w:ascii="Arial"/>
                <w:sz w:val="21"/>
              </w:rPr>
            </w:pPr>
          </w:p>
          <w:p w14:paraId="5611EA73">
            <w:pPr>
              <w:spacing w:line="242" w:lineRule="auto"/>
              <w:rPr>
                <w:rFonts w:ascii="Arial"/>
                <w:sz w:val="21"/>
              </w:rPr>
            </w:pPr>
          </w:p>
          <w:p w14:paraId="35530396">
            <w:pPr>
              <w:spacing w:line="242" w:lineRule="auto"/>
              <w:rPr>
                <w:rFonts w:ascii="Arial"/>
                <w:sz w:val="21"/>
              </w:rPr>
            </w:pPr>
          </w:p>
          <w:p w14:paraId="126A7E06">
            <w:pPr>
              <w:spacing w:line="242" w:lineRule="auto"/>
              <w:rPr>
                <w:rFonts w:ascii="Arial"/>
                <w:sz w:val="21"/>
              </w:rPr>
            </w:pPr>
          </w:p>
          <w:p w14:paraId="7C724A2C">
            <w:pPr>
              <w:spacing w:line="242" w:lineRule="auto"/>
              <w:rPr>
                <w:rFonts w:ascii="Arial"/>
                <w:sz w:val="21"/>
              </w:rPr>
            </w:pPr>
          </w:p>
          <w:p w14:paraId="703491FB">
            <w:pPr>
              <w:spacing w:line="242" w:lineRule="auto"/>
              <w:rPr>
                <w:rFonts w:ascii="Arial"/>
                <w:sz w:val="21"/>
              </w:rPr>
            </w:pPr>
          </w:p>
          <w:p w14:paraId="6C18B560">
            <w:pPr>
              <w:spacing w:line="242" w:lineRule="auto"/>
              <w:rPr>
                <w:rFonts w:ascii="Arial"/>
                <w:sz w:val="21"/>
              </w:rPr>
            </w:pPr>
          </w:p>
          <w:p w14:paraId="4F8E0E8C">
            <w:pPr>
              <w:spacing w:line="242" w:lineRule="auto"/>
              <w:rPr>
                <w:rFonts w:ascii="Arial"/>
                <w:sz w:val="21"/>
              </w:rPr>
            </w:pPr>
          </w:p>
          <w:p w14:paraId="027EFC06">
            <w:pPr>
              <w:spacing w:line="242" w:lineRule="auto"/>
              <w:rPr>
                <w:rFonts w:ascii="Arial"/>
                <w:sz w:val="21"/>
              </w:rPr>
            </w:pPr>
          </w:p>
          <w:p w14:paraId="337993DD">
            <w:pPr>
              <w:spacing w:line="242" w:lineRule="auto"/>
              <w:rPr>
                <w:rFonts w:ascii="Arial"/>
                <w:sz w:val="21"/>
              </w:rPr>
            </w:pPr>
          </w:p>
          <w:p w14:paraId="11CAA520">
            <w:pPr>
              <w:spacing w:line="242" w:lineRule="auto"/>
              <w:rPr>
                <w:rFonts w:ascii="Arial"/>
                <w:sz w:val="21"/>
              </w:rPr>
            </w:pPr>
          </w:p>
          <w:p w14:paraId="4471AB96">
            <w:pPr>
              <w:spacing w:line="243" w:lineRule="auto"/>
              <w:rPr>
                <w:rFonts w:ascii="Arial"/>
                <w:sz w:val="21"/>
              </w:rPr>
            </w:pPr>
          </w:p>
          <w:p w14:paraId="79279F4C">
            <w:pPr>
              <w:spacing w:line="243" w:lineRule="auto"/>
              <w:rPr>
                <w:rFonts w:ascii="Arial"/>
                <w:sz w:val="21"/>
              </w:rPr>
            </w:pPr>
          </w:p>
          <w:p w14:paraId="486E8B7B">
            <w:pPr>
              <w:spacing w:line="243" w:lineRule="auto"/>
              <w:rPr>
                <w:rFonts w:ascii="Arial"/>
                <w:sz w:val="21"/>
              </w:rPr>
            </w:pPr>
          </w:p>
          <w:p w14:paraId="2E5A9D31">
            <w:pPr>
              <w:pStyle w:val="6"/>
              <w:spacing w:before="68" w:line="220" w:lineRule="auto"/>
              <w:ind w:left="152"/>
            </w:pPr>
            <w:r>
              <w:rPr>
                <w:spacing w:val="4"/>
              </w:rPr>
              <w:t>行政</w:t>
            </w:r>
          </w:p>
          <w:p w14:paraId="786FF2A8">
            <w:pPr>
              <w:pStyle w:val="6"/>
              <w:spacing w:before="73" w:line="224" w:lineRule="auto"/>
              <w:ind w:left="152"/>
            </w:pPr>
            <w:r>
              <w:rPr>
                <w:spacing w:val="12"/>
              </w:rPr>
              <w:t>处罚</w:t>
            </w:r>
          </w:p>
        </w:tc>
        <w:tc>
          <w:tcPr>
            <w:tcW w:w="1199" w:type="dxa"/>
            <w:vAlign w:val="top"/>
          </w:tcPr>
          <w:p w14:paraId="535F2962">
            <w:pPr>
              <w:spacing w:line="250" w:lineRule="auto"/>
              <w:rPr>
                <w:rFonts w:ascii="Arial"/>
                <w:sz w:val="21"/>
              </w:rPr>
            </w:pPr>
          </w:p>
          <w:p w14:paraId="0409E3EB">
            <w:pPr>
              <w:spacing w:line="250" w:lineRule="auto"/>
              <w:rPr>
                <w:rFonts w:ascii="Arial"/>
                <w:sz w:val="21"/>
              </w:rPr>
            </w:pPr>
          </w:p>
          <w:p w14:paraId="208764F0">
            <w:pPr>
              <w:spacing w:line="250" w:lineRule="auto"/>
              <w:rPr>
                <w:rFonts w:ascii="Arial"/>
                <w:sz w:val="21"/>
              </w:rPr>
            </w:pPr>
          </w:p>
          <w:p w14:paraId="2C62FDBF">
            <w:pPr>
              <w:spacing w:line="250" w:lineRule="auto"/>
              <w:rPr>
                <w:rFonts w:ascii="Arial"/>
                <w:sz w:val="21"/>
              </w:rPr>
            </w:pPr>
          </w:p>
          <w:p w14:paraId="14E94412">
            <w:pPr>
              <w:spacing w:line="250" w:lineRule="auto"/>
              <w:rPr>
                <w:rFonts w:ascii="Arial"/>
                <w:sz w:val="21"/>
              </w:rPr>
            </w:pPr>
          </w:p>
          <w:p w14:paraId="162E2F50">
            <w:pPr>
              <w:spacing w:line="250" w:lineRule="auto"/>
              <w:rPr>
                <w:rFonts w:ascii="Arial"/>
                <w:sz w:val="21"/>
              </w:rPr>
            </w:pPr>
          </w:p>
          <w:p w14:paraId="429B798E">
            <w:pPr>
              <w:spacing w:line="250" w:lineRule="auto"/>
              <w:rPr>
                <w:rFonts w:ascii="Arial"/>
                <w:sz w:val="21"/>
              </w:rPr>
            </w:pPr>
          </w:p>
          <w:p w14:paraId="407E883F">
            <w:pPr>
              <w:spacing w:line="250" w:lineRule="auto"/>
              <w:rPr>
                <w:rFonts w:ascii="Arial"/>
                <w:sz w:val="21"/>
              </w:rPr>
            </w:pPr>
          </w:p>
          <w:p w14:paraId="0F4D5EF5">
            <w:pPr>
              <w:spacing w:line="250" w:lineRule="auto"/>
              <w:rPr>
                <w:rFonts w:ascii="Arial"/>
                <w:sz w:val="21"/>
              </w:rPr>
            </w:pPr>
          </w:p>
          <w:p w14:paraId="24BD052B">
            <w:pPr>
              <w:spacing w:line="250" w:lineRule="auto"/>
              <w:rPr>
                <w:rFonts w:ascii="Arial"/>
                <w:sz w:val="21"/>
              </w:rPr>
            </w:pPr>
          </w:p>
          <w:p w14:paraId="2CC93C42">
            <w:pPr>
              <w:spacing w:line="250" w:lineRule="auto"/>
              <w:rPr>
                <w:rFonts w:ascii="Arial"/>
                <w:sz w:val="21"/>
              </w:rPr>
            </w:pPr>
          </w:p>
          <w:p w14:paraId="516AC08D">
            <w:pPr>
              <w:spacing w:line="250" w:lineRule="auto"/>
              <w:rPr>
                <w:rFonts w:ascii="Arial"/>
                <w:sz w:val="21"/>
              </w:rPr>
            </w:pPr>
          </w:p>
          <w:p w14:paraId="0FD2AF29">
            <w:pPr>
              <w:spacing w:line="251" w:lineRule="auto"/>
              <w:rPr>
                <w:rFonts w:ascii="Arial"/>
                <w:sz w:val="21"/>
              </w:rPr>
            </w:pPr>
          </w:p>
          <w:p w14:paraId="49CE026C">
            <w:pPr>
              <w:pStyle w:val="6"/>
              <w:spacing w:before="68" w:line="219" w:lineRule="auto"/>
              <w:jc w:val="right"/>
            </w:pPr>
            <w:r>
              <w:rPr>
                <w:spacing w:val="-9"/>
              </w:rPr>
              <w:t>市级、县级</w:t>
            </w:r>
          </w:p>
          <w:p w14:paraId="451747AA">
            <w:pPr>
              <w:pStyle w:val="6"/>
              <w:spacing w:before="60" w:line="219" w:lineRule="auto"/>
              <w:ind w:left="62"/>
            </w:pPr>
            <w:r>
              <w:rPr>
                <w:spacing w:val="2"/>
              </w:rPr>
              <w:t>水行政主管</w:t>
            </w:r>
          </w:p>
          <w:p w14:paraId="52661123">
            <w:pPr>
              <w:pStyle w:val="6"/>
              <w:spacing w:before="60" w:line="219" w:lineRule="auto"/>
              <w:ind w:left="382"/>
            </w:pPr>
            <w:r>
              <w:rPr>
                <w:spacing w:val="11"/>
              </w:rPr>
              <w:t>部门</w:t>
            </w:r>
          </w:p>
        </w:tc>
        <w:tc>
          <w:tcPr>
            <w:tcW w:w="1199" w:type="dxa"/>
            <w:vAlign w:val="top"/>
          </w:tcPr>
          <w:p w14:paraId="51366C27">
            <w:pPr>
              <w:spacing w:line="243" w:lineRule="auto"/>
              <w:rPr>
                <w:rFonts w:ascii="Arial"/>
                <w:sz w:val="21"/>
              </w:rPr>
            </w:pPr>
          </w:p>
          <w:p w14:paraId="4665077E">
            <w:pPr>
              <w:spacing w:line="243" w:lineRule="auto"/>
              <w:rPr>
                <w:rFonts w:ascii="Arial"/>
                <w:sz w:val="21"/>
              </w:rPr>
            </w:pPr>
          </w:p>
          <w:p w14:paraId="2AF89FD5">
            <w:pPr>
              <w:spacing w:line="243" w:lineRule="auto"/>
              <w:rPr>
                <w:rFonts w:ascii="Arial"/>
                <w:sz w:val="21"/>
              </w:rPr>
            </w:pPr>
          </w:p>
          <w:p w14:paraId="3EB3A84F">
            <w:pPr>
              <w:spacing w:line="243" w:lineRule="auto"/>
              <w:rPr>
                <w:rFonts w:ascii="Arial"/>
                <w:sz w:val="21"/>
              </w:rPr>
            </w:pPr>
          </w:p>
          <w:p w14:paraId="40A154DC">
            <w:pPr>
              <w:spacing w:line="243" w:lineRule="auto"/>
              <w:rPr>
                <w:rFonts w:ascii="Arial"/>
                <w:sz w:val="21"/>
              </w:rPr>
            </w:pPr>
          </w:p>
          <w:p w14:paraId="6E0B387B">
            <w:pPr>
              <w:spacing w:line="243" w:lineRule="auto"/>
              <w:rPr>
                <w:rFonts w:ascii="Arial"/>
                <w:sz w:val="21"/>
              </w:rPr>
            </w:pPr>
          </w:p>
          <w:p w14:paraId="06F9DCBF">
            <w:pPr>
              <w:spacing w:line="243" w:lineRule="auto"/>
              <w:rPr>
                <w:rFonts w:ascii="Arial"/>
                <w:sz w:val="21"/>
              </w:rPr>
            </w:pPr>
          </w:p>
          <w:p w14:paraId="050FC121">
            <w:pPr>
              <w:spacing w:line="243" w:lineRule="auto"/>
              <w:rPr>
                <w:rFonts w:ascii="Arial"/>
                <w:sz w:val="21"/>
              </w:rPr>
            </w:pPr>
          </w:p>
          <w:p w14:paraId="629651F7">
            <w:pPr>
              <w:spacing w:line="243" w:lineRule="auto"/>
              <w:rPr>
                <w:rFonts w:ascii="Arial"/>
                <w:sz w:val="21"/>
              </w:rPr>
            </w:pPr>
          </w:p>
          <w:p w14:paraId="35733683">
            <w:pPr>
              <w:spacing w:line="244" w:lineRule="auto"/>
              <w:rPr>
                <w:rFonts w:ascii="Arial"/>
                <w:sz w:val="21"/>
              </w:rPr>
            </w:pPr>
          </w:p>
          <w:p w14:paraId="30DADAE1">
            <w:pPr>
              <w:spacing w:line="244" w:lineRule="auto"/>
              <w:rPr>
                <w:rFonts w:ascii="Arial"/>
                <w:sz w:val="21"/>
              </w:rPr>
            </w:pPr>
          </w:p>
          <w:p w14:paraId="17A11AB5">
            <w:pPr>
              <w:spacing w:line="244" w:lineRule="auto"/>
              <w:rPr>
                <w:rFonts w:ascii="Arial"/>
                <w:sz w:val="21"/>
              </w:rPr>
            </w:pPr>
          </w:p>
          <w:p w14:paraId="54D78FC6">
            <w:pPr>
              <w:spacing w:line="244" w:lineRule="auto"/>
              <w:rPr>
                <w:rFonts w:ascii="Arial"/>
                <w:sz w:val="21"/>
              </w:rPr>
            </w:pPr>
          </w:p>
          <w:p w14:paraId="70774EC1">
            <w:pPr>
              <w:spacing w:line="244" w:lineRule="auto"/>
              <w:rPr>
                <w:rFonts w:ascii="Arial"/>
                <w:sz w:val="21"/>
              </w:rPr>
            </w:pPr>
          </w:p>
          <w:p w14:paraId="53D69036">
            <w:pPr>
              <w:pStyle w:val="6"/>
              <w:spacing w:before="68" w:line="219" w:lineRule="auto"/>
              <w:ind w:left="66"/>
            </w:pPr>
            <w:r>
              <w:rPr>
                <w:b/>
                <w:bCs/>
                <w:spacing w:val="-4"/>
              </w:rPr>
              <w:t>水利工程建</w:t>
            </w:r>
          </w:p>
          <w:p w14:paraId="0BCBC75F">
            <w:pPr>
              <w:pStyle w:val="6"/>
              <w:spacing w:before="49" w:line="219" w:lineRule="auto"/>
              <w:ind w:left="386"/>
            </w:pPr>
            <w:r>
              <w:rPr>
                <w:b/>
                <w:bCs/>
                <w:spacing w:val="-6"/>
              </w:rPr>
              <w:t>设科</w:t>
            </w:r>
          </w:p>
        </w:tc>
        <w:tc>
          <w:tcPr>
            <w:tcW w:w="7925" w:type="dxa"/>
            <w:vAlign w:val="top"/>
          </w:tcPr>
          <w:p w14:paraId="4C60BB89">
            <w:pPr>
              <w:pStyle w:val="6"/>
              <w:spacing w:before="45" w:line="277" w:lineRule="auto"/>
              <w:ind w:left="37" w:firstLine="4"/>
            </w:pPr>
            <w:r>
              <w:rPr>
                <w:b/>
                <w:bCs/>
                <w:spacing w:val="-2"/>
              </w:rPr>
              <w:t>【部门规章】《水利工程质量管理规定》第六十五条“违反本</w:t>
            </w:r>
            <w:r>
              <w:rPr>
                <w:b/>
                <w:bCs/>
                <w:spacing w:val="-3"/>
              </w:rPr>
              <w:t>规定，勘察、设计单位</w:t>
            </w:r>
            <w:r>
              <w:t xml:space="preserve">  </w:t>
            </w:r>
            <w:r>
              <w:rPr>
                <w:b/>
                <w:bCs/>
                <w:spacing w:val="-5"/>
              </w:rPr>
              <w:t>未依据项目批准文件，相关规划，国家规定的勘察、设计深度要求编制水利工程勘察、</w:t>
            </w:r>
            <w:r>
              <w:rPr>
                <w:spacing w:val="2"/>
              </w:rPr>
              <w:t xml:space="preserve"> </w:t>
            </w:r>
            <w:r>
              <w:rPr>
                <w:b/>
                <w:bCs/>
                <w:spacing w:val="-3"/>
              </w:rPr>
              <w:t>设计文件的，依照《建设工程勘察设计管理条例》第</w:t>
            </w:r>
            <w:r>
              <w:rPr>
                <w:b/>
                <w:bCs/>
                <w:spacing w:val="-4"/>
              </w:rPr>
              <w:t>四十条规定，由水行政主管部门</w:t>
            </w:r>
            <w:r>
              <w:t xml:space="preserve">   </w:t>
            </w:r>
            <w:r>
              <w:rPr>
                <w:b/>
                <w:bCs/>
                <w:spacing w:val="-4"/>
              </w:rPr>
              <w:t>或者流域管理机构依据职权责令限期改正；逾期不改正的，处10万元以上</w:t>
            </w:r>
            <w:r>
              <w:rPr>
                <w:b/>
                <w:bCs/>
                <w:spacing w:val="-5"/>
              </w:rPr>
              <w:t>30万元以</w:t>
            </w:r>
          </w:p>
          <w:p w14:paraId="2B8BF81F">
            <w:pPr>
              <w:pStyle w:val="6"/>
              <w:spacing w:line="218" w:lineRule="auto"/>
              <w:ind w:left="107"/>
            </w:pPr>
            <w:r>
              <w:rPr>
                <w:b/>
                <w:bCs/>
                <w:spacing w:val="7"/>
              </w:rPr>
              <w:t>下的罚款；造成损失的，依法承担赔偿责任。”</w:t>
            </w:r>
          </w:p>
          <w:p w14:paraId="536D4C58">
            <w:pPr>
              <w:pStyle w:val="6"/>
              <w:spacing w:before="39" w:line="282" w:lineRule="auto"/>
              <w:ind w:left="46" w:hanging="9"/>
              <w:jc w:val="both"/>
            </w:pPr>
            <w:r>
              <w:rPr>
                <w:b/>
                <w:bCs/>
                <w:spacing w:val="-5"/>
              </w:rPr>
              <w:t>第六十六条第一款第一项“违反本规定，勘察、设计单位有下列行为之一的，依照《建</w:t>
            </w:r>
            <w:r>
              <w:rPr>
                <w:spacing w:val="2"/>
              </w:rPr>
              <w:t xml:space="preserve"> </w:t>
            </w:r>
            <w:r>
              <w:rPr>
                <w:b/>
                <w:bCs/>
                <w:spacing w:val="-2"/>
              </w:rPr>
              <w:t>设工程质量管理条例》第六十三条规定，由水行</w:t>
            </w:r>
            <w:r>
              <w:rPr>
                <w:b/>
                <w:bCs/>
                <w:spacing w:val="-3"/>
              </w:rPr>
              <w:t>政主管部门或者流域管理机构依据职</w:t>
            </w:r>
            <w:r>
              <w:t xml:space="preserve">  </w:t>
            </w:r>
            <w:r>
              <w:rPr>
                <w:b/>
                <w:bCs/>
                <w:spacing w:val="-3"/>
              </w:rPr>
              <w:t>权责令改正，处10万元以上30万元以下的罚款；造成损失的，依法承担赔偿责任：</w:t>
            </w:r>
          </w:p>
          <w:p w14:paraId="379C69CA">
            <w:pPr>
              <w:pStyle w:val="6"/>
              <w:spacing w:line="219" w:lineRule="auto"/>
              <w:ind w:left="188"/>
            </w:pPr>
            <w:r>
              <w:rPr>
                <w:b/>
                <w:bCs/>
                <w:spacing w:val="5"/>
              </w:rPr>
              <w:t>(一)勘察单位未按照工程建设强制性标准进行勘察的。”</w:t>
            </w:r>
          </w:p>
          <w:p w14:paraId="54B6EB36">
            <w:pPr>
              <w:pStyle w:val="6"/>
              <w:spacing w:before="71" w:line="219" w:lineRule="auto"/>
              <w:ind w:left="52"/>
            </w:pPr>
            <w:r>
              <w:rPr>
                <w:b/>
                <w:bCs/>
                <w:spacing w:val="1"/>
              </w:rPr>
              <w:t>【行政法规】《建设工程质量管理条例》第六十三条</w:t>
            </w:r>
            <w:r>
              <w:rPr>
                <w:b/>
                <w:bCs/>
              </w:rPr>
              <w:t>第一款第(一)项、第二款违反</w:t>
            </w:r>
          </w:p>
          <w:p w14:paraId="4D09F693">
            <w:pPr>
              <w:pStyle w:val="6"/>
              <w:spacing w:before="50" w:line="275" w:lineRule="auto"/>
              <w:ind w:left="67" w:firstLine="9"/>
            </w:pPr>
            <w:r>
              <w:rPr>
                <w:b/>
                <w:bCs/>
                <w:spacing w:val="-6"/>
              </w:rPr>
              <w:t>本条例规定，有下列行为之一的，责令改正，处十万元以上三十万元以下的罚款：(一)</w:t>
            </w:r>
            <w:r>
              <w:rPr>
                <w:spacing w:val="4"/>
              </w:rPr>
              <w:t xml:space="preserve"> </w:t>
            </w:r>
            <w:r>
              <w:rPr>
                <w:b/>
                <w:bCs/>
                <w:spacing w:val="5"/>
              </w:rPr>
              <w:t>勘察单位未按照工程建设强制性标准进行勘察的。”</w:t>
            </w:r>
          </w:p>
          <w:p w14:paraId="2E24B369">
            <w:pPr>
              <w:pStyle w:val="6"/>
              <w:spacing w:before="3" w:line="264" w:lineRule="auto"/>
              <w:ind w:left="76" w:hanging="9"/>
            </w:pPr>
            <w:r>
              <w:rPr>
                <w:b/>
                <w:bCs/>
                <w:spacing w:val="-6"/>
              </w:rPr>
              <w:t>有前款所列行为，造成工程质量事故的，责令停业整顿，降低资质等级；情节严重的，</w:t>
            </w:r>
            <w:r>
              <w:rPr>
                <w:spacing w:val="10"/>
              </w:rPr>
              <w:t xml:space="preserve"> </w:t>
            </w:r>
            <w:r>
              <w:rPr>
                <w:b/>
                <w:bCs/>
                <w:spacing w:val="3"/>
              </w:rPr>
              <w:t>吊销资质证书；造成损失的，依法承担赔偿责任。”</w:t>
            </w:r>
          </w:p>
          <w:p w14:paraId="1D266FFB">
            <w:pPr>
              <w:pStyle w:val="6"/>
              <w:spacing w:before="2" w:line="285" w:lineRule="auto"/>
              <w:ind w:left="76" w:right="85" w:hanging="9"/>
            </w:pPr>
            <w:r>
              <w:rPr>
                <w:b/>
                <w:bCs/>
                <w:spacing w:val="-2"/>
              </w:rPr>
              <w:t>第七十三条“依照本条例规定，给予单位罚款</w:t>
            </w:r>
            <w:r>
              <w:rPr>
                <w:b/>
                <w:bCs/>
                <w:spacing w:val="-3"/>
              </w:rPr>
              <w:t>处罚的，对单位直接负责的主管人员和</w:t>
            </w:r>
            <w:r>
              <w:t xml:space="preserve"> </w:t>
            </w:r>
            <w:r>
              <w:rPr>
                <w:b/>
                <w:bCs/>
                <w:spacing w:val="4"/>
              </w:rPr>
              <w:t>其他直接责任人员处单位罚款数额5%以上10%以下的罚款。”</w:t>
            </w:r>
          </w:p>
          <w:p w14:paraId="4B197B4C">
            <w:pPr>
              <w:pStyle w:val="6"/>
              <w:spacing w:before="1" w:line="273" w:lineRule="auto"/>
              <w:ind w:left="47" w:hanging="5"/>
            </w:pPr>
            <w:r>
              <w:rPr>
                <w:b/>
                <w:bCs/>
              </w:rPr>
              <w:t>【行政法规】《建设工程安全生产管理条例》第五十六条第(一)项“违反本条例的</w:t>
            </w:r>
            <w:r>
              <w:rPr>
                <w:spacing w:val="3"/>
              </w:rPr>
              <w:t xml:space="preserve">   </w:t>
            </w:r>
            <w:r>
              <w:rPr>
                <w:b/>
                <w:bCs/>
                <w:spacing w:val="-2"/>
              </w:rPr>
              <w:t>规定，勘察单位、设计单位有下列行为之一的，责令限期改正，</w:t>
            </w:r>
            <w:r>
              <w:rPr>
                <w:b/>
                <w:bCs/>
                <w:spacing w:val="-3"/>
              </w:rPr>
              <w:t>处十万元以上三十万</w:t>
            </w:r>
            <w:r>
              <w:t xml:space="preserve">  </w:t>
            </w:r>
            <w:r>
              <w:rPr>
                <w:b/>
                <w:bCs/>
                <w:spacing w:val="-3"/>
              </w:rPr>
              <w:t>元以下的罚款；情节严重的，责令停业整顿，降低资质等级，直至吊销资质证</w:t>
            </w:r>
            <w:r>
              <w:rPr>
                <w:b/>
                <w:bCs/>
                <w:spacing w:val="-4"/>
              </w:rPr>
              <w:t>书；造</w:t>
            </w:r>
            <w:r>
              <w:t xml:space="preserve">  </w:t>
            </w:r>
            <w:r>
              <w:rPr>
                <w:b/>
                <w:bCs/>
              </w:rPr>
              <w:t>成重大安全事故，构成犯罪的，对直接责任人员，依照刑法有关规定追究刑事责任；</w:t>
            </w:r>
            <w:r>
              <w:rPr>
                <w:spacing w:val="14"/>
              </w:rPr>
              <w:t xml:space="preserve"> </w:t>
            </w:r>
            <w:r>
              <w:rPr>
                <w:b/>
                <w:bCs/>
                <w:spacing w:val="-3"/>
              </w:rPr>
              <w:t>造成损失的，依法承担赔偿责任：(一)未按照法律、法规和工程建设强制性标准进</w:t>
            </w:r>
          </w:p>
          <w:p w14:paraId="6E6A0C67">
            <w:pPr>
              <w:pStyle w:val="6"/>
              <w:spacing w:before="7" w:line="219" w:lineRule="auto"/>
              <w:ind w:left="67"/>
            </w:pPr>
            <w:r>
              <w:rPr>
                <w:b/>
                <w:bCs/>
                <w:spacing w:val="20"/>
              </w:rPr>
              <w:t>行勘察、设计的。”</w:t>
            </w:r>
          </w:p>
          <w:p w14:paraId="573E972A">
            <w:pPr>
              <w:pStyle w:val="6"/>
              <w:spacing w:before="61" w:line="246" w:lineRule="auto"/>
              <w:ind w:left="56" w:hanging="24"/>
            </w:pPr>
            <w:r>
              <w:rPr>
                <w:b/>
                <w:bCs/>
                <w:spacing w:val="-1"/>
              </w:rPr>
              <w:t>【行政法规】《建设工程勘察设计管理条例》第四十条第(一)项“违反本条例规定，</w:t>
            </w:r>
            <w:r>
              <w:rPr>
                <w:spacing w:val="2"/>
              </w:rPr>
              <w:t xml:space="preserve">  </w:t>
            </w:r>
            <w:r>
              <w:rPr>
                <w:b/>
                <w:bCs/>
                <w:spacing w:val="-5"/>
              </w:rPr>
              <w:t>有下列行为之一的，依照《建设工程质量管理条例》第</w:t>
            </w:r>
            <w:r>
              <w:rPr>
                <w:b/>
                <w:bCs/>
                <w:spacing w:val="-6"/>
              </w:rPr>
              <w:t>六十三条的规定给予处罚：(一)</w:t>
            </w:r>
          </w:p>
        </w:tc>
        <w:tc>
          <w:tcPr>
            <w:tcW w:w="954" w:type="dxa"/>
            <w:vAlign w:val="top"/>
          </w:tcPr>
          <w:p w14:paraId="26FF1FDD">
            <w:pPr>
              <w:rPr>
                <w:rFonts w:ascii="Arial"/>
                <w:sz w:val="21"/>
              </w:rPr>
            </w:pPr>
          </w:p>
        </w:tc>
      </w:tr>
    </w:tbl>
    <w:p w14:paraId="1A378416">
      <w:pPr>
        <w:rPr>
          <w:rFonts w:ascii="Arial"/>
          <w:sz w:val="21"/>
        </w:rPr>
      </w:pPr>
    </w:p>
    <w:p w14:paraId="35034CFD">
      <w:pPr>
        <w:rPr>
          <w:rFonts w:ascii="Arial" w:hAnsi="Arial" w:eastAsia="Arial" w:cs="Arial"/>
          <w:sz w:val="21"/>
          <w:szCs w:val="21"/>
        </w:rPr>
        <w:sectPr>
          <w:footerReference r:id="rId30" w:type="default"/>
          <w:pgSz w:w="16860" w:h="11940"/>
          <w:pgMar w:top="1014" w:right="934" w:bottom="1157" w:left="655" w:header="0" w:footer="768" w:gutter="0"/>
          <w:cols w:space="720" w:num="1"/>
        </w:sectPr>
      </w:pPr>
    </w:p>
    <w:p w14:paraId="3F6C0438">
      <w:pPr>
        <w:spacing w:before="192"/>
      </w:pPr>
    </w:p>
    <w:tbl>
      <w:tblPr>
        <w:tblStyle w:val="5"/>
        <w:tblW w:w="152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538"/>
        <w:gridCol w:w="740"/>
        <w:gridCol w:w="1159"/>
        <w:gridCol w:w="1229"/>
        <w:gridCol w:w="7895"/>
        <w:gridCol w:w="954"/>
      </w:tblGrid>
      <w:tr w14:paraId="76C3C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735" w:type="dxa"/>
            <w:vAlign w:val="top"/>
          </w:tcPr>
          <w:p w14:paraId="488751D2">
            <w:pPr>
              <w:spacing w:line="450" w:lineRule="auto"/>
              <w:rPr>
                <w:rFonts w:ascii="Arial"/>
                <w:sz w:val="21"/>
              </w:rPr>
            </w:pPr>
          </w:p>
          <w:p w14:paraId="167473F7">
            <w:pPr>
              <w:pStyle w:val="6"/>
              <w:spacing w:before="68" w:line="221" w:lineRule="auto"/>
              <w:ind w:left="158"/>
            </w:pPr>
            <w:r>
              <w:rPr>
                <w:b/>
                <w:bCs/>
                <w:spacing w:val="-5"/>
              </w:rPr>
              <w:t>序号</w:t>
            </w:r>
          </w:p>
        </w:tc>
        <w:tc>
          <w:tcPr>
            <w:tcW w:w="2538" w:type="dxa"/>
            <w:vAlign w:val="top"/>
          </w:tcPr>
          <w:p w14:paraId="7785BD4C">
            <w:pPr>
              <w:spacing w:line="449" w:lineRule="auto"/>
              <w:rPr>
                <w:rFonts w:ascii="Arial"/>
                <w:sz w:val="21"/>
              </w:rPr>
            </w:pPr>
          </w:p>
          <w:p w14:paraId="60339B7D">
            <w:pPr>
              <w:pStyle w:val="6"/>
              <w:spacing w:before="68" w:line="219" w:lineRule="auto"/>
              <w:ind w:left="642"/>
            </w:pPr>
            <w:r>
              <w:rPr>
                <w:b/>
                <w:bCs/>
                <w:spacing w:val="-4"/>
              </w:rPr>
              <w:t>执法事项名称</w:t>
            </w:r>
          </w:p>
        </w:tc>
        <w:tc>
          <w:tcPr>
            <w:tcW w:w="740" w:type="dxa"/>
            <w:vAlign w:val="top"/>
          </w:tcPr>
          <w:p w14:paraId="54C67852">
            <w:pPr>
              <w:spacing w:line="300" w:lineRule="auto"/>
              <w:rPr>
                <w:rFonts w:ascii="Arial"/>
                <w:sz w:val="21"/>
              </w:rPr>
            </w:pPr>
          </w:p>
          <w:p w14:paraId="0A872136">
            <w:pPr>
              <w:pStyle w:val="6"/>
              <w:spacing w:before="68" w:line="219" w:lineRule="auto"/>
              <w:ind w:left="155"/>
            </w:pPr>
            <w:r>
              <w:rPr>
                <w:b/>
                <w:bCs/>
                <w:spacing w:val="-5"/>
              </w:rPr>
              <w:t>执法</w:t>
            </w:r>
          </w:p>
          <w:p w14:paraId="46FB5F0A">
            <w:pPr>
              <w:pStyle w:val="6"/>
              <w:spacing w:before="40" w:line="219" w:lineRule="auto"/>
              <w:ind w:left="155"/>
            </w:pPr>
            <w:r>
              <w:rPr>
                <w:b/>
                <w:bCs/>
                <w:spacing w:val="-5"/>
              </w:rPr>
              <w:t>类别</w:t>
            </w:r>
          </w:p>
        </w:tc>
        <w:tc>
          <w:tcPr>
            <w:tcW w:w="1159" w:type="dxa"/>
            <w:vAlign w:val="top"/>
          </w:tcPr>
          <w:p w14:paraId="20BE87DD">
            <w:pPr>
              <w:pStyle w:val="6"/>
              <w:spacing w:before="210" w:line="219" w:lineRule="auto"/>
              <w:ind w:left="154"/>
            </w:pPr>
            <w:r>
              <w:rPr>
                <w:b/>
                <w:bCs/>
                <w:spacing w:val="-4"/>
              </w:rPr>
              <w:t>执法主体</w:t>
            </w:r>
          </w:p>
          <w:p w14:paraId="1984AE3F">
            <w:pPr>
              <w:pStyle w:val="6"/>
              <w:spacing w:before="70" w:line="219" w:lineRule="auto"/>
              <w:ind w:left="94"/>
            </w:pPr>
            <w:r>
              <w:rPr>
                <w:b/>
                <w:bCs/>
              </w:rPr>
              <w:t>(含实施层</w:t>
            </w:r>
          </w:p>
          <w:p w14:paraId="2EE2649F">
            <w:pPr>
              <w:pStyle w:val="6"/>
              <w:spacing w:before="63" w:line="221" w:lineRule="auto"/>
              <w:ind w:left="414"/>
            </w:pPr>
            <w:r>
              <w:rPr>
                <w:b/>
                <w:bCs/>
                <w:spacing w:val="15"/>
              </w:rPr>
              <w:t>级)</w:t>
            </w:r>
          </w:p>
        </w:tc>
        <w:tc>
          <w:tcPr>
            <w:tcW w:w="1229" w:type="dxa"/>
            <w:vAlign w:val="top"/>
          </w:tcPr>
          <w:p w14:paraId="4A8AAE9F">
            <w:pPr>
              <w:pStyle w:val="6"/>
              <w:spacing w:before="49" w:line="219" w:lineRule="auto"/>
              <w:ind w:left="136"/>
            </w:pPr>
            <w:r>
              <w:rPr>
                <w:b/>
                <w:bCs/>
                <w:spacing w:val="-5"/>
              </w:rPr>
              <w:t>市级承办机</w:t>
            </w:r>
          </w:p>
          <w:p w14:paraId="23CCDE66">
            <w:pPr>
              <w:pStyle w:val="6"/>
              <w:spacing w:before="72" w:line="219" w:lineRule="auto"/>
              <w:ind w:left="95"/>
            </w:pPr>
            <w:r>
              <w:rPr>
                <w:b/>
                <w:bCs/>
                <w:spacing w:val="-4"/>
              </w:rPr>
              <w:t>构(邵阳市</w:t>
            </w:r>
          </w:p>
          <w:p w14:paraId="6D296F87">
            <w:pPr>
              <w:pStyle w:val="6"/>
              <w:spacing w:before="70" w:line="219" w:lineRule="auto"/>
              <w:ind w:left="136"/>
            </w:pPr>
            <w:r>
              <w:rPr>
                <w:b/>
                <w:bCs/>
                <w:spacing w:val="-4"/>
              </w:rPr>
              <w:t>水利局内设</w:t>
            </w:r>
          </w:p>
          <w:p w14:paraId="48C11C7F">
            <w:pPr>
              <w:pStyle w:val="6"/>
              <w:spacing w:before="49" w:line="219" w:lineRule="auto"/>
              <w:ind w:left="296"/>
            </w:pPr>
            <w:r>
              <w:rPr>
                <w:b/>
                <w:bCs/>
                <w:spacing w:val="9"/>
              </w:rPr>
              <w:t>科室)</w:t>
            </w:r>
          </w:p>
        </w:tc>
        <w:tc>
          <w:tcPr>
            <w:tcW w:w="7895" w:type="dxa"/>
            <w:vAlign w:val="top"/>
          </w:tcPr>
          <w:p w14:paraId="59C4C208">
            <w:pPr>
              <w:spacing w:line="448" w:lineRule="auto"/>
              <w:rPr>
                <w:rFonts w:ascii="Arial"/>
                <w:sz w:val="21"/>
              </w:rPr>
            </w:pPr>
          </w:p>
          <w:p w14:paraId="0CD06046">
            <w:pPr>
              <w:pStyle w:val="6"/>
              <w:spacing w:before="68" w:line="219" w:lineRule="auto"/>
              <w:ind w:left="3516"/>
            </w:pPr>
            <w:r>
              <w:rPr>
                <w:b/>
                <w:bCs/>
                <w:spacing w:val="-5"/>
              </w:rPr>
              <w:t>实施依据</w:t>
            </w:r>
          </w:p>
        </w:tc>
        <w:tc>
          <w:tcPr>
            <w:tcW w:w="954" w:type="dxa"/>
            <w:vAlign w:val="top"/>
          </w:tcPr>
          <w:p w14:paraId="1CE6BCC6">
            <w:pPr>
              <w:spacing w:line="450" w:lineRule="auto"/>
              <w:rPr>
                <w:rFonts w:ascii="Arial"/>
                <w:sz w:val="21"/>
              </w:rPr>
            </w:pPr>
          </w:p>
          <w:p w14:paraId="7FFACAEC">
            <w:pPr>
              <w:pStyle w:val="6"/>
              <w:spacing w:before="68" w:line="221" w:lineRule="auto"/>
              <w:ind w:left="261"/>
            </w:pPr>
            <w:r>
              <w:rPr>
                <w:b/>
                <w:bCs/>
                <w:spacing w:val="-5"/>
              </w:rPr>
              <w:t>备注</w:t>
            </w:r>
          </w:p>
        </w:tc>
      </w:tr>
      <w:tr w14:paraId="3EE73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7" w:hRule="atLeast"/>
        </w:trPr>
        <w:tc>
          <w:tcPr>
            <w:tcW w:w="735" w:type="dxa"/>
            <w:vAlign w:val="top"/>
          </w:tcPr>
          <w:p w14:paraId="20E712E1">
            <w:pPr>
              <w:rPr>
                <w:rFonts w:ascii="Arial"/>
                <w:sz w:val="21"/>
              </w:rPr>
            </w:pPr>
          </w:p>
        </w:tc>
        <w:tc>
          <w:tcPr>
            <w:tcW w:w="2538" w:type="dxa"/>
            <w:vAlign w:val="top"/>
          </w:tcPr>
          <w:p w14:paraId="3831C585">
            <w:pPr>
              <w:rPr>
                <w:rFonts w:ascii="Arial"/>
                <w:sz w:val="21"/>
              </w:rPr>
            </w:pPr>
          </w:p>
        </w:tc>
        <w:tc>
          <w:tcPr>
            <w:tcW w:w="740" w:type="dxa"/>
            <w:vAlign w:val="top"/>
          </w:tcPr>
          <w:p w14:paraId="4F472F34">
            <w:pPr>
              <w:rPr>
                <w:rFonts w:ascii="Arial"/>
                <w:sz w:val="21"/>
              </w:rPr>
            </w:pPr>
          </w:p>
        </w:tc>
        <w:tc>
          <w:tcPr>
            <w:tcW w:w="1159" w:type="dxa"/>
            <w:vAlign w:val="top"/>
          </w:tcPr>
          <w:p w14:paraId="3BA3917F">
            <w:pPr>
              <w:rPr>
                <w:rFonts w:ascii="Arial"/>
                <w:sz w:val="21"/>
              </w:rPr>
            </w:pPr>
          </w:p>
        </w:tc>
        <w:tc>
          <w:tcPr>
            <w:tcW w:w="1229" w:type="dxa"/>
            <w:vAlign w:val="top"/>
          </w:tcPr>
          <w:p w14:paraId="2034EB23">
            <w:pPr>
              <w:rPr>
                <w:rFonts w:ascii="Arial"/>
                <w:sz w:val="21"/>
              </w:rPr>
            </w:pPr>
          </w:p>
        </w:tc>
        <w:tc>
          <w:tcPr>
            <w:tcW w:w="7895" w:type="dxa"/>
            <w:vAlign w:val="top"/>
          </w:tcPr>
          <w:p w14:paraId="1844ECF5">
            <w:pPr>
              <w:pStyle w:val="6"/>
              <w:spacing w:before="57" w:line="219" w:lineRule="auto"/>
              <w:ind w:left="37"/>
            </w:pPr>
            <w:r>
              <w:rPr>
                <w:b/>
                <w:bCs/>
                <w:spacing w:val="6"/>
              </w:rPr>
              <w:t>勘察单位未按照工程建设强制性标准进行勘察的。”</w:t>
            </w:r>
          </w:p>
          <w:p w14:paraId="53D70879">
            <w:pPr>
              <w:spacing w:line="311" w:lineRule="auto"/>
              <w:rPr>
                <w:rFonts w:ascii="Arial"/>
                <w:sz w:val="21"/>
              </w:rPr>
            </w:pPr>
          </w:p>
          <w:p w14:paraId="41AD48AD">
            <w:pPr>
              <w:pStyle w:val="6"/>
              <w:spacing w:before="68" w:line="274" w:lineRule="auto"/>
              <w:ind w:left="27" w:right="3" w:firstLine="4"/>
              <w:jc w:val="both"/>
            </w:pPr>
            <w:r>
              <w:rPr>
                <w:b/>
                <w:bCs/>
              </w:rPr>
              <w:t>【部门规章】《建设工程勘察质量管理办法》第二十三条“违反本办法规定</w:t>
            </w:r>
            <w:r>
              <w:rPr>
                <w:b/>
                <w:bCs/>
                <w:spacing w:val="-1"/>
              </w:rPr>
              <w:t>，工程勘</w:t>
            </w:r>
            <w:r>
              <w:t xml:space="preserve"> </w:t>
            </w:r>
            <w:r>
              <w:rPr>
                <w:b/>
                <w:bCs/>
                <w:spacing w:val="-2"/>
              </w:rPr>
              <w:t>察企业未按照工程建设强制性标准进行勘察、弄虚作假、提供虚假成果资料的，由工</w:t>
            </w:r>
            <w:r>
              <w:rPr>
                <w:spacing w:val="5"/>
              </w:rPr>
              <w:t xml:space="preserve">  </w:t>
            </w:r>
            <w:r>
              <w:rPr>
                <w:b/>
                <w:bCs/>
                <w:spacing w:val="-2"/>
              </w:rPr>
              <w:t>程勘察质量监督部门责令改正，处十万元以上三十万元以下的罚款；造成工程质量事</w:t>
            </w:r>
            <w:r>
              <w:rPr>
                <w:spacing w:val="7"/>
              </w:rPr>
              <w:t xml:space="preserve">  </w:t>
            </w:r>
            <w:r>
              <w:rPr>
                <w:b/>
                <w:bCs/>
                <w:spacing w:val="-2"/>
              </w:rPr>
              <w:t>故的，责令停业整顿，降低资质等级；情节严重的，吊销资质证书；造成损失的，依</w:t>
            </w:r>
            <w:r>
              <w:t xml:space="preserve">  </w:t>
            </w:r>
            <w:r>
              <w:rPr>
                <w:b/>
                <w:bCs/>
                <w:spacing w:val="20"/>
              </w:rPr>
              <w:t>法承担赔偿责任。”</w:t>
            </w:r>
          </w:p>
          <w:p w14:paraId="3EE84FF1">
            <w:pPr>
              <w:pStyle w:val="6"/>
              <w:spacing w:before="1" w:line="272" w:lineRule="auto"/>
              <w:ind w:left="46" w:right="70" w:hanging="19"/>
              <w:jc w:val="both"/>
            </w:pPr>
            <w:r>
              <w:rPr>
                <w:b/>
                <w:bCs/>
                <w:spacing w:val="-2"/>
              </w:rPr>
              <w:t>第二十七条“依照本办法规定，给予建设单位、勘察企业罚款处罚的，由工程勘察质</w:t>
            </w:r>
            <w:r>
              <w:rPr>
                <w:spacing w:val="9"/>
              </w:rPr>
              <w:t xml:space="preserve"> </w:t>
            </w:r>
            <w:r>
              <w:rPr>
                <w:b/>
                <w:bCs/>
                <w:spacing w:val="-2"/>
              </w:rPr>
              <w:t>量监督部门对建设单位、勘察企业的法定代表</w:t>
            </w:r>
            <w:r>
              <w:rPr>
                <w:b/>
                <w:bCs/>
                <w:spacing w:val="-3"/>
              </w:rPr>
              <w:t>人和其他直接责任人员处以企业罚款数</w:t>
            </w:r>
            <w:r>
              <w:t xml:space="preserve"> </w:t>
            </w:r>
            <w:r>
              <w:rPr>
                <w:b/>
                <w:bCs/>
                <w:spacing w:val="10"/>
              </w:rPr>
              <w:t>额的5%以上10%以下的罚款。”</w:t>
            </w:r>
          </w:p>
          <w:p w14:paraId="16A06189">
            <w:pPr>
              <w:pStyle w:val="6"/>
              <w:spacing w:before="1" w:line="278" w:lineRule="auto"/>
              <w:ind w:left="27" w:hanging="5"/>
              <w:jc w:val="both"/>
            </w:pPr>
            <w:r>
              <w:rPr>
                <w:b/>
                <w:bCs/>
              </w:rPr>
              <w:t>【部门规章】《实施工程建设强制性标准监督规定》第十七条“勘察、设计单位违反</w:t>
            </w:r>
            <w:r>
              <w:rPr>
                <w:spacing w:val="10"/>
              </w:rPr>
              <w:t xml:space="preserve"> </w:t>
            </w:r>
            <w:r>
              <w:rPr>
                <w:b/>
                <w:bCs/>
                <w:spacing w:val="-3"/>
              </w:rPr>
              <w:t>工程建设强制性标准进行勘察、设计的，责令改正，并处以十万元以上三十万元以下</w:t>
            </w:r>
            <w:r>
              <w:rPr>
                <w:spacing w:val="6"/>
              </w:rPr>
              <w:t xml:space="preserve">  </w:t>
            </w:r>
            <w:r>
              <w:rPr>
                <w:b/>
                <w:bCs/>
                <w:spacing w:val="-5"/>
              </w:rPr>
              <w:t>的罚款。</w:t>
            </w:r>
          </w:p>
          <w:p w14:paraId="42574DA4">
            <w:pPr>
              <w:pStyle w:val="6"/>
              <w:spacing w:before="2" w:line="228" w:lineRule="auto"/>
              <w:ind w:left="46" w:right="48"/>
            </w:pPr>
            <w:r>
              <w:rPr>
                <w:b/>
                <w:bCs/>
                <w:spacing w:val="-2"/>
              </w:rPr>
              <w:t>有前款行为，造成工程质量事故的，责令停业整顿，降低资质等级；情节严重的，吊</w:t>
            </w:r>
            <w:r>
              <w:rPr>
                <w:spacing w:val="11"/>
              </w:rPr>
              <w:t xml:space="preserve"> </w:t>
            </w:r>
            <w:r>
              <w:rPr>
                <w:b/>
                <w:bCs/>
                <w:spacing w:val="7"/>
              </w:rPr>
              <w:t>销资质证书；造成损失的，依法承担赔偿责</w:t>
            </w:r>
            <w:r>
              <w:rPr>
                <w:b/>
                <w:bCs/>
                <w:spacing w:val="6"/>
              </w:rPr>
              <w:t>任。”</w:t>
            </w:r>
          </w:p>
        </w:tc>
        <w:tc>
          <w:tcPr>
            <w:tcW w:w="954" w:type="dxa"/>
            <w:vAlign w:val="top"/>
          </w:tcPr>
          <w:p w14:paraId="4C65EFF0">
            <w:pPr>
              <w:rPr>
                <w:rFonts w:ascii="Arial"/>
                <w:sz w:val="21"/>
              </w:rPr>
            </w:pPr>
          </w:p>
        </w:tc>
      </w:tr>
    </w:tbl>
    <w:p w14:paraId="3205BE46">
      <w:pPr>
        <w:rPr>
          <w:rFonts w:ascii="Arial"/>
          <w:sz w:val="21"/>
        </w:rPr>
      </w:pPr>
    </w:p>
    <w:p w14:paraId="2C8412DC">
      <w:pPr>
        <w:rPr>
          <w:rFonts w:ascii="Arial" w:hAnsi="Arial" w:eastAsia="Arial" w:cs="Arial"/>
          <w:sz w:val="21"/>
          <w:szCs w:val="21"/>
        </w:rPr>
        <w:sectPr>
          <w:footerReference r:id="rId31" w:type="default"/>
          <w:pgSz w:w="16860" w:h="11900"/>
          <w:pgMar w:top="1011" w:right="964" w:bottom="1137" w:left="635" w:header="0" w:footer="748" w:gutter="0"/>
          <w:cols w:space="720" w:num="1"/>
        </w:sectPr>
      </w:pPr>
    </w:p>
    <w:p w14:paraId="1A66EDEA">
      <w:pPr>
        <w:spacing w:before="218"/>
      </w:pPr>
    </w:p>
    <w:tbl>
      <w:tblPr>
        <w:tblStyle w:val="5"/>
        <w:tblW w:w="152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5"/>
        <w:gridCol w:w="2528"/>
        <w:gridCol w:w="740"/>
        <w:gridCol w:w="1159"/>
        <w:gridCol w:w="1229"/>
        <w:gridCol w:w="7915"/>
        <w:gridCol w:w="954"/>
      </w:tblGrid>
      <w:tr w14:paraId="4B547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745" w:type="dxa"/>
            <w:vAlign w:val="top"/>
          </w:tcPr>
          <w:p w14:paraId="39095751">
            <w:pPr>
              <w:spacing w:line="460" w:lineRule="auto"/>
              <w:rPr>
                <w:rFonts w:ascii="Arial"/>
                <w:sz w:val="21"/>
              </w:rPr>
            </w:pPr>
          </w:p>
          <w:p w14:paraId="002625DB">
            <w:pPr>
              <w:pStyle w:val="6"/>
              <w:spacing w:before="69" w:line="221" w:lineRule="auto"/>
              <w:ind w:left="158"/>
            </w:pPr>
            <w:r>
              <w:rPr>
                <w:b/>
                <w:bCs/>
                <w:spacing w:val="-5"/>
              </w:rPr>
              <w:t>序号</w:t>
            </w:r>
          </w:p>
        </w:tc>
        <w:tc>
          <w:tcPr>
            <w:tcW w:w="2528" w:type="dxa"/>
            <w:vAlign w:val="top"/>
          </w:tcPr>
          <w:p w14:paraId="39FAA807">
            <w:pPr>
              <w:spacing w:line="459" w:lineRule="auto"/>
              <w:rPr>
                <w:rFonts w:ascii="Arial"/>
                <w:sz w:val="21"/>
              </w:rPr>
            </w:pPr>
          </w:p>
          <w:p w14:paraId="573A346A">
            <w:pPr>
              <w:pStyle w:val="6"/>
              <w:spacing w:before="68" w:line="219" w:lineRule="auto"/>
              <w:ind w:left="632"/>
            </w:pPr>
            <w:r>
              <w:rPr>
                <w:b/>
                <w:bCs/>
                <w:spacing w:val="-4"/>
              </w:rPr>
              <w:t>执法事项名称</w:t>
            </w:r>
          </w:p>
        </w:tc>
        <w:tc>
          <w:tcPr>
            <w:tcW w:w="740" w:type="dxa"/>
            <w:vAlign w:val="top"/>
          </w:tcPr>
          <w:p w14:paraId="25D6844A">
            <w:pPr>
              <w:spacing w:line="270" w:lineRule="auto"/>
              <w:rPr>
                <w:rFonts w:ascii="Arial"/>
                <w:sz w:val="21"/>
              </w:rPr>
            </w:pPr>
          </w:p>
          <w:p w14:paraId="0396E5F2">
            <w:pPr>
              <w:pStyle w:val="6"/>
              <w:spacing w:before="69" w:line="219" w:lineRule="auto"/>
              <w:ind w:left="155"/>
            </w:pPr>
            <w:r>
              <w:rPr>
                <w:b/>
                <w:bCs/>
                <w:spacing w:val="-5"/>
              </w:rPr>
              <w:t>执法</w:t>
            </w:r>
          </w:p>
          <w:p w14:paraId="66F3111B">
            <w:pPr>
              <w:pStyle w:val="6"/>
              <w:spacing w:before="60" w:line="219" w:lineRule="auto"/>
              <w:ind w:left="155"/>
            </w:pPr>
            <w:r>
              <w:rPr>
                <w:b/>
                <w:bCs/>
                <w:spacing w:val="-5"/>
              </w:rPr>
              <w:t>类别</w:t>
            </w:r>
          </w:p>
        </w:tc>
        <w:tc>
          <w:tcPr>
            <w:tcW w:w="1159" w:type="dxa"/>
            <w:vAlign w:val="top"/>
          </w:tcPr>
          <w:p w14:paraId="4F65F409">
            <w:pPr>
              <w:pStyle w:val="6"/>
              <w:spacing w:before="210" w:line="219" w:lineRule="auto"/>
              <w:ind w:left="154"/>
            </w:pPr>
            <w:r>
              <w:rPr>
                <w:b/>
                <w:bCs/>
                <w:spacing w:val="-4"/>
              </w:rPr>
              <w:t>执法主体</w:t>
            </w:r>
          </w:p>
          <w:p w14:paraId="55A35A39">
            <w:pPr>
              <w:pStyle w:val="6"/>
              <w:spacing w:before="50" w:line="219" w:lineRule="auto"/>
              <w:ind w:left="94"/>
            </w:pPr>
            <w:r>
              <w:rPr>
                <w:b/>
                <w:bCs/>
              </w:rPr>
              <w:t>(含实施层</w:t>
            </w:r>
          </w:p>
          <w:p w14:paraId="7E0EF01E">
            <w:pPr>
              <w:pStyle w:val="6"/>
              <w:spacing w:before="73" w:line="221" w:lineRule="auto"/>
              <w:ind w:left="414"/>
            </w:pPr>
            <w:r>
              <w:rPr>
                <w:b/>
                <w:bCs/>
                <w:spacing w:val="15"/>
              </w:rPr>
              <w:t>级)</w:t>
            </w:r>
          </w:p>
        </w:tc>
        <w:tc>
          <w:tcPr>
            <w:tcW w:w="1229" w:type="dxa"/>
            <w:vAlign w:val="top"/>
          </w:tcPr>
          <w:p w14:paraId="3329090D">
            <w:pPr>
              <w:pStyle w:val="6"/>
              <w:spacing w:before="59" w:line="219" w:lineRule="auto"/>
              <w:ind w:left="85"/>
            </w:pPr>
            <w:r>
              <w:rPr>
                <w:b/>
                <w:bCs/>
                <w:spacing w:val="-5"/>
              </w:rPr>
              <w:t>市级承办机</w:t>
            </w:r>
          </w:p>
          <w:p w14:paraId="1A76A84C">
            <w:pPr>
              <w:pStyle w:val="6"/>
              <w:spacing w:before="52" w:line="219" w:lineRule="auto"/>
              <w:ind w:left="136"/>
            </w:pPr>
            <w:r>
              <w:rPr>
                <w:b/>
                <w:bCs/>
                <w:spacing w:val="-4"/>
              </w:rPr>
              <w:t>构(邵阳市</w:t>
            </w:r>
          </w:p>
          <w:p w14:paraId="430086A3">
            <w:pPr>
              <w:pStyle w:val="6"/>
              <w:spacing w:before="60" w:line="219" w:lineRule="auto"/>
              <w:ind w:left="85"/>
            </w:pPr>
            <w:r>
              <w:rPr>
                <w:b/>
                <w:bCs/>
                <w:spacing w:val="-4"/>
              </w:rPr>
              <w:t>水利局内设</w:t>
            </w:r>
          </w:p>
          <w:p w14:paraId="1DBD94A9">
            <w:pPr>
              <w:pStyle w:val="6"/>
              <w:spacing w:before="59" w:line="219" w:lineRule="auto"/>
              <w:ind w:left="345"/>
            </w:pPr>
            <w:r>
              <w:rPr>
                <w:b/>
                <w:bCs/>
                <w:spacing w:val="9"/>
              </w:rPr>
              <w:t>科室)</w:t>
            </w:r>
          </w:p>
        </w:tc>
        <w:tc>
          <w:tcPr>
            <w:tcW w:w="7915" w:type="dxa"/>
            <w:vAlign w:val="top"/>
          </w:tcPr>
          <w:p w14:paraId="1336639D">
            <w:pPr>
              <w:spacing w:line="458" w:lineRule="auto"/>
              <w:rPr>
                <w:rFonts w:ascii="Arial"/>
                <w:sz w:val="21"/>
              </w:rPr>
            </w:pPr>
          </w:p>
          <w:p w14:paraId="0CFC70A8">
            <w:pPr>
              <w:pStyle w:val="6"/>
              <w:spacing w:before="68" w:line="219" w:lineRule="auto"/>
              <w:ind w:left="3536"/>
            </w:pPr>
            <w:r>
              <w:rPr>
                <w:b/>
                <w:bCs/>
                <w:spacing w:val="-5"/>
              </w:rPr>
              <w:t>实施依据</w:t>
            </w:r>
          </w:p>
        </w:tc>
        <w:tc>
          <w:tcPr>
            <w:tcW w:w="954" w:type="dxa"/>
            <w:vAlign w:val="top"/>
          </w:tcPr>
          <w:p w14:paraId="5880ABB6">
            <w:pPr>
              <w:spacing w:line="460" w:lineRule="auto"/>
              <w:rPr>
                <w:rFonts w:ascii="Arial"/>
                <w:sz w:val="21"/>
              </w:rPr>
            </w:pPr>
          </w:p>
          <w:p w14:paraId="5A14DB55">
            <w:pPr>
              <w:pStyle w:val="6"/>
              <w:spacing w:before="69" w:line="221" w:lineRule="auto"/>
              <w:ind w:left="271"/>
            </w:pPr>
            <w:r>
              <w:rPr>
                <w:b/>
                <w:bCs/>
                <w:spacing w:val="-5"/>
              </w:rPr>
              <w:t>备注</w:t>
            </w:r>
          </w:p>
        </w:tc>
      </w:tr>
      <w:tr w14:paraId="02134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5" w:hRule="atLeast"/>
        </w:trPr>
        <w:tc>
          <w:tcPr>
            <w:tcW w:w="745" w:type="dxa"/>
            <w:vAlign w:val="top"/>
          </w:tcPr>
          <w:p w14:paraId="1D0A23A0">
            <w:pPr>
              <w:spacing w:line="258" w:lineRule="auto"/>
              <w:rPr>
                <w:rFonts w:ascii="Arial"/>
                <w:sz w:val="21"/>
              </w:rPr>
            </w:pPr>
          </w:p>
          <w:p w14:paraId="4420ACFF">
            <w:pPr>
              <w:spacing w:line="259" w:lineRule="auto"/>
              <w:rPr>
                <w:rFonts w:ascii="Arial"/>
                <w:sz w:val="21"/>
              </w:rPr>
            </w:pPr>
          </w:p>
          <w:p w14:paraId="3D3EC581">
            <w:pPr>
              <w:spacing w:line="259" w:lineRule="auto"/>
              <w:rPr>
                <w:rFonts w:ascii="Arial"/>
                <w:sz w:val="21"/>
              </w:rPr>
            </w:pPr>
          </w:p>
          <w:p w14:paraId="22E5ADB3">
            <w:pPr>
              <w:spacing w:line="259" w:lineRule="auto"/>
              <w:rPr>
                <w:rFonts w:ascii="Arial"/>
                <w:sz w:val="21"/>
              </w:rPr>
            </w:pPr>
          </w:p>
          <w:p w14:paraId="7EB52C6A">
            <w:pPr>
              <w:spacing w:line="259" w:lineRule="auto"/>
              <w:rPr>
                <w:rFonts w:ascii="Arial"/>
                <w:sz w:val="21"/>
              </w:rPr>
            </w:pPr>
          </w:p>
          <w:p w14:paraId="3B873E17">
            <w:pPr>
              <w:spacing w:line="259" w:lineRule="auto"/>
              <w:rPr>
                <w:rFonts w:ascii="Arial"/>
                <w:sz w:val="21"/>
              </w:rPr>
            </w:pPr>
          </w:p>
          <w:p w14:paraId="1F81C1C0">
            <w:pPr>
              <w:pStyle w:val="6"/>
              <w:spacing w:before="68"/>
              <w:ind w:left="254"/>
            </w:pPr>
            <w:r>
              <w:rPr>
                <w:spacing w:val="-4"/>
              </w:rPr>
              <w:t>51</w:t>
            </w:r>
          </w:p>
        </w:tc>
        <w:tc>
          <w:tcPr>
            <w:tcW w:w="2528" w:type="dxa"/>
            <w:vAlign w:val="top"/>
          </w:tcPr>
          <w:p w14:paraId="6707AEF9">
            <w:pPr>
              <w:spacing w:line="449" w:lineRule="auto"/>
              <w:rPr>
                <w:rFonts w:ascii="Arial"/>
                <w:sz w:val="21"/>
              </w:rPr>
            </w:pPr>
          </w:p>
          <w:p w14:paraId="02F28CB0">
            <w:pPr>
              <w:pStyle w:val="6"/>
              <w:spacing w:before="69" w:line="268" w:lineRule="auto"/>
              <w:ind w:left="30" w:right="148" w:firstLine="39"/>
            </w:pPr>
            <w:r>
              <w:rPr>
                <w:spacing w:val="-1"/>
              </w:rPr>
              <w:t>水利建设工程勘察、设计</w:t>
            </w:r>
            <w:r>
              <w:t xml:space="preserve"> </w:t>
            </w:r>
            <w:r>
              <w:rPr>
                <w:spacing w:val="-1"/>
              </w:rPr>
              <w:t>注册执业人员和其他专业</w:t>
            </w:r>
          </w:p>
          <w:p w14:paraId="70514C4A">
            <w:pPr>
              <w:pStyle w:val="6"/>
              <w:spacing w:before="4" w:line="276" w:lineRule="auto"/>
              <w:ind w:left="50" w:right="26" w:firstLine="140"/>
            </w:pPr>
            <w:r>
              <w:rPr>
                <w:spacing w:val="-1"/>
              </w:rPr>
              <w:t>技术人员未受聘于一个建</w:t>
            </w:r>
            <w:r>
              <w:t xml:space="preserve"> 设工程勘察、设计单位或</w:t>
            </w:r>
            <w:r>
              <w:rPr>
                <w:spacing w:val="4"/>
              </w:rPr>
              <w:t xml:space="preserve">  </w:t>
            </w:r>
            <w:r>
              <w:t>者同时受聘于两个以上建</w:t>
            </w:r>
            <w:r>
              <w:rPr>
                <w:spacing w:val="4"/>
              </w:rPr>
              <w:t xml:space="preserve">  </w:t>
            </w:r>
            <w:r>
              <w:t>设工程勘察、设计单位，</w:t>
            </w:r>
          </w:p>
          <w:p w14:paraId="47518C6D">
            <w:pPr>
              <w:pStyle w:val="6"/>
              <w:spacing w:before="1" w:line="284" w:lineRule="auto"/>
              <w:ind w:left="40" w:right="158" w:firstLine="19"/>
            </w:pPr>
            <w:r>
              <w:rPr>
                <w:spacing w:val="-1"/>
              </w:rPr>
              <w:t>从事建设工程勘察、设计</w:t>
            </w:r>
            <w:r>
              <w:t xml:space="preserve"> </w:t>
            </w:r>
            <w:r>
              <w:rPr>
                <w:spacing w:val="3"/>
              </w:rPr>
              <w:t>活动的行政处罚</w:t>
            </w:r>
          </w:p>
        </w:tc>
        <w:tc>
          <w:tcPr>
            <w:tcW w:w="740" w:type="dxa"/>
            <w:vAlign w:val="top"/>
          </w:tcPr>
          <w:p w14:paraId="152E6349">
            <w:pPr>
              <w:spacing w:line="272" w:lineRule="auto"/>
              <w:rPr>
                <w:rFonts w:ascii="Arial"/>
                <w:sz w:val="21"/>
              </w:rPr>
            </w:pPr>
          </w:p>
          <w:p w14:paraId="7649CAE8">
            <w:pPr>
              <w:spacing w:line="273" w:lineRule="auto"/>
              <w:rPr>
                <w:rFonts w:ascii="Arial"/>
                <w:sz w:val="21"/>
              </w:rPr>
            </w:pPr>
          </w:p>
          <w:p w14:paraId="04E0100D">
            <w:pPr>
              <w:spacing w:line="273" w:lineRule="auto"/>
              <w:rPr>
                <w:rFonts w:ascii="Arial"/>
                <w:sz w:val="21"/>
              </w:rPr>
            </w:pPr>
          </w:p>
          <w:p w14:paraId="44E3DDA8">
            <w:pPr>
              <w:spacing w:line="273" w:lineRule="auto"/>
              <w:rPr>
                <w:rFonts w:ascii="Arial"/>
                <w:sz w:val="21"/>
              </w:rPr>
            </w:pPr>
          </w:p>
          <w:p w14:paraId="5780AC2B">
            <w:pPr>
              <w:spacing w:line="273" w:lineRule="auto"/>
              <w:rPr>
                <w:rFonts w:ascii="Arial"/>
                <w:sz w:val="21"/>
              </w:rPr>
            </w:pPr>
          </w:p>
          <w:p w14:paraId="414B6E29">
            <w:pPr>
              <w:pStyle w:val="6"/>
              <w:spacing w:before="68" w:line="220" w:lineRule="auto"/>
              <w:ind w:left="151"/>
            </w:pPr>
            <w:r>
              <w:rPr>
                <w:spacing w:val="4"/>
              </w:rPr>
              <w:t>行政</w:t>
            </w:r>
          </w:p>
          <w:p w14:paraId="15D6F352">
            <w:pPr>
              <w:pStyle w:val="6"/>
              <w:spacing w:before="63" w:line="224" w:lineRule="auto"/>
              <w:ind w:left="151"/>
            </w:pPr>
            <w:r>
              <w:rPr>
                <w:spacing w:val="12"/>
              </w:rPr>
              <w:t>处罚</w:t>
            </w:r>
          </w:p>
        </w:tc>
        <w:tc>
          <w:tcPr>
            <w:tcW w:w="1159" w:type="dxa"/>
            <w:vAlign w:val="top"/>
          </w:tcPr>
          <w:p w14:paraId="39B6A205">
            <w:pPr>
              <w:spacing w:line="243" w:lineRule="auto"/>
              <w:rPr>
                <w:rFonts w:ascii="Arial"/>
                <w:sz w:val="21"/>
              </w:rPr>
            </w:pPr>
          </w:p>
          <w:p w14:paraId="6D1E80EA">
            <w:pPr>
              <w:spacing w:line="243" w:lineRule="auto"/>
              <w:rPr>
                <w:rFonts w:ascii="Arial"/>
                <w:sz w:val="21"/>
              </w:rPr>
            </w:pPr>
          </w:p>
          <w:p w14:paraId="360939EE">
            <w:pPr>
              <w:spacing w:line="243" w:lineRule="auto"/>
              <w:rPr>
                <w:rFonts w:ascii="Arial"/>
                <w:sz w:val="21"/>
              </w:rPr>
            </w:pPr>
          </w:p>
          <w:p w14:paraId="4A140135">
            <w:pPr>
              <w:spacing w:line="243" w:lineRule="auto"/>
              <w:rPr>
                <w:rFonts w:ascii="Arial"/>
                <w:sz w:val="21"/>
              </w:rPr>
            </w:pPr>
          </w:p>
          <w:p w14:paraId="3B6E23DE">
            <w:pPr>
              <w:spacing w:line="243" w:lineRule="auto"/>
              <w:rPr>
                <w:rFonts w:ascii="Arial"/>
                <w:sz w:val="21"/>
              </w:rPr>
            </w:pPr>
          </w:p>
          <w:p w14:paraId="62A57826">
            <w:pPr>
              <w:pStyle w:val="6"/>
              <w:spacing w:before="68" w:line="219" w:lineRule="auto"/>
              <w:ind w:left="42"/>
            </w:pPr>
            <w:r>
              <w:rPr>
                <w:spacing w:val="2"/>
              </w:rPr>
              <w:t>市级、县级</w:t>
            </w:r>
          </w:p>
          <w:p w14:paraId="74D31B88">
            <w:pPr>
              <w:pStyle w:val="6"/>
              <w:spacing w:before="59" w:line="275" w:lineRule="auto"/>
              <w:ind w:left="362" w:right="45" w:hanging="320"/>
            </w:pPr>
            <w:r>
              <w:rPr>
                <w:spacing w:val="2"/>
              </w:rPr>
              <w:t>水行政主管</w:t>
            </w:r>
            <w:r>
              <w:t xml:space="preserve"> </w:t>
            </w:r>
            <w:r>
              <w:rPr>
                <w:spacing w:val="11"/>
              </w:rPr>
              <w:t>部门</w:t>
            </w:r>
          </w:p>
        </w:tc>
        <w:tc>
          <w:tcPr>
            <w:tcW w:w="1229" w:type="dxa"/>
            <w:vAlign w:val="top"/>
          </w:tcPr>
          <w:p w14:paraId="6450715B">
            <w:pPr>
              <w:spacing w:line="274" w:lineRule="auto"/>
              <w:rPr>
                <w:rFonts w:ascii="Arial"/>
                <w:sz w:val="21"/>
              </w:rPr>
            </w:pPr>
          </w:p>
          <w:p w14:paraId="33E7FF23">
            <w:pPr>
              <w:spacing w:line="275" w:lineRule="auto"/>
              <w:rPr>
                <w:rFonts w:ascii="Arial"/>
                <w:sz w:val="21"/>
              </w:rPr>
            </w:pPr>
          </w:p>
          <w:p w14:paraId="403D51DD">
            <w:pPr>
              <w:spacing w:line="275" w:lineRule="auto"/>
              <w:rPr>
                <w:rFonts w:ascii="Arial"/>
                <w:sz w:val="21"/>
              </w:rPr>
            </w:pPr>
          </w:p>
          <w:p w14:paraId="0AF483E3">
            <w:pPr>
              <w:spacing w:line="275" w:lineRule="auto"/>
              <w:rPr>
                <w:rFonts w:ascii="Arial"/>
                <w:sz w:val="21"/>
              </w:rPr>
            </w:pPr>
          </w:p>
          <w:p w14:paraId="4DB5E263">
            <w:pPr>
              <w:spacing w:line="275" w:lineRule="auto"/>
              <w:rPr>
                <w:rFonts w:ascii="Arial"/>
                <w:sz w:val="21"/>
              </w:rPr>
            </w:pPr>
          </w:p>
          <w:p w14:paraId="7AE9FFAC">
            <w:pPr>
              <w:pStyle w:val="6"/>
              <w:spacing w:before="68" w:line="219" w:lineRule="auto"/>
              <w:ind w:left="82"/>
            </w:pPr>
            <w:r>
              <w:rPr>
                <w:spacing w:val="-2"/>
              </w:rPr>
              <w:t>水利工程建</w:t>
            </w:r>
          </w:p>
          <w:p w14:paraId="255BBACA">
            <w:pPr>
              <w:pStyle w:val="6"/>
              <w:spacing w:before="59" w:line="219" w:lineRule="auto"/>
              <w:ind w:left="393"/>
            </w:pPr>
            <w:r>
              <w:rPr>
                <w:spacing w:val="-3"/>
              </w:rPr>
              <w:t>设科</w:t>
            </w:r>
          </w:p>
        </w:tc>
        <w:tc>
          <w:tcPr>
            <w:tcW w:w="7915" w:type="dxa"/>
            <w:vAlign w:val="top"/>
          </w:tcPr>
          <w:p w14:paraId="0878F7E4">
            <w:pPr>
              <w:spacing w:line="252" w:lineRule="auto"/>
              <w:rPr>
                <w:rFonts w:ascii="Arial"/>
                <w:sz w:val="21"/>
              </w:rPr>
            </w:pPr>
          </w:p>
          <w:p w14:paraId="504009C7">
            <w:pPr>
              <w:spacing w:line="252" w:lineRule="auto"/>
              <w:rPr>
                <w:rFonts w:ascii="Arial"/>
                <w:sz w:val="21"/>
              </w:rPr>
            </w:pPr>
          </w:p>
          <w:p w14:paraId="2AA1FFA8">
            <w:pPr>
              <w:spacing w:line="252" w:lineRule="auto"/>
              <w:rPr>
                <w:rFonts w:ascii="Arial"/>
                <w:sz w:val="21"/>
              </w:rPr>
            </w:pPr>
          </w:p>
          <w:p w14:paraId="0D4A20F5">
            <w:pPr>
              <w:pStyle w:val="6"/>
              <w:spacing w:before="68" w:line="277" w:lineRule="auto"/>
              <w:ind w:left="93" w:right="56" w:hanging="94"/>
            </w:pPr>
            <w:r>
              <w:rPr>
                <w:spacing w:val="2"/>
              </w:rPr>
              <w:t>【行政法规】《建设工程勘察设计管理条例》第三十七条</w:t>
            </w:r>
            <w:r>
              <w:rPr>
                <w:spacing w:val="1"/>
              </w:rPr>
              <w:t>“违反本条例规定，建设工</w:t>
            </w:r>
            <w:r>
              <w:t xml:space="preserve"> </w:t>
            </w:r>
            <w:r>
              <w:rPr>
                <w:spacing w:val="-1"/>
              </w:rPr>
              <w:t>程勘察、设计注册执业人员和其他专业技术人员未受聘于一个建设工程勘察、设</w:t>
            </w:r>
            <w:r>
              <w:rPr>
                <w:spacing w:val="-2"/>
              </w:rPr>
              <w:t>计单</w:t>
            </w:r>
            <w:r>
              <w:t xml:space="preserve"> 位或者同时受聘于两个以上建设工程勘察、设</w:t>
            </w:r>
            <w:r>
              <w:rPr>
                <w:spacing w:val="-1"/>
              </w:rPr>
              <w:t>计单位，从事建设工程勘察、设计活动</w:t>
            </w:r>
            <w:r>
              <w:t xml:space="preserve"> </w:t>
            </w:r>
            <w:r>
              <w:rPr>
                <w:spacing w:val="-1"/>
              </w:rPr>
              <w:t>的，责令停止违法行为，没收违法所得，处违法所得2倍以上5倍以下的罚款；情节</w:t>
            </w:r>
          </w:p>
          <w:p w14:paraId="7A2BCEB5">
            <w:pPr>
              <w:pStyle w:val="6"/>
              <w:spacing w:line="266" w:lineRule="auto"/>
              <w:ind w:left="54" w:right="80" w:firstLine="9"/>
            </w:pPr>
            <w:r>
              <w:t>严重的，可以责令停止执行业务或者吊销资格证书；给他人</w:t>
            </w:r>
            <w:r>
              <w:rPr>
                <w:spacing w:val="-1"/>
              </w:rPr>
              <w:t>造成损失的，依法承担赔</w:t>
            </w:r>
            <w:r>
              <w:t xml:space="preserve"> </w:t>
            </w:r>
            <w:r>
              <w:rPr>
                <w:spacing w:val="41"/>
              </w:rPr>
              <w:t>偿责任。”</w:t>
            </w:r>
          </w:p>
        </w:tc>
        <w:tc>
          <w:tcPr>
            <w:tcW w:w="954" w:type="dxa"/>
            <w:vAlign w:val="top"/>
          </w:tcPr>
          <w:p w14:paraId="34CD3AF4">
            <w:pPr>
              <w:rPr>
                <w:rFonts w:ascii="Arial"/>
                <w:sz w:val="21"/>
              </w:rPr>
            </w:pPr>
          </w:p>
        </w:tc>
      </w:tr>
      <w:tr w14:paraId="0C769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2" w:hRule="atLeast"/>
        </w:trPr>
        <w:tc>
          <w:tcPr>
            <w:tcW w:w="745" w:type="dxa"/>
            <w:vAlign w:val="top"/>
          </w:tcPr>
          <w:p w14:paraId="75F34491">
            <w:pPr>
              <w:spacing w:line="247" w:lineRule="auto"/>
              <w:rPr>
                <w:rFonts w:ascii="Arial"/>
                <w:sz w:val="21"/>
              </w:rPr>
            </w:pPr>
          </w:p>
          <w:p w14:paraId="695DB68B">
            <w:pPr>
              <w:spacing w:line="248" w:lineRule="auto"/>
              <w:rPr>
                <w:rFonts w:ascii="Arial"/>
                <w:sz w:val="21"/>
              </w:rPr>
            </w:pPr>
          </w:p>
          <w:p w14:paraId="183C922F">
            <w:pPr>
              <w:spacing w:line="248" w:lineRule="auto"/>
              <w:rPr>
                <w:rFonts w:ascii="Arial"/>
                <w:sz w:val="21"/>
              </w:rPr>
            </w:pPr>
          </w:p>
          <w:p w14:paraId="41455884">
            <w:pPr>
              <w:pStyle w:val="6"/>
              <w:spacing w:before="68"/>
              <w:ind w:left="254"/>
            </w:pPr>
            <w:r>
              <w:rPr>
                <w:spacing w:val="-4"/>
              </w:rPr>
              <w:t>52</w:t>
            </w:r>
          </w:p>
        </w:tc>
        <w:tc>
          <w:tcPr>
            <w:tcW w:w="2528" w:type="dxa"/>
            <w:vAlign w:val="top"/>
          </w:tcPr>
          <w:p w14:paraId="50DD036B">
            <w:pPr>
              <w:spacing w:line="256" w:lineRule="auto"/>
              <w:rPr>
                <w:rFonts w:ascii="Arial"/>
                <w:sz w:val="21"/>
              </w:rPr>
            </w:pPr>
          </w:p>
          <w:p w14:paraId="03698D38">
            <w:pPr>
              <w:pStyle w:val="6"/>
              <w:spacing w:before="68" w:line="220" w:lineRule="auto"/>
              <w:ind w:right="8"/>
              <w:jc w:val="right"/>
            </w:pPr>
            <w:r>
              <w:t>未经注册，擅自以注册建</w:t>
            </w:r>
          </w:p>
          <w:p w14:paraId="3591C0E5">
            <w:pPr>
              <w:pStyle w:val="6"/>
              <w:spacing w:before="69" w:line="219" w:lineRule="auto"/>
              <w:ind w:right="1"/>
              <w:jc w:val="right"/>
            </w:pPr>
            <w:r>
              <w:rPr>
                <w:spacing w:val="1"/>
              </w:rPr>
              <w:t>设工程勘察、设计人员的</w:t>
            </w:r>
          </w:p>
          <w:p w14:paraId="77066028">
            <w:pPr>
              <w:pStyle w:val="6"/>
              <w:spacing w:before="69" w:line="275" w:lineRule="auto"/>
              <w:ind w:left="50" w:right="4" w:firstLine="140"/>
            </w:pPr>
            <w:r>
              <w:rPr>
                <w:spacing w:val="1"/>
              </w:rPr>
              <w:t xml:space="preserve">名义从事水利建设工程勘 </w:t>
            </w:r>
            <w:r>
              <w:rPr>
                <w:spacing w:val="2"/>
              </w:rPr>
              <w:t>察、设计活动的行政处罚</w:t>
            </w:r>
          </w:p>
        </w:tc>
        <w:tc>
          <w:tcPr>
            <w:tcW w:w="740" w:type="dxa"/>
            <w:vAlign w:val="top"/>
          </w:tcPr>
          <w:p w14:paraId="5FBFFAD4">
            <w:pPr>
              <w:spacing w:line="272" w:lineRule="auto"/>
              <w:rPr>
                <w:rFonts w:ascii="Arial"/>
                <w:sz w:val="21"/>
              </w:rPr>
            </w:pPr>
          </w:p>
          <w:p w14:paraId="7D320EE1">
            <w:pPr>
              <w:spacing w:line="272" w:lineRule="auto"/>
              <w:rPr>
                <w:rFonts w:ascii="Arial"/>
                <w:sz w:val="21"/>
              </w:rPr>
            </w:pPr>
          </w:p>
          <w:p w14:paraId="14C12E25">
            <w:pPr>
              <w:pStyle w:val="6"/>
              <w:spacing w:before="68" w:line="220" w:lineRule="auto"/>
              <w:ind w:left="151"/>
            </w:pPr>
            <w:r>
              <w:rPr>
                <w:spacing w:val="4"/>
              </w:rPr>
              <w:t>行政</w:t>
            </w:r>
          </w:p>
          <w:p w14:paraId="45836B95">
            <w:pPr>
              <w:pStyle w:val="6"/>
              <w:spacing w:before="83" w:line="224" w:lineRule="auto"/>
              <w:ind w:left="151"/>
            </w:pPr>
            <w:r>
              <w:rPr>
                <w:spacing w:val="12"/>
              </w:rPr>
              <w:t>处罚</w:t>
            </w:r>
          </w:p>
        </w:tc>
        <w:tc>
          <w:tcPr>
            <w:tcW w:w="1159" w:type="dxa"/>
            <w:vAlign w:val="top"/>
          </w:tcPr>
          <w:p w14:paraId="4302D89E">
            <w:pPr>
              <w:spacing w:line="414" w:lineRule="auto"/>
              <w:rPr>
                <w:rFonts w:ascii="Arial"/>
                <w:sz w:val="21"/>
              </w:rPr>
            </w:pPr>
          </w:p>
          <w:p w14:paraId="34B8D95E">
            <w:pPr>
              <w:pStyle w:val="6"/>
              <w:spacing w:before="69" w:line="219" w:lineRule="auto"/>
              <w:ind w:left="42"/>
            </w:pPr>
            <w:r>
              <w:rPr>
                <w:spacing w:val="2"/>
              </w:rPr>
              <w:t>市级、县级</w:t>
            </w:r>
          </w:p>
          <w:p w14:paraId="6AF4417A">
            <w:pPr>
              <w:pStyle w:val="6"/>
              <w:spacing w:before="70" w:line="292" w:lineRule="auto"/>
              <w:ind w:left="362" w:right="45" w:hanging="320"/>
            </w:pPr>
            <w:r>
              <w:rPr>
                <w:spacing w:val="2"/>
              </w:rPr>
              <w:t>水行政主管</w:t>
            </w:r>
            <w:r>
              <w:t xml:space="preserve"> </w:t>
            </w:r>
            <w:r>
              <w:rPr>
                <w:spacing w:val="11"/>
              </w:rPr>
              <w:t>部门</w:t>
            </w:r>
          </w:p>
        </w:tc>
        <w:tc>
          <w:tcPr>
            <w:tcW w:w="1229" w:type="dxa"/>
            <w:vAlign w:val="top"/>
          </w:tcPr>
          <w:p w14:paraId="708AE87D">
            <w:pPr>
              <w:spacing w:line="291" w:lineRule="auto"/>
              <w:rPr>
                <w:rFonts w:ascii="Arial"/>
                <w:sz w:val="21"/>
              </w:rPr>
            </w:pPr>
          </w:p>
          <w:p w14:paraId="582447FA">
            <w:pPr>
              <w:spacing w:line="292" w:lineRule="auto"/>
              <w:rPr>
                <w:rFonts w:ascii="Arial"/>
                <w:sz w:val="21"/>
              </w:rPr>
            </w:pPr>
          </w:p>
          <w:p w14:paraId="480D33AC">
            <w:pPr>
              <w:pStyle w:val="6"/>
              <w:spacing w:before="69" w:line="219" w:lineRule="auto"/>
              <w:ind w:left="82"/>
            </w:pPr>
            <w:r>
              <w:rPr>
                <w:spacing w:val="-2"/>
              </w:rPr>
              <w:t>水利工程建</w:t>
            </w:r>
          </w:p>
          <w:p w14:paraId="43FDB9AD">
            <w:pPr>
              <w:pStyle w:val="6"/>
              <w:spacing w:before="29" w:line="219" w:lineRule="auto"/>
              <w:ind w:left="393"/>
            </w:pPr>
            <w:r>
              <w:rPr>
                <w:spacing w:val="-3"/>
              </w:rPr>
              <w:t>设科</w:t>
            </w:r>
          </w:p>
        </w:tc>
        <w:tc>
          <w:tcPr>
            <w:tcW w:w="7915" w:type="dxa"/>
            <w:vAlign w:val="top"/>
          </w:tcPr>
          <w:p w14:paraId="6DC9118B">
            <w:pPr>
              <w:spacing w:line="263" w:lineRule="auto"/>
              <w:rPr>
                <w:rFonts w:ascii="Arial"/>
                <w:sz w:val="21"/>
              </w:rPr>
            </w:pPr>
          </w:p>
          <w:p w14:paraId="4E0AAC8A">
            <w:pPr>
              <w:pStyle w:val="6"/>
              <w:spacing w:before="69" w:line="273" w:lineRule="auto"/>
              <w:ind w:left="103" w:right="56" w:hanging="104"/>
            </w:pPr>
            <w:r>
              <w:rPr>
                <w:spacing w:val="2"/>
              </w:rPr>
              <w:t>【行政法规】《建设工程勘察设计管理条例》第三十六条</w:t>
            </w:r>
            <w:r>
              <w:rPr>
                <w:spacing w:val="1"/>
              </w:rPr>
              <w:t>“违反本条例规定，未经注</w:t>
            </w:r>
            <w:r>
              <w:t xml:space="preserve"> </w:t>
            </w:r>
            <w:r>
              <w:rPr>
                <w:spacing w:val="-1"/>
              </w:rPr>
              <w:t>册，擅自以注册建设工程勘察、设计人员的名义从事建设工程勘察、设计活动的，责</w:t>
            </w:r>
          </w:p>
          <w:p w14:paraId="5E5B6BC9">
            <w:pPr>
              <w:pStyle w:val="6"/>
              <w:spacing w:line="274" w:lineRule="auto"/>
              <w:ind w:left="54" w:right="154" w:firstLine="119"/>
            </w:pPr>
            <w:r>
              <w:t>令停止违法行为，没收违法所得，处违法所得2倍以上5倍以下罚款；给他人造成损</w:t>
            </w:r>
            <w:r>
              <w:rPr>
                <w:spacing w:val="15"/>
              </w:rPr>
              <w:t xml:space="preserve"> 失的，依法承担赔偿责任。”</w:t>
            </w:r>
          </w:p>
        </w:tc>
        <w:tc>
          <w:tcPr>
            <w:tcW w:w="954" w:type="dxa"/>
            <w:vAlign w:val="top"/>
          </w:tcPr>
          <w:p w14:paraId="4923001D">
            <w:pPr>
              <w:rPr>
                <w:rFonts w:ascii="Arial"/>
                <w:sz w:val="21"/>
              </w:rPr>
            </w:pPr>
          </w:p>
        </w:tc>
      </w:tr>
    </w:tbl>
    <w:p w14:paraId="4ABAEFFA">
      <w:pPr>
        <w:rPr>
          <w:rFonts w:ascii="Arial"/>
          <w:sz w:val="21"/>
        </w:rPr>
      </w:pPr>
    </w:p>
    <w:p w14:paraId="321ABC67">
      <w:pPr>
        <w:rPr>
          <w:rFonts w:ascii="Arial" w:hAnsi="Arial" w:eastAsia="Arial" w:cs="Arial"/>
          <w:sz w:val="21"/>
          <w:szCs w:val="21"/>
        </w:rPr>
        <w:sectPr>
          <w:footerReference r:id="rId32" w:type="default"/>
          <w:pgSz w:w="16860" w:h="11940"/>
          <w:pgMar w:top="1014" w:right="904" w:bottom="1157" w:left="674" w:header="0" w:footer="768" w:gutter="0"/>
          <w:cols w:space="720" w:num="1"/>
        </w:sectPr>
      </w:pPr>
    </w:p>
    <w:p w14:paraId="1216BA2E">
      <w:pPr>
        <w:spacing w:before="202"/>
      </w:pPr>
    </w:p>
    <w:tbl>
      <w:tblPr>
        <w:tblStyle w:val="5"/>
        <w:tblW w:w="152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518"/>
        <w:gridCol w:w="730"/>
        <w:gridCol w:w="1189"/>
        <w:gridCol w:w="1199"/>
        <w:gridCol w:w="7915"/>
        <w:gridCol w:w="944"/>
      </w:tblGrid>
      <w:tr w14:paraId="2695D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735" w:type="dxa"/>
            <w:vAlign w:val="top"/>
          </w:tcPr>
          <w:p w14:paraId="5BEDF625">
            <w:pPr>
              <w:spacing w:line="450" w:lineRule="auto"/>
              <w:rPr>
                <w:rFonts w:ascii="Arial"/>
                <w:sz w:val="21"/>
              </w:rPr>
            </w:pPr>
          </w:p>
          <w:p w14:paraId="3402E246">
            <w:pPr>
              <w:pStyle w:val="6"/>
              <w:spacing w:before="68" w:line="221" w:lineRule="auto"/>
              <w:ind w:left="147"/>
            </w:pPr>
            <w:r>
              <w:rPr>
                <w:b/>
                <w:bCs/>
                <w:spacing w:val="-5"/>
              </w:rPr>
              <w:t>序号</w:t>
            </w:r>
          </w:p>
        </w:tc>
        <w:tc>
          <w:tcPr>
            <w:tcW w:w="2518" w:type="dxa"/>
            <w:vAlign w:val="top"/>
          </w:tcPr>
          <w:p w14:paraId="0DBBB9D2">
            <w:pPr>
              <w:spacing w:line="449" w:lineRule="auto"/>
              <w:rPr>
                <w:rFonts w:ascii="Arial"/>
                <w:sz w:val="21"/>
              </w:rPr>
            </w:pPr>
          </w:p>
          <w:p w14:paraId="6E8428AB">
            <w:pPr>
              <w:pStyle w:val="6"/>
              <w:spacing w:before="68" w:line="219" w:lineRule="auto"/>
              <w:ind w:left="622"/>
            </w:pPr>
            <w:r>
              <w:rPr>
                <w:b/>
                <w:bCs/>
                <w:spacing w:val="-4"/>
              </w:rPr>
              <w:t>执法事项名称</w:t>
            </w:r>
          </w:p>
        </w:tc>
        <w:tc>
          <w:tcPr>
            <w:tcW w:w="730" w:type="dxa"/>
            <w:vAlign w:val="top"/>
          </w:tcPr>
          <w:p w14:paraId="7EB2945C">
            <w:pPr>
              <w:spacing w:line="280" w:lineRule="auto"/>
              <w:rPr>
                <w:rFonts w:ascii="Arial"/>
                <w:sz w:val="21"/>
              </w:rPr>
            </w:pPr>
          </w:p>
          <w:p w14:paraId="2CD30A9A">
            <w:pPr>
              <w:pStyle w:val="6"/>
              <w:spacing w:before="69" w:line="219" w:lineRule="auto"/>
              <w:ind w:left="144"/>
            </w:pPr>
            <w:r>
              <w:rPr>
                <w:b/>
                <w:bCs/>
                <w:spacing w:val="-5"/>
              </w:rPr>
              <w:t>执法</w:t>
            </w:r>
          </w:p>
          <w:p w14:paraId="250F3FBE">
            <w:pPr>
              <w:pStyle w:val="6"/>
              <w:spacing w:before="70" w:line="219" w:lineRule="auto"/>
              <w:ind w:left="144"/>
            </w:pPr>
            <w:r>
              <w:rPr>
                <w:b/>
                <w:bCs/>
                <w:spacing w:val="-5"/>
              </w:rPr>
              <w:t>类别</w:t>
            </w:r>
          </w:p>
        </w:tc>
        <w:tc>
          <w:tcPr>
            <w:tcW w:w="1189" w:type="dxa"/>
            <w:vAlign w:val="top"/>
          </w:tcPr>
          <w:p w14:paraId="200A5588">
            <w:pPr>
              <w:pStyle w:val="6"/>
              <w:spacing w:before="210" w:line="219" w:lineRule="auto"/>
              <w:ind w:left="165"/>
            </w:pPr>
            <w:r>
              <w:rPr>
                <w:b/>
                <w:bCs/>
                <w:spacing w:val="-4"/>
              </w:rPr>
              <w:t>执法主体</w:t>
            </w:r>
          </w:p>
          <w:p w14:paraId="6AB11FB5">
            <w:pPr>
              <w:pStyle w:val="6"/>
              <w:spacing w:before="60" w:line="219" w:lineRule="auto"/>
              <w:ind w:left="194"/>
            </w:pPr>
            <w:r>
              <w:rPr>
                <w:b/>
                <w:bCs/>
                <w:spacing w:val="-2"/>
              </w:rPr>
              <w:t>(含实施层</w:t>
            </w:r>
          </w:p>
          <w:p w14:paraId="29B097F7">
            <w:pPr>
              <w:pStyle w:val="6"/>
              <w:spacing w:before="73" w:line="221" w:lineRule="auto"/>
              <w:ind w:left="424"/>
            </w:pPr>
            <w:r>
              <w:rPr>
                <w:b/>
                <w:bCs/>
                <w:spacing w:val="-8"/>
              </w:rPr>
              <w:t>级</w:t>
            </w:r>
            <w:r>
              <w:rPr>
                <w:spacing w:val="-40"/>
              </w:rPr>
              <w:t xml:space="preserve"> </w:t>
            </w:r>
            <w:r>
              <w:rPr>
                <w:b/>
                <w:bCs/>
                <w:spacing w:val="-8"/>
              </w:rPr>
              <w:t>)</w:t>
            </w:r>
          </w:p>
        </w:tc>
        <w:tc>
          <w:tcPr>
            <w:tcW w:w="1199" w:type="dxa"/>
            <w:vAlign w:val="top"/>
          </w:tcPr>
          <w:p w14:paraId="2B1F7920">
            <w:pPr>
              <w:pStyle w:val="6"/>
              <w:spacing w:before="49" w:line="219" w:lineRule="auto"/>
              <w:ind w:left="65"/>
            </w:pPr>
            <w:r>
              <w:rPr>
                <w:b/>
                <w:bCs/>
                <w:spacing w:val="-5"/>
              </w:rPr>
              <w:t>市级承办机</w:t>
            </w:r>
          </w:p>
          <w:p w14:paraId="27650179">
            <w:pPr>
              <w:pStyle w:val="6"/>
              <w:spacing w:before="72" w:line="219" w:lineRule="auto"/>
              <w:ind w:left="115"/>
            </w:pPr>
            <w:r>
              <w:rPr>
                <w:b/>
                <w:bCs/>
              </w:rPr>
              <w:t>构(邵阳市</w:t>
            </w:r>
          </w:p>
          <w:p w14:paraId="6317302D">
            <w:pPr>
              <w:pStyle w:val="6"/>
              <w:spacing w:before="70" w:line="219" w:lineRule="auto"/>
              <w:ind w:left="65"/>
            </w:pPr>
            <w:r>
              <w:rPr>
                <w:b/>
                <w:bCs/>
                <w:spacing w:val="-4"/>
              </w:rPr>
              <w:t>水利局内设</w:t>
            </w:r>
          </w:p>
          <w:p w14:paraId="277A4605">
            <w:pPr>
              <w:pStyle w:val="6"/>
              <w:spacing w:before="49" w:line="219" w:lineRule="auto"/>
              <w:ind w:left="325"/>
            </w:pPr>
            <w:r>
              <w:rPr>
                <w:b/>
                <w:bCs/>
                <w:spacing w:val="12"/>
              </w:rPr>
              <w:t>科室)</w:t>
            </w:r>
          </w:p>
        </w:tc>
        <w:tc>
          <w:tcPr>
            <w:tcW w:w="7915" w:type="dxa"/>
            <w:vAlign w:val="top"/>
          </w:tcPr>
          <w:p w14:paraId="2227C514">
            <w:pPr>
              <w:spacing w:line="448" w:lineRule="auto"/>
              <w:rPr>
                <w:rFonts w:ascii="Arial"/>
                <w:sz w:val="21"/>
              </w:rPr>
            </w:pPr>
          </w:p>
          <w:p w14:paraId="3BB9FD82">
            <w:pPr>
              <w:pStyle w:val="6"/>
              <w:spacing w:before="68" w:line="219" w:lineRule="auto"/>
              <w:ind w:left="3536"/>
            </w:pPr>
            <w:r>
              <w:rPr>
                <w:b/>
                <w:bCs/>
                <w:spacing w:val="-5"/>
              </w:rPr>
              <w:t>实施依据</w:t>
            </w:r>
          </w:p>
        </w:tc>
        <w:tc>
          <w:tcPr>
            <w:tcW w:w="944" w:type="dxa"/>
            <w:vAlign w:val="top"/>
          </w:tcPr>
          <w:p w14:paraId="18EAE2D4">
            <w:pPr>
              <w:spacing w:line="450" w:lineRule="auto"/>
              <w:rPr>
                <w:rFonts w:ascii="Arial"/>
                <w:sz w:val="21"/>
              </w:rPr>
            </w:pPr>
          </w:p>
          <w:p w14:paraId="66D90B21">
            <w:pPr>
              <w:pStyle w:val="6"/>
              <w:spacing w:before="68" w:line="221" w:lineRule="auto"/>
              <w:ind w:left="271"/>
            </w:pPr>
            <w:r>
              <w:rPr>
                <w:b/>
                <w:bCs/>
                <w:spacing w:val="-5"/>
              </w:rPr>
              <w:t>备注</w:t>
            </w:r>
          </w:p>
        </w:tc>
      </w:tr>
      <w:tr w14:paraId="3C843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7" w:hRule="atLeast"/>
        </w:trPr>
        <w:tc>
          <w:tcPr>
            <w:tcW w:w="735" w:type="dxa"/>
            <w:vAlign w:val="top"/>
          </w:tcPr>
          <w:p w14:paraId="18A5BBD4">
            <w:pPr>
              <w:spacing w:line="286" w:lineRule="auto"/>
              <w:rPr>
                <w:rFonts w:ascii="Arial"/>
                <w:sz w:val="21"/>
              </w:rPr>
            </w:pPr>
          </w:p>
          <w:p w14:paraId="3574A52F">
            <w:pPr>
              <w:spacing w:line="286" w:lineRule="auto"/>
              <w:rPr>
                <w:rFonts w:ascii="Arial"/>
                <w:sz w:val="21"/>
              </w:rPr>
            </w:pPr>
          </w:p>
          <w:p w14:paraId="7169ACCE">
            <w:pPr>
              <w:spacing w:line="286" w:lineRule="auto"/>
              <w:rPr>
                <w:rFonts w:ascii="Arial"/>
                <w:sz w:val="21"/>
              </w:rPr>
            </w:pPr>
          </w:p>
          <w:p w14:paraId="1215265F">
            <w:pPr>
              <w:spacing w:line="287" w:lineRule="auto"/>
              <w:rPr>
                <w:rFonts w:ascii="Arial"/>
                <w:sz w:val="21"/>
              </w:rPr>
            </w:pPr>
          </w:p>
          <w:p w14:paraId="50AAFE5E">
            <w:pPr>
              <w:pStyle w:val="6"/>
              <w:spacing w:before="69"/>
              <w:ind w:left="254"/>
            </w:pPr>
            <w:r>
              <w:rPr>
                <w:spacing w:val="-4"/>
              </w:rPr>
              <w:t>53</w:t>
            </w:r>
          </w:p>
        </w:tc>
        <w:tc>
          <w:tcPr>
            <w:tcW w:w="2518" w:type="dxa"/>
            <w:vAlign w:val="top"/>
          </w:tcPr>
          <w:p w14:paraId="50610C8B">
            <w:pPr>
              <w:pStyle w:val="6"/>
              <w:spacing w:before="256" w:line="272" w:lineRule="auto"/>
              <w:ind w:left="10" w:right="95" w:firstLine="79"/>
              <w:jc w:val="both"/>
            </w:pPr>
            <w:r>
              <w:rPr>
                <w:spacing w:val="1"/>
              </w:rPr>
              <w:t>水利建设设计单位未根据</w:t>
            </w:r>
            <w:r>
              <w:t xml:space="preserve"> </w:t>
            </w:r>
            <w:r>
              <w:rPr>
                <w:spacing w:val="6"/>
              </w:rPr>
              <w:t>勘察成果文件进行工程设</w:t>
            </w:r>
            <w:r>
              <w:rPr>
                <w:spacing w:val="5"/>
              </w:rPr>
              <w:t xml:space="preserve"> </w:t>
            </w:r>
            <w:r>
              <w:rPr>
                <w:spacing w:val="6"/>
              </w:rPr>
              <w:t>计的；指定建筑材料、建</w:t>
            </w:r>
            <w:r>
              <w:rPr>
                <w:spacing w:val="4"/>
              </w:rPr>
              <w:t xml:space="preserve"> </w:t>
            </w:r>
            <w:r>
              <w:rPr>
                <w:spacing w:val="6"/>
              </w:rPr>
              <w:t>筑构配件的生产厂、供应</w:t>
            </w:r>
            <w:r>
              <w:rPr>
                <w:spacing w:val="3"/>
              </w:rPr>
              <w:t xml:space="preserve"> </w:t>
            </w:r>
            <w:r>
              <w:rPr>
                <w:spacing w:val="8"/>
              </w:rPr>
              <w:t>商的；未按照工程建设强</w:t>
            </w:r>
            <w:r>
              <w:rPr>
                <w:spacing w:val="1"/>
              </w:rPr>
              <w:t xml:space="preserve"> </w:t>
            </w:r>
            <w:r>
              <w:rPr>
                <w:spacing w:val="6"/>
              </w:rPr>
              <w:t>制性标准进行设计的行政</w:t>
            </w:r>
            <w:r>
              <w:rPr>
                <w:spacing w:val="3"/>
              </w:rPr>
              <w:t xml:space="preserve"> </w:t>
            </w:r>
            <w:r>
              <w:rPr>
                <w:spacing w:val="12"/>
              </w:rPr>
              <w:t>处罚</w:t>
            </w:r>
          </w:p>
        </w:tc>
        <w:tc>
          <w:tcPr>
            <w:tcW w:w="730" w:type="dxa"/>
            <w:vAlign w:val="top"/>
          </w:tcPr>
          <w:p w14:paraId="68DF8AB5">
            <w:pPr>
              <w:spacing w:line="315" w:lineRule="auto"/>
              <w:rPr>
                <w:rFonts w:ascii="Arial"/>
                <w:sz w:val="21"/>
              </w:rPr>
            </w:pPr>
          </w:p>
          <w:p w14:paraId="13788C65">
            <w:pPr>
              <w:spacing w:line="316" w:lineRule="auto"/>
              <w:rPr>
                <w:rFonts w:ascii="Arial"/>
                <w:sz w:val="21"/>
              </w:rPr>
            </w:pPr>
          </w:p>
          <w:p w14:paraId="355C637D">
            <w:pPr>
              <w:spacing w:line="316" w:lineRule="auto"/>
              <w:rPr>
                <w:rFonts w:ascii="Arial"/>
                <w:sz w:val="21"/>
              </w:rPr>
            </w:pPr>
          </w:p>
          <w:p w14:paraId="41EC6E68">
            <w:pPr>
              <w:pStyle w:val="6"/>
              <w:spacing w:before="68" w:line="220" w:lineRule="auto"/>
              <w:ind w:left="141"/>
            </w:pPr>
            <w:r>
              <w:rPr>
                <w:spacing w:val="4"/>
              </w:rPr>
              <w:t>行政</w:t>
            </w:r>
          </w:p>
          <w:p w14:paraId="5B875DC9">
            <w:pPr>
              <w:pStyle w:val="6"/>
              <w:spacing w:before="73" w:line="224" w:lineRule="auto"/>
              <w:ind w:left="141"/>
            </w:pPr>
            <w:r>
              <w:rPr>
                <w:spacing w:val="12"/>
              </w:rPr>
              <w:t>处罚</w:t>
            </w:r>
          </w:p>
        </w:tc>
        <w:tc>
          <w:tcPr>
            <w:tcW w:w="1189" w:type="dxa"/>
            <w:vAlign w:val="top"/>
          </w:tcPr>
          <w:p w14:paraId="5129F414">
            <w:pPr>
              <w:spacing w:line="275" w:lineRule="auto"/>
              <w:rPr>
                <w:rFonts w:ascii="Arial"/>
                <w:sz w:val="21"/>
              </w:rPr>
            </w:pPr>
          </w:p>
          <w:p w14:paraId="53327127">
            <w:pPr>
              <w:spacing w:line="276" w:lineRule="auto"/>
              <w:rPr>
                <w:rFonts w:ascii="Arial"/>
                <w:sz w:val="21"/>
              </w:rPr>
            </w:pPr>
          </w:p>
          <w:p w14:paraId="1287D0BF">
            <w:pPr>
              <w:spacing w:line="276" w:lineRule="auto"/>
              <w:rPr>
                <w:rFonts w:ascii="Arial"/>
                <w:sz w:val="21"/>
              </w:rPr>
            </w:pPr>
          </w:p>
          <w:p w14:paraId="7D6E638D">
            <w:pPr>
              <w:pStyle w:val="6"/>
              <w:spacing w:before="68" w:line="219" w:lineRule="auto"/>
              <w:jc w:val="right"/>
            </w:pPr>
            <w:r>
              <w:rPr>
                <w:spacing w:val="-11"/>
              </w:rPr>
              <w:t>市级、县级</w:t>
            </w:r>
          </w:p>
          <w:p w14:paraId="4610FB7C">
            <w:pPr>
              <w:pStyle w:val="6"/>
              <w:spacing w:before="50" w:line="219" w:lineRule="auto"/>
              <w:ind w:left="61"/>
            </w:pPr>
            <w:r>
              <w:rPr>
                <w:spacing w:val="2"/>
              </w:rPr>
              <w:t>水行政主管</w:t>
            </w:r>
          </w:p>
          <w:p w14:paraId="004389E7">
            <w:pPr>
              <w:pStyle w:val="6"/>
              <w:spacing w:before="60" w:line="219" w:lineRule="auto"/>
              <w:ind w:left="371"/>
            </w:pPr>
            <w:r>
              <w:rPr>
                <w:spacing w:val="11"/>
              </w:rPr>
              <w:t>部门</w:t>
            </w:r>
          </w:p>
        </w:tc>
        <w:tc>
          <w:tcPr>
            <w:tcW w:w="1199" w:type="dxa"/>
            <w:vAlign w:val="top"/>
          </w:tcPr>
          <w:p w14:paraId="1B472495">
            <w:pPr>
              <w:spacing w:line="246" w:lineRule="auto"/>
              <w:rPr>
                <w:rFonts w:ascii="Arial"/>
                <w:sz w:val="21"/>
              </w:rPr>
            </w:pPr>
          </w:p>
          <w:p w14:paraId="137AE608">
            <w:pPr>
              <w:spacing w:line="246" w:lineRule="auto"/>
              <w:rPr>
                <w:rFonts w:ascii="Arial"/>
                <w:sz w:val="21"/>
              </w:rPr>
            </w:pPr>
          </w:p>
          <w:p w14:paraId="770B4031">
            <w:pPr>
              <w:spacing w:line="247" w:lineRule="auto"/>
              <w:rPr>
                <w:rFonts w:ascii="Arial"/>
                <w:sz w:val="21"/>
              </w:rPr>
            </w:pPr>
          </w:p>
          <w:p w14:paraId="4F6AD679">
            <w:pPr>
              <w:spacing w:line="247" w:lineRule="auto"/>
              <w:rPr>
                <w:rFonts w:ascii="Arial"/>
                <w:sz w:val="21"/>
              </w:rPr>
            </w:pPr>
          </w:p>
          <w:p w14:paraId="0F827D22">
            <w:pPr>
              <w:pStyle w:val="6"/>
              <w:spacing w:before="68" w:line="219" w:lineRule="auto"/>
              <w:ind w:left="62"/>
            </w:pPr>
            <w:r>
              <w:rPr>
                <w:spacing w:val="-2"/>
              </w:rPr>
              <w:t>水利工程建</w:t>
            </w:r>
          </w:p>
          <w:p w14:paraId="2D07D195">
            <w:pPr>
              <w:pStyle w:val="6"/>
              <w:spacing w:before="19" w:line="219" w:lineRule="auto"/>
              <w:ind w:left="382"/>
            </w:pPr>
            <w:r>
              <w:rPr>
                <w:spacing w:val="-3"/>
              </w:rPr>
              <w:t>设科</w:t>
            </w:r>
          </w:p>
        </w:tc>
        <w:tc>
          <w:tcPr>
            <w:tcW w:w="7915" w:type="dxa"/>
            <w:vAlign w:val="top"/>
          </w:tcPr>
          <w:p w14:paraId="385E174A">
            <w:pPr>
              <w:pStyle w:val="6"/>
              <w:spacing w:before="128" w:line="257" w:lineRule="auto"/>
              <w:ind w:left="62" w:hanging="24"/>
            </w:pPr>
            <w:r>
              <w:rPr>
                <w:spacing w:val="3"/>
              </w:rPr>
              <w:t>【行政法规】《建设工程质量管理条例》第六十</w:t>
            </w:r>
            <w:r>
              <w:rPr>
                <w:spacing w:val="2"/>
              </w:rPr>
              <w:t>三条“违反本条例规定，有下列行为</w:t>
            </w:r>
            <w:r>
              <w:t xml:space="preserve"> 之一的，责令改正，处十万元以上三十万元以下的罚款：(二)设计单位未根据勘察</w:t>
            </w:r>
          </w:p>
          <w:p w14:paraId="12B2D47A">
            <w:pPr>
              <w:pStyle w:val="6"/>
              <w:spacing w:before="14" w:line="273" w:lineRule="auto"/>
              <w:ind w:left="53" w:right="280" w:firstLine="20"/>
            </w:pPr>
            <w:r>
              <w:t>成果文件进行工程设计的；(三)设计单位指定建筑材料、</w:t>
            </w:r>
            <w:r>
              <w:rPr>
                <w:spacing w:val="-1"/>
              </w:rPr>
              <w:t>建筑构配件的生产厂、供</w:t>
            </w:r>
            <w:r>
              <w:t xml:space="preserve"> 应商的；(四)设计单位未按照工程建设强制性标准</w:t>
            </w:r>
            <w:r>
              <w:rPr>
                <w:spacing w:val="-1"/>
              </w:rPr>
              <w:t>进行设计的。</w:t>
            </w:r>
          </w:p>
          <w:p w14:paraId="29BD48CB">
            <w:pPr>
              <w:pStyle w:val="6"/>
              <w:spacing w:before="1" w:line="272" w:lineRule="auto"/>
              <w:ind w:left="62" w:hanging="24"/>
            </w:pPr>
            <w:r>
              <w:rPr>
                <w:spacing w:val="3"/>
              </w:rPr>
              <w:t>“有前款所列行为，造成工程质量事故的，责令</w:t>
            </w:r>
            <w:r>
              <w:rPr>
                <w:spacing w:val="2"/>
              </w:rPr>
              <w:t>停业整顿，降低资质等级；情节严重</w:t>
            </w:r>
            <w:r>
              <w:t xml:space="preserve"> </w:t>
            </w:r>
            <w:r>
              <w:rPr>
                <w:spacing w:val="7"/>
              </w:rPr>
              <w:t>的，吊销资质证书；造成损失的，依法承担赔偿责任。”</w:t>
            </w:r>
          </w:p>
          <w:p w14:paraId="01D2836D">
            <w:pPr>
              <w:pStyle w:val="6"/>
              <w:spacing w:line="271" w:lineRule="auto"/>
              <w:ind w:left="63" w:right="54"/>
            </w:pPr>
            <w:r>
              <w:t>第七十三条“依照本条例规定，给予单位罚款处罚的，对单位直接负责的主管人员和</w:t>
            </w:r>
            <w:r>
              <w:rPr>
                <w:spacing w:val="16"/>
              </w:rPr>
              <w:t xml:space="preserve"> </w:t>
            </w:r>
            <w:r>
              <w:rPr>
                <w:spacing w:val="7"/>
              </w:rPr>
              <w:t>其他直接责任人员处单位罚款数额5%以上10%以下的罚</w:t>
            </w:r>
            <w:r>
              <w:rPr>
                <w:spacing w:val="6"/>
              </w:rPr>
              <w:t>款。”</w:t>
            </w:r>
          </w:p>
        </w:tc>
        <w:tc>
          <w:tcPr>
            <w:tcW w:w="944" w:type="dxa"/>
            <w:vAlign w:val="top"/>
          </w:tcPr>
          <w:p w14:paraId="4828E1EE">
            <w:pPr>
              <w:rPr>
                <w:rFonts w:ascii="Arial"/>
                <w:sz w:val="21"/>
              </w:rPr>
            </w:pPr>
          </w:p>
        </w:tc>
      </w:tr>
      <w:tr w14:paraId="61706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6" w:hRule="atLeast"/>
        </w:trPr>
        <w:tc>
          <w:tcPr>
            <w:tcW w:w="735" w:type="dxa"/>
            <w:vAlign w:val="top"/>
          </w:tcPr>
          <w:p w14:paraId="707F98F7">
            <w:pPr>
              <w:spacing w:line="273" w:lineRule="auto"/>
              <w:rPr>
                <w:rFonts w:ascii="Arial"/>
                <w:sz w:val="21"/>
              </w:rPr>
            </w:pPr>
          </w:p>
          <w:p w14:paraId="0403E4C8">
            <w:pPr>
              <w:spacing w:line="273" w:lineRule="auto"/>
              <w:rPr>
                <w:rFonts w:ascii="Arial"/>
                <w:sz w:val="21"/>
              </w:rPr>
            </w:pPr>
          </w:p>
          <w:p w14:paraId="02560A6C">
            <w:pPr>
              <w:spacing w:line="273" w:lineRule="auto"/>
              <w:rPr>
                <w:rFonts w:ascii="Arial"/>
                <w:sz w:val="21"/>
              </w:rPr>
            </w:pPr>
          </w:p>
          <w:p w14:paraId="5EE08A2A">
            <w:pPr>
              <w:spacing w:line="274" w:lineRule="auto"/>
              <w:rPr>
                <w:rFonts w:ascii="Arial"/>
                <w:sz w:val="21"/>
              </w:rPr>
            </w:pPr>
          </w:p>
          <w:p w14:paraId="6BCE2690">
            <w:pPr>
              <w:spacing w:line="274" w:lineRule="auto"/>
              <w:rPr>
                <w:rFonts w:ascii="Arial"/>
                <w:sz w:val="21"/>
              </w:rPr>
            </w:pPr>
          </w:p>
          <w:p w14:paraId="21FE9DC3">
            <w:pPr>
              <w:pStyle w:val="6"/>
              <w:spacing w:before="68"/>
              <w:ind w:left="254"/>
            </w:pPr>
            <w:r>
              <w:rPr>
                <w:spacing w:val="-4"/>
              </w:rPr>
              <w:t>54</w:t>
            </w:r>
          </w:p>
        </w:tc>
        <w:tc>
          <w:tcPr>
            <w:tcW w:w="2518" w:type="dxa"/>
            <w:vAlign w:val="top"/>
          </w:tcPr>
          <w:p w14:paraId="0E5C38E4">
            <w:pPr>
              <w:spacing w:line="401" w:lineRule="auto"/>
              <w:rPr>
                <w:rFonts w:ascii="Arial"/>
                <w:sz w:val="21"/>
              </w:rPr>
            </w:pPr>
          </w:p>
          <w:p w14:paraId="677502AA">
            <w:pPr>
              <w:pStyle w:val="6"/>
              <w:spacing w:before="68" w:line="275" w:lineRule="auto"/>
              <w:ind w:left="10" w:right="93" w:firstLine="79"/>
              <w:jc w:val="both"/>
            </w:pPr>
            <w:r>
              <w:rPr>
                <w:spacing w:val="-1"/>
              </w:rPr>
              <w:t>水利工程检测单位未按规</w:t>
            </w:r>
            <w:r>
              <w:t xml:space="preserve"> </w:t>
            </w:r>
            <w:r>
              <w:rPr>
                <w:spacing w:val="8"/>
              </w:rPr>
              <w:t>定取得资质，并在资质等</w:t>
            </w:r>
            <w:r>
              <w:t xml:space="preserve"> </w:t>
            </w:r>
            <w:r>
              <w:rPr>
                <w:spacing w:val="6"/>
              </w:rPr>
              <w:t>级许可的范围内承担质量</w:t>
            </w:r>
            <w:r>
              <w:rPr>
                <w:spacing w:val="1"/>
              </w:rPr>
              <w:t xml:space="preserve"> </w:t>
            </w:r>
            <w:r>
              <w:rPr>
                <w:spacing w:val="6"/>
              </w:rPr>
              <w:t>检测业务；检验检测单位</w:t>
            </w:r>
            <w:r>
              <w:rPr>
                <w:spacing w:val="4"/>
              </w:rPr>
              <w:t xml:space="preserve"> </w:t>
            </w:r>
            <w:r>
              <w:rPr>
                <w:spacing w:val="6"/>
              </w:rPr>
              <w:t>未取得国家规定的资质从</w:t>
            </w:r>
            <w:r>
              <w:rPr>
                <w:spacing w:val="1"/>
              </w:rPr>
              <w:t xml:space="preserve"> </w:t>
            </w:r>
            <w:r>
              <w:rPr>
                <w:spacing w:val="8"/>
              </w:rPr>
              <w:t>事建设工程检验检测活动</w:t>
            </w:r>
            <w:r>
              <w:rPr>
                <w:spacing w:val="5"/>
              </w:rPr>
              <w:t xml:space="preserve"> 的行政处罚</w:t>
            </w:r>
          </w:p>
        </w:tc>
        <w:tc>
          <w:tcPr>
            <w:tcW w:w="730" w:type="dxa"/>
            <w:vAlign w:val="top"/>
          </w:tcPr>
          <w:p w14:paraId="385BD50C">
            <w:pPr>
              <w:spacing w:line="289" w:lineRule="auto"/>
              <w:rPr>
                <w:rFonts w:ascii="Arial"/>
                <w:sz w:val="21"/>
              </w:rPr>
            </w:pPr>
          </w:p>
          <w:p w14:paraId="31EC6295">
            <w:pPr>
              <w:spacing w:line="289" w:lineRule="auto"/>
              <w:rPr>
                <w:rFonts w:ascii="Arial"/>
                <w:sz w:val="21"/>
              </w:rPr>
            </w:pPr>
          </w:p>
          <w:p w14:paraId="643BFA09">
            <w:pPr>
              <w:spacing w:line="290" w:lineRule="auto"/>
              <w:rPr>
                <w:rFonts w:ascii="Arial"/>
                <w:sz w:val="21"/>
              </w:rPr>
            </w:pPr>
          </w:p>
          <w:p w14:paraId="59563BB5">
            <w:pPr>
              <w:spacing w:line="290" w:lineRule="auto"/>
              <w:rPr>
                <w:rFonts w:ascii="Arial"/>
                <w:sz w:val="21"/>
              </w:rPr>
            </w:pPr>
          </w:p>
          <w:p w14:paraId="4BBE2929">
            <w:pPr>
              <w:pStyle w:val="6"/>
              <w:spacing w:before="69" w:line="220" w:lineRule="auto"/>
              <w:ind w:left="141"/>
            </w:pPr>
            <w:r>
              <w:rPr>
                <w:spacing w:val="4"/>
              </w:rPr>
              <w:t>行政</w:t>
            </w:r>
          </w:p>
          <w:p w14:paraId="6DAE2F49">
            <w:pPr>
              <w:pStyle w:val="6"/>
              <w:spacing w:before="83" w:line="224" w:lineRule="auto"/>
              <w:ind w:left="141"/>
            </w:pPr>
            <w:r>
              <w:rPr>
                <w:spacing w:val="12"/>
              </w:rPr>
              <w:t>处罚</w:t>
            </w:r>
          </w:p>
        </w:tc>
        <w:tc>
          <w:tcPr>
            <w:tcW w:w="1189" w:type="dxa"/>
            <w:vAlign w:val="top"/>
          </w:tcPr>
          <w:p w14:paraId="15C69C26">
            <w:pPr>
              <w:spacing w:line="259" w:lineRule="auto"/>
              <w:rPr>
                <w:rFonts w:ascii="Arial"/>
                <w:sz w:val="21"/>
              </w:rPr>
            </w:pPr>
          </w:p>
          <w:p w14:paraId="588B7180">
            <w:pPr>
              <w:spacing w:line="259" w:lineRule="auto"/>
              <w:rPr>
                <w:rFonts w:ascii="Arial"/>
                <w:sz w:val="21"/>
              </w:rPr>
            </w:pPr>
          </w:p>
          <w:p w14:paraId="0EE0807A">
            <w:pPr>
              <w:spacing w:line="260" w:lineRule="auto"/>
              <w:rPr>
                <w:rFonts w:ascii="Arial"/>
                <w:sz w:val="21"/>
              </w:rPr>
            </w:pPr>
          </w:p>
          <w:p w14:paraId="5B719FF2">
            <w:pPr>
              <w:spacing w:line="260" w:lineRule="auto"/>
              <w:rPr>
                <w:rFonts w:ascii="Arial"/>
                <w:sz w:val="21"/>
              </w:rPr>
            </w:pPr>
          </w:p>
          <w:p w14:paraId="4FA5C91E">
            <w:pPr>
              <w:pStyle w:val="6"/>
              <w:spacing w:before="68" w:line="266" w:lineRule="auto"/>
              <w:ind w:left="61" w:firstLine="109"/>
            </w:pPr>
            <w:r>
              <w:rPr>
                <w:spacing w:val="-9"/>
              </w:rPr>
              <w:t>市级、县级</w:t>
            </w:r>
            <w:r>
              <w:rPr>
                <w:spacing w:val="1"/>
              </w:rPr>
              <w:t xml:space="preserve"> 水行政主管</w:t>
            </w:r>
          </w:p>
          <w:p w14:paraId="14A76184">
            <w:pPr>
              <w:pStyle w:val="6"/>
              <w:spacing w:before="5" w:line="219" w:lineRule="auto"/>
              <w:ind w:left="371"/>
            </w:pPr>
            <w:r>
              <w:rPr>
                <w:spacing w:val="11"/>
              </w:rPr>
              <w:t>部门</w:t>
            </w:r>
          </w:p>
        </w:tc>
        <w:tc>
          <w:tcPr>
            <w:tcW w:w="1199" w:type="dxa"/>
            <w:vAlign w:val="top"/>
          </w:tcPr>
          <w:p w14:paraId="30E4FD51">
            <w:pPr>
              <w:spacing w:line="241" w:lineRule="auto"/>
              <w:rPr>
                <w:rFonts w:ascii="Arial"/>
                <w:sz w:val="21"/>
              </w:rPr>
            </w:pPr>
          </w:p>
          <w:p w14:paraId="75060B5D">
            <w:pPr>
              <w:spacing w:line="241" w:lineRule="auto"/>
              <w:rPr>
                <w:rFonts w:ascii="Arial"/>
                <w:sz w:val="21"/>
              </w:rPr>
            </w:pPr>
          </w:p>
          <w:p w14:paraId="773E8635">
            <w:pPr>
              <w:spacing w:line="242" w:lineRule="auto"/>
              <w:rPr>
                <w:rFonts w:ascii="Arial"/>
                <w:sz w:val="21"/>
              </w:rPr>
            </w:pPr>
          </w:p>
          <w:p w14:paraId="04C7628B">
            <w:pPr>
              <w:spacing w:line="242" w:lineRule="auto"/>
              <w:rPr>
                <w:rFonts w:ascii="Arial"/>
                <w:sz w:val="21"/>
              </w:rPr>
            </w:pPr>
          </w:p>
          <w:p w14:paraId="7DBA9327">
            <w:pPr>
              <w:spacing w:line="242" w:lineRule="auto"/>
              <w:rPr>
                <w:rFonts w:ascii="Arial"/>
                <w:sz w:val="21"/>
              </w:rPr>
            </w:pPr>
          </w:p>
          <w:p w14:paraId="09CFA20B">
            <w:pPr>
              <w:pStyle w:val="6"/>
              <w:spacing w:before="68" w:line="219" w:lineRule="auto"/>
              <w:ind w:left="62"/>
            </w:pPr>
            <w:r>
              <w:rPr>
                <w:spacing w:val="-2"/>
              </w:rPr>
              <w:t>水利工程建</w:t>
            </w:r>
          </w:p>
          <w:p w14:paraId="629EF750">
            <w:pPr>
              <w:pStyle w:val="6"/>
              <w:spacing w:before="29" w:line="219" w:lineRule="auto"/>
              <w:ind w:left="382"/>
            </w:pPr>
            <w:r>
              <w:rPr>
                <w:spacing w:val="-3"/>
              </w:rPr>
              <w:t>设科</w:t>
            </w:r>
          </w:p>
        </w:tc>
        <w:tc>
          <w:tcPr>
            <w:tcW w:w="7915" w:type="dxa"/>
            <w:vAlign w:val="top"/>
          </w:tcPr>
          <w:p w14:paraId="6305DC96">
            <w:pPr>
              <w:spacing w:line="243" w:lineRule="auto"/>
              <w:rPr>
                <w:rFonts w:ascii="Arial"/>
                <w:sz w:val="21"/>
              </w:rPr>
            </w:pPr>
          </w:p>
          <w:p w14:paraId="6EFCCD1E">
            <w:pPr>
              <w:pStyle w:val="6"/>
              <w:spacing w:before="68" w:line="278" w:lineRule="auto"/>
              <w:ind w:left="53" w:right="70" w:hanging="15"/>
            </w:pPr>
            <w:r>
              <w:rPr>
                <w:spacing w:val="3"/>
              </w:rPr>
              <w:t>【部门规章】《水利工程质量检测管理规定》第二十七条第(一)项“检测单位违反</w:t>
            </w:r>
            <w:r>
              <w:t xml:space="preserve">  本规定，有下列行为之一的，由县级以上人民政府水行政主管部门责令改正，有违法</w:t>
            </w:r>
            <w:r>
              <w:rPr>
                <w:spacing w:val="9"/>
              </w:rPr>
              <w:t xml:space="preserve"> </w:t>
            </w:r>
            <w:r>
              <w:t>所得的，没收违法所得，可并处1万元以上3万元以下的罚款；</w:t>
            </w:r>
            <w:r>
              <w:rPr>
                <w:spacing w:val="-1"/>
              </w:rPr>
              <w:t>构成犯罪的，依法追</w:t>
            </w:r>
          </w:p>
          <w:p w14:paraId="7A1D8911">
            <w:pPr>
              <w:pStyle w:val="6"/>
              <w:spacing w:before="10" w:line="219" w:lineRule="auto"/>
              <w:ind w:left="73"/>
            </w:pPr>
            <w:r>
              <w:rPr>
                <w:spacing w:val="8"/>
              </w:rPr>
              <w:t>究刑事责任：(一)超出资质等级范围从事检测活动</w:t>
            </w:r>
            <w:r>
              <w:rPr>
                <w:spacing w:val="7"/>
              </w:rPr>
              <w:t>的；”</w:t>
            </w:r>
          </w:p>
          <w:p w14:paraId="63F508D7">
            <w:pPr>
              <w:pStyle w:val="6"/>
              <w:spacing w:before="40" w:line="276" w:lineRule="auto"/>
              <w:ind w:left="43" w:right="1" w:firstLine="5"/>
              <w:jc w:val="both"/>
            </w:pPr>
            <w:r>
              <w:rPr>
                <w:spacing w:val="2"/>
              </w:rPr>
              <w:t>【地方性法规】《湖南省建设工程质量和安全生产管理条例》第四十二条“违反本条</w:t>
            </w:r>
            <w:r>
              <w:rPr>
                <w:spacing w:val="9"/>
              </w:rPr>
              <w:t xml:space="preserve"> </w:t>
            </w:r>
            <w:r>
              <w:rPr>
                <w:spacing w:val="1"/>
              </w:rPr>
              <w:t>例第十八条第一款规定，检验检测单位未取得国家规定的资质从事建设工程检验检测</w:t>
            </w:r>
            <w:r>
              <w:t xml:space="preserve"> 活动的，由省人民政府建设行政主管部门或者交通、水利等行政主管部</w:t>
            </w:r>
            <w:r>
              <w:rPr>
                <w:spacing w:val="-1"/>
              </w:rPr>
              <w:t>门予以取缔，</w:t>
            </w:r>
          </w:p>
          <w:p w14:paraId="1D405684">
            <w:pPr>
              <w:pStyle w:val="6"/>
              <w:spacing w:line="219" w:lineRule="auto"/>
              <w:ind w:left="43"/>
            </w:pPr>
            <w:r>
              <w:rPr>
                <w:spacing w:val="8"/>
              </w:rPr>
              <w:t>没收违法所得，处违法所得一倍以上二倍以下罚款。”</w:t>
            </w:r>
          </w:p>
        </w:tc>
        <w:tc>
          <w:tcPr>
            <w:tcW w:w="944" w:type="dxa"/>
            <w:vAlign w:val="top"/>
          </w:tcPr>
          <w:p w14:paraId="5A0B58B8">
            <w:pPr>
              <w:rPr>
                <w:rFonts w:ascii="Arial"/>
                <w:sz w:val="21"/>
              </w:rPr>
            </w:pPr>
          </w:p>
        </w:tc>
      </w:tr>
      <w:tr w14:paraId="622B9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3" w:hRule="atLeast"/>
        </w:trPr>
        <w:tc>
          <w:tcPr>
            <w:tcW w:w="735" w:type="dxa"/>
            <w:vAlign w:val="top"/>
          </w:tcPr>
          <w:p w14:paraId="57C2606A">
            <w:pPr>
              <w:spacing w:line="317" w:lineRule="auto"/>
              <w:rPr>
                <w:rFonts w:ascii="Arial"/>
                <w:sz w:val="21"/>
              </w:rPr>
            </w:pPr>
          </w:p>
          <w:p w14:paraId="785CBDEB">
            <w:pPr>
              <w:spacing w:line="318" w:lineRule="auto"/>
              <w:rPr>
                <w:rFonts w:ascii="Arial"/>
                <w:sz w:val="21"/>
              </w:rPr>
            </w:pPr>
          </w:p>
          <w:p w14:paraId="5E0228FD">
            <w:pPr>
              <w:pStyle w:val="6"/>
              <w:spacing w:before="69"/>
              <w:ind w:left="254"/>
            </w:pPr>
            <w:r>
              <w:rPr>
                <w:spacing w:val="-4"/>
              </w:rPr>
              <w:t>55</w:t>
            </w:r>
          </w:p>
        </w:tc>
        <w:tc>
          <w:tcPr>
            <w:tcW w:w="2518" w:type="dxa"/>
            <w:vAlign w:val="top"/>
          </w:tcPr>
          <w:p w14:paraId="1242302D">
            <w:pPr>
              <w:spacing w:line="307" w:lineRule="auto"/>
              <w:rPr>
                <w:rFonts w:ascii="Arial"/>
                <w:sz w:val="21"/>
              </w:rPr>
            </w:pPr>
          </w:p>
          <w:p w14:paraId="4FD6C0B8">
            <w:pPr>
              <w:pStyle w:val="6"/>
              <w:spacing w:before="69" w:line="273" w:lineRule="auto"/>
              <w:ind w:left="19" w:right="3" w:firstLine="69"/>
              <w:jc w:val="both"/>
            </w:pPr>
            <w:r>
              <w:rPr>
                <w:spacing w:val="9"/>
              </w:rPr>
              <w:t>水利工程检测单位转包、</w:t>
            </w:r>
            <w:r>
              <w:rPr>
                <w:spacing w:val="5"/>
              </w:rPr>
              <w:t xml:space="preserve"> 违规分包检测业务的行政</w:t>
            </w:r>
            <w:r>
              <w:rPr>
                <w:spacing w:val="2"/>
              </w:rPr>
              <w:t xml:space="preserve">  </w:t>
            </w:r>
            <w:r>
              <w:rPr>
                <w:spacing w:val="12"/>
              </w:rPr>
              <w:t>处罚</w:t>
            </w:r>
          </w:p>
        </w:tc>
        <w:tc>
          <w:tcPr>
            <w:tcW w:w="730" w:type="dxa"/>
            <w:vAlign w:val="top"/>
          </w:tcPr>
          <w:p w14:paraId="6F68752D">
            <w:pPr>
              <w:spacing w:line="467" w:lineRule="auto"/>
              <w:rPr>
                <w:rFonts w:ascii="Arial"/>
                <w:sz w:val="21"/>
              </w:rPr>
            </w:pPr>
          </w:p>
          <w:p w14:paraId="0DFE7925">
            <w:pPr>
              <w:pStyle w:val="6"/>
              <w:spacing w:before="68" w:line="220" w:lineRule="auto"/>
              <w:ind w:left="141"/>
            </w:pPr>
            <w:r>
              <w:rPr>
                <w:spacing w:val="4"/>
              </w:rPr>
              <w:t>行政</w:t>
            </w:r>
          </w:p>
          <w:p w14:paraId="528FB700">
            <w:pPr>
              <w:pStyle w:val="6"/>
              <w:spacing w:before="43" w:line="224" w:lineRule="auto"/>
              <w:ind w:left="141"/>
            </w:pPr>
            <w:r>
              <w:rPr>
                <w:spacing w:val="12"/>
              </w:rPr>
              <w:t>处罚</w:t>
            </w:r>
          </w:p>
        </w:tc>
        <w:tc>
          <w:tcPr>
            <w:tcW w:w="1189" w:type="dxa"/>
            <w:vAlign w:val="top"/>
          </w:tcPr>
          <w:p w14:paraId="0EDA9DE6">
            <w:pPr>
              <w:spacing w:line="307" w:lineRule="auto"/>
              <w:rPr>
                <w:rFonts w:ascii="Arial"/>
                <w:sz w:val="21"/>
              </w:rPr>
            </w:pPr>
          </w:p>
          <w:p w14:paraId="7577FE25">
            <w:pPr>
              <w:pStyle w:val="6"/>
              <w:spacing w:before="68" w:line="268" w:lineRule="auto"/>
              <w:ind w:left="61" w:firstLine="109"/>
            </w:pPr>
            <w:r>
              <w:rPr>
                <w:spacing w:val="-9"/>
              </w:rPr>
              <w:t>市级、县级</w:t>
            </w:r>
            <w:r>
              <w:rPr>
                <w:spacing w:val="1"/>
              </w:rPr>
              <w:t xml:space="preserve"> 水行政主管</w:t>
            </w:r>
          </w:p>
          <w:p w14:paraId="27B09ABD">
            <w:pPr>
              <w:pStyle w:val="6"/>
              <w:spacing w:line="219" w:lineRule="auto"/>
              <w:ind w:left="371"/>
            </w:pPr>
            <w:r>
              <w:rPr>
                <w:spacing w:val="11"/>
              </w:rPr>
              <w:t>部门</w:t>
            </w:r>
          </w:p>
        </w:tc>
        <w:tc>
          <w:tcPr>
            <w:tcW w:w="1199" w:type="dxa"/>
            <w:vAlign w:val="top"/>
          </w:tcPr>
          <w:p w14:paraId="05BE6F11">
            <w:pPr>
              <w:spacing w:line="466" w:lineRule="auto"/>
              <w:rPr>
                <w:rFonts w:ascii="Arial"/>
                <w:sz w:val="21"/>
              </w:rPr>
            </w:pPr>
          </w:p>
          <w:p w14:paraId="085FAA7D">
            <w:pPr>
              <w:pStyle w:val="6"/>
              <w:spacing w:before="68" w:line="219" w:lineRule="auto"/>
              <w:ind w:left="62"/>
            </w:pPr>
            <w:r>
              <w:rPr>
                <w:spacing w:val="-2"/>
              </w:rPr>
              <w:t>水利工程建</w:t>
            </w:r>
          </w:p>
          <w:p w14:paraId="5DFAD1B3">
            <w:pPr>
              <w:pStyle w:val="6"/>
              <w:spacing w:before="39" w:line="219" w:lineRule="auto"/>
              <w:ind w:left="382"/>
            </w:pPr>
            <w:r>
              <w:rPr>
                <w:spacing w:val="-3"/>
              </w:rPr>
              <w:t>设科</w:t>
            </w:r>
          </w:p>
        </w:tc>
        <w:tc>
          <w:tcPr>
            <w:tcW w:w="7915" w:type="dxa"/>
            <w:vAlign w:val="top"/>
          </w:tcPr>
          <w:p w14:paraId="390BB536">
            <w:pPr>
              <w:pStyle w:val="6"/>
              <w:spacing w:before="225" w:line="274" w:lineRule="auto"/>
              <w:ind w:left="13" w:right="90" w:firstLine="25"/>
            </w:pPr>
            <w:r>
              <w:rPr>
                <w:spacing w:val="3"/>
              </w:rPr>
              <w:t>【部门规章】《水利工程质量检测管理规定》第二十七条第(八)</w:t>
            </w:r>
            <w:r>
              <w:rPr>
                <w:spacing w:val="2"/>
              </w:rPr>
              <w:t>项检测单位违反本</w:t>
            </w:r>
            <w:r>
              <w:t xml:space="preserve">  </w:t>
            </w:r>
            <w:r>
              <w:rPr>
                <w:spacing w:val="1"/>
              </w:rPr>
              <w:t>规定，有下列行为之一的，由县级以上人民政府水行政主管部门责令</w:t>
            </w:r>
            <w:r>
              <w:t xml:space="preserve">改正，有违法所 </w:t>
            </w:r>
            <w:r>
              <w:rPr>
                <w:spacing w:val="2"/>
              </w:rPr>
              <w:t>得的，没收违法所得，可并处1万元以上3万元以下</w:t>
            </w:r>
            <w:r>
              <w:rPr>
                <w:spacing w:val="1"/>
              </w:rPr>
              <w:t>的罚款；构成犯罪的，依法追究</w:t>
            </w:r>
            <w:r>
              <w:t xml:space="preserve">  </w:t>
            </w:r>
            <w:r>
              <w:rPr>
                <w:spacing w:val="-1"/>
              </w:rPr>
              <w:t>刑事责任：(八)转包、违规分包检测业务的。</w:t>
            </w:r>
          </w:p>
        </w:tc>
        <w:tc>
          <w:tcPr>
            <w:tcW w:w="944" w:type="dxa"/>
            <w:vAlign w:val="top"/>
          </w:tcPr>
          <w:p w14:paraId="3B91AE4D">
            <w:pPr>
              <w:rPr>
                <w:rFonts w:ascii="Arial"/>
                <w:sz w:val="21"/>
              </w:rPr>
            </w:pPr>
          </w:p>
        </w:tc>
      </w:tr>
    </w:tbl>
    <w:p w14:paraId="27DBA94A">
      <w:pPr>
        <w:rPr>
          <w:rFonts w:ascii="Arial"/>
          <w:sz w:val="21"/>
        </w:rPr>
      </w:pPr>
    </w:p>
    <w:p w14:paraId="0C4FF454">
      <w:pPr>
        <w:rPr>
          <w:rFonts w:ascii="Arial" w:hAnsi="Arial" w:eastAsia="Arial" w:cs="Arial"/>
          <w:sz w:val="21"/>
          <w:szCs w:val="21"/>
        </w:rPr>
        <w:sectPr>
          <w:footerReference r:id="rId33" w:type="default"/>
          <w:pgSz w:w="16820" w:h="11900"/>
          <w:pgMar w:top="1011" w:right="954" w:bottom="1144" w:left="625" w:header="0" w:footer="729" w:gutter="0"/>
          <w:cols w:space="720" w:num="1"/>
        </w:sectPr>
      </w:pPr>
    </w:p>
    <w:p w14:paraId="56ED179D">
      <w:pPr>
        <w:spacing w:before="218"/>
      </w:pPr>
    </w:p>
    <w:tbl>
      <w:tblPr>
        <w:tblStyle w:val="5"/>
        <w:tblW w:w="152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2519"/>
        <w:gridCol w:w="739"/>
        <w:gridCol w:w="1169"/>
        <w:gridCol w:w="1219"/>
        <w:gridCol w:w="7925"/>
        <w:gridCol w:w="945"/>
      </w:tblGrid>
      <w:tr w14:paraId="7C45F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744" w:type="dxa"/>
            <w:vAlign w:val="top"/>
          </w:tcPr>
          <w:p w14:paraId="027CFB7A">
            <w:pPr>
              <w:spacing w:line="450" w:lineRule="auto"/>
              <w:rPr>
                <w:rFonts w:ascii="Arial"/>
                <w:sz w:val="21"/>
              </w:rPr>
            </w:pPr>
          </w:p>
          <w:p w14:paraId="67B46EC7">
            <w:pPr>
              <w:pStyle w:val="6"/>
              <w:spacing w:before="69" w:line="221" w:lineRule="auto"/>
              <w:ind w:left="157"/>
            </w:pPr>
            <w:r>
              <w:rPr>
                <w:b/>
                <w:bCs/>
                <w:spacing w:val="-5"/>
              </w:rPr>
              <w:t>序号</w:t>
            </w:r>
          </w:p>
        </w:tc>
        <w:tc>
          <w:tcPr>
            <w:tcW w:w="2519" w:type="dxa"/>
            <w:vAlign w:val="top"/>
          </w:tcPr>
          <w:p w14:paraId="27A81B95">
            <w:pPr>
              <w:spacing w:line="449" w:lineRule="auto"/>
              <w:rPr>
                <w:rFonts w:ascii="Arial"/>
                <w:sz w:val="21"/>
              </w:rPr>
            </w:pPr>
          </w:p>
          <w:p w14:paraId="5DC020B6">
            <w:pPr>
              <w:pStyle w:val="6"/>
              <w:spacing w:before="69" w:line="219" w:lineRule="auto"/>
              <w:ind w:left="603"/>
            </w:pPr>
            <w:r>
              <w:rPr>
                <w:b/>
                <w:bCs/>
                <w:spacing w:val="-4"/>
              </w:rPr>
              <w:t>执法事项名称</w:t>
            </w:r>
          </w:p>
        </w:tc>
        <w:tc>
          <w:tcPr>
            <w:tcW w:w="739" w:type="dxa"/>
            <w:vAlign w:val="top"/>
          </w:tcPr>
          <w:p w14:paraId="120C627A">
            <w:pPr>
              <w:spacing w:line="270" w:lineRule="auto"/>
              <w:rPr>
                <w:rFonts w:ascii="Arial"/>
                <w:sz w:val="21"/>
              </w:rPr>
            </w:pPr>
          </w:p>
          <w:p w14:paraId="12884D33">
            <w:pPr>
              <w:pStyle w:val="6"/>
              <w:spacing w:before="69" w:line="219" w:lineRule="auto"/>
              <w:ind w:left="154"/>
            </w:pPr>
            <w:r>
              <w:rPr>
                <w:b/>
                <w:bCs/>
                <w:spacing w:val="-5"/>
              </w:rPr>
              <w:t>执法</w:t>
            </w:r>
          </w:p>
          <w:p w14:paraId="79215704">
            <w:pPr>
              <w:pStyle w:val="6"/>
              <w:spacing w:before="60" w:line="219" w:lineRule="auto"/>
              <w:ind w:left="154"/>
            </w:pPr>
            <w:r>
              <w:rPr>
                <w:b/>
                <w:bCs/>
                <w:spacing w:val="-5"/>
              </w:rPr>
              <w:t>类别</w:t>
            </w:r>
          </w:p>
        </w:tc>
        <w:tc>
          <w:tcPr>
            <w:tcW w:w="1169" w:type="dxa"/>
            <w:vAlign w:val="top"/>
          </w:tcPr>
          <w:p w14:paraId="23B0C431">
            <w:pPr>
              <w:pStyle w:val="6"/>
              <w:spacing w:before="210" w:line="219" w:lineRule="auto"/>
              <w:ind w:left="155"/>
            </w:pPr>
            <w:r>
              <w:rPr>
                <w:b/>
                <w:bCs/>
                <w:spacing w:val="-4"/>
              </w:rPr>
              <w:t>执法主体</w:t>
            </w:r>
          </w:p>
          <w:p w14:paraId="15282941">
            <w:pPr>
              <w:pStyle w:val="6"/>
              <w:spacing w:before="50" w:line="219" w:lineRule="auto"/>
              <w:ind w:left="105"/>
            </w:pPr>
            <w:r>
              <w:rPr>
                <w:b/>
                <w:bCs/>
                <w:spacing w:val="-2"/>
              </w:rPr>
              <w:t>(含实施层</w:t>
            </w:r>
          </w:p>
          <w:p w14:paraId="08095CF2">
            <w:pPr>
              <w:pStyle w:val="6"/>
              <w:spacing w:before="73" w:line="221" w:lineRule="auto"/>
              <w:ind w:left="416"/>
            </w:pPr>
            <w:r>
              <w:rPr>
                <w:b/>
                <w:bCs/>
                <w:spacing w:val="-8"/>
              </w:rPr>
              <w:t>级</w:t>
            </w:r>
            <w:r>
              <w:rPr>
                <w:spacing w:val="-40"/>
              </w:rPr>
              <w:t xml:space="preserve"> </w:t>
            </w:r>
            <w:r>
              <w:rPr>
                <w:b/>
                <w:bCs/>
                <w:spacing w:val="-8"/>
              </w:rPr>
              <w:t>)</w:t>
            </w:r>
          </w:p>
        </w:tc>
        <w:tc>
          <w:tcPr>
            <w:tcW w:w="1219" w:type="dxa"/>
            <w:vAlign w:val="top"/>
          </w:tcPr>
          <w:p w14:paraId="41EB0044">
            <w:pPr>
              <w:pStyle w:val="6"/>
              <w:spacing w:before="49" w:line="219" w:lineRule="auto"/>
              <w:ind w:left="76"/>
            </w:pPr>
            <w:r>
              <w:rPr>
                <w:b/>
                <w:bCs/>
                <w:spacing w:val="-5"/>
              </w:rPr>
              <w:t>市级承办机</w:t>
            </w:r>
          </w:p>
          <w:p w14:paraId="0A8A5A7A">
            <w:pPr>
              <w:pStyle w:val="6"/>
              <w:spacing w:before="52" w:line="219" w:lineRule="auto"/>
              <w:ind w:left="127"/>
            </w:pPr>
            <w:r>
              <w:rPr>
                <w:b/>
                <w:bCs/>
              </w:rPr>
              <w:t>构(邵阳市</w:t>
            </w:r>
          </w:p>
          <w:p w14:paraId="30AE7128">
            <w:pPr>
              <w:pStyle w:val="6"/>
              <w:spacing w:before="80" w:line="219" w:lineRule="auto"/>
              <w:ind w:left="76"/>
            </w:pPr>
            <w:r>
              <w:rPr>
                <w:b/>
                <w:bCs/>
                <w:spacing w:val="-4"/>
              </w:rPr>
              <w:t>水利局内设</w:t>
            </w:r>
          </w:p>
          <w:p w14:paraId="7E34DEC4">
            <w:pPr>
              <w:pStyle w:val="6"/>
              <w:spacing w:before="59" w:line="219" w:lineRule="auto"/>
              <w:ind w:left="336"/>
            </w:pPr>
            <w:r>
              <w:rPr>
                <w:b/>
                <w:bCs/>
                <w:spacing w:val="12"/>
              </w:rPr>
              <w:t>科室)</w:t>
            </w:r>
          </w:p>
        </w:tc>
        <w:tc>
          <w:tcPr>
            <w:tcW w:w="7925" w:type="dxa"/>
            <w:vAlign w:val="top"/>
          </w:tcPr>
          <w:p w14:paraId="4023436F">
            <w:pPr>
              <w:spacing w:line="448" w:lineRule="auto"/>
              <w:rPr>
                <w:rFonts w:ascii="Arial"/>
                <w:sz w:val="21"/>
              </w:rPr>
            </w:pPr>
          </w:p>
          <w:p w14:paraId="3029A214">
            <w:pPr>
              <w:pStyle w:val="6"/>
              <w:spacing w:before="68" w:line="219" w:lineRule="auto"/>
              <w:ind w:left="3537"/>
            </w:pPr>
            <w:r>
              <w:rPr>
                <w:b/>
                <w:bCs/>
                <w:spacing w:val="-5"/>
              </w:rPr>
              <w:t>实施依据</w:t>
            </w:r>
          </w:p>
        </w:tc>
        <w:tc>
          <w:tcPr>
            <w:tcW w:w="945" w:type="dxa"/>
            <w:vAlign w:val="top"/>
          </w:tcPr>
          <w:p w14:paraId="7D4949C0">
            <w:pPr>
              <w:spacing w:line="450" w:lineRule="auto"/>
              <w:rPr>
                <w:rFonts w:ascii="Arial"/>
                <w:sz w:val="21"/>
              </w:rPr>
            </w:pPr>
          </w:p>
          <w:p w14:paraId="0BC381C6">
            <w:pPr>
              <w:pStyle w:val="6"/>
              <w:spacing w:before="69" w:line="221" w:lineRule="auto"/>
              <w:ind w:left="262"/>
            </w:pPr>
            <w:r>
              <w:rPr>
                <w:b/>
                <w:bCs/>
                <w:spacing w:val="-5"/>
              </w:rPr>
              <w:t>备注</w:t>
            </w:r>
          </w:p>
        </w:tc>
      </w:tr>
      <w:tr w14:paraId="25043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7" w:hRule="atLeast"/>
        </w:trPr>
        <w:tc>
          <w:tcPr>
            <w:tcW w:w="744" w:type="dxa"/>
            <w:vAlign w:val="top"/>
          </w:tcPr>
          <w:p w14:paraId="58BA7503">
            <w:pPr>
              <w:spacing w:line="251" w:lineRule="auto"/>
              <w:rPr>
                <w:rFonts w:ascii="Arial"/>
                <w:sz w:val="21"/>
              </w:rPr>
            </w:pPr>
          </w:p>
          <w:p w14:paraId="219BB100">
            <w:pPr>
              <w:spacing w:line="251" w:lineRule="auto"/>
              <w:rPr>
                <w:rFonts w:ascii="Arial"/>
                <w:sz w:val="21"/>
              </w:rPr>
            </w:pPr>
          </w:p>
          <w:p w14:paraId="68074F99">
            <w:pPr>
              <w:spacing w:line="252" w:lineRule="auto"/>
              <w:rPr>
                <w:rFonts w:ascii="Arial"/>
                <w:sz w:val="21"/>
              </w:rPr>
            </w:pPr>
          </w:p>
          <w:p w14:paraId="219A1874">
            <w:pPr>
              <w:spacing w:line="252" w:lineRule="auto"/>
              <w:rPr>
                <w:rFonts w:ascii="Arial"/>
                <w:sz w:val="21"/>
              </w:rPr>
            </w:pPr>
          </w:p>
          <w:p w14:paraId="16974B9C">
            <w:pPr>
              <w:pStyle w:val="6"/>
              <w:spacing w:before="68"/>
              <w:ind w:left="254"/>
            </w:pPr>
            <w:r>
              <w:rPr>
                <w:spacing w:val="-4"/>
              </w:rPr>
              <w:t>56</w:t>
            </w:r>
          </w:p>
        </w:tc>
        <w:tc>
          <w:tcPr>
            <w:tcW w:w="2519" w:type="dxa"/>
            <w:vAlign w:val="top"/>
          </w:tcPr>
          <w:p w14:paraId="025D0E21">
            <w:pPr>
              <w:spacing w:line="344" w:lineRule="auto"/>
              <w:rPr>
                <w:rFonts w:ascii="Arial"/>
                <w:sz w:val="21"/>
              </w:rPr>
            </w:pPr>
          </w:p>
          <w:p w14:paraId="4CB4BDC3">
            <w:pPr>
              <w:spacing w:line="344" w:lineRule="auto"/>
              <w:rPr>
                <w:rFonts w:ascii="Arial"/>
                <w:sz w:val="21"/>
              </w:rPr>
            </w:pPr>
          </w:p>
          <w:p w14:paraId="0ED1160C">
            <w:pPr>
              <w:pStyle w:val="6"/>
              <w:spacing w:before="68" w:line="275" w:lineRule="auto"/>
              <w:ind w:left="20" w:right="102" w:firstLine="50"/>
              <w:jc w:val="both"/>
            </w:pPr>
            <w:r>
              <w:rPr>
                <w:spacing w:val="2"/>
              </w:rPr>
              <w:t xml:space="preserve">水利建设检验检测单位出 </w:t>
            </w:r>
            <w:r>
              <w:rPr>
                <w:spacing w:val="3"/>
              </w:rPr>
              <w:t>具虚假检验检测报告的行</w:t>
            </w:r>
            <w:r>
              <w:rPr>
                <w:spacing w:val="6"/>
              </w:rPr>
              <w:t xml:space="preserve"> </w:t>
            </w:r>
            <w:r>
              <w:rPr>
                <w:spacing w:val="8"/>
              </w:rPr>
              <w:t>政处罚</w:t>
            </w:r>
          </w:p>
        </w:tc>
        <w:tc>
          <w:tcPr>
            <w:tcW w:w="739" w:type="dxa"/>
            <w:vAlign w:val="top"/>
          </w:tcPr>
          <w:p w14:paraId="60EBE4ED">
            <w:pPr>
              <w:spacing w:line="269" w:lineRule="auto"/>
              <w:rPr>
                <w:rFonts w:ascii="Arial"/>
                <w:sz w:val="21"/>
              </w:rPr>
            </w:pPr>
          </w:p>
          <w:p w14:paraId="13D0A8D9">
            <w:pPr>
              <w:spacing w:line="269" w:lineRule="auto"/>
              <w:rPr>
                <w:rFonts w:ascii="Arial"/>
                <w:sz w:val="21"/>
              </w:rPr>
            </w:pPr>
          </w:p>
          <w:p w14:paraId="2BE0E777">
            <w:pPr>
              <w:spacing w:line="270" w:lineRule="auto"/>
              <w:rPr>
                <w:rFonts w:ascii="Arial"/>
                <w:sz w:val="21"/>
              </w:rPr>
            </w:pPr>
          </w:p>
          <w:p w14:paraId="57FB2A37">
            <w:pPr>
              <w:pStyle w:val="6"/>
              <w:spacing w:before="68" w:line="220" w:lineRule="auto"/>
              <w:ind w:left="151"/>
            </w:pPr>
            <w:r>
              <w:rPr>
                <w:spacing w:val="4"/>
              </w:rPr>
              <w:t>行政</w:t>
            </w:r>
          </w:p>
          <w:p w14:paraId="2045BD31">
            <w:pPr>
              <w:pStyle w:val="6"/>
              <w:spacing w:before="63" w:line="224" w:lineRule="auto"/>
              <w:ind w:left="151"/>
            </w:pPr>
            <w:r>
              <w:rPr>
                <w:spacing w:val="12"/>
              </w:rPr>
              <w:t>处罚</w:t>
            </w:r>
          </w:p>
        </w:tc>
        <w:tc>
          <w:tcPr>
            <w:tcW w:w="1169" w:type="dxa"/>
            <w:vAlign w:val="top"/>
          </w:tcPr>
          <w:p w14:paraId="100454BA">
            <w:pPr>
              <w:spacing w:line="338" w:lineRule="auto"/>
              <w:rPr>
                <w:rFonts w:ascii="Arial"/>
                <w:sz w:val="21"/>
              </w:rPr>
            </w:pPr>
          </w:p>
          <w:p w14:paraId="2A741F8F">
            <w:pPr>
              <w:spacing w:line="339" w:lineRule="auto"/>
              <w:rPr>
                <w:rFonts w:ascii="Arial"/>
                <w:sz w:val="21"/>
              </w:rPr>
            </w:pPr>
          </w:p>
          <w:p w14:paraId="4B3EB45C">
            <w:pPr>
              <w:pStyle w:val="6"/>
              <w:spacing w:before="69" w:line="277" w:lineRule="auto"/>
              <w:ind w:left="52" w:firstLine="109"/>
            </w:pPr>
            <w:r>
              <w:rPr>
                <w:spacing w:val="-11"/>
              </w:rPr>
              <w:t>市级、县级</w:t>
            </w:r>
            <w:r>
              <w:t xml:space="preserve"> </w:t>
            </w:r>
            <w:r>
              <w:rPr>
                <w:spacing w:val="1"/>
              </w:rPr>
              <w:t>水行政主管</w:t>
            </w:r>
          </w:p>
          <w:p w14:paraId="152CAD95">
            <w:pPr>
              <w:pStyle w:val="6"/>
              <w:spacing w:line="219" w:lineRule="auto"/>
              <w:ind w:left="363"/>
            </w:pPr>
            <w:r>
              <w:rPr>
                <w:spacing w:val="11"/>
              </w:rPr>
              <w:t>部门</w:t>
            </w:r>
          </w:p>
        </w:tc>
        <w:tc>
          <w:tcPr>
            <w:tcW w:w="1219" w:type="dxa"/>
            <w:vAlign w:val="top"/>
          </w:tcPr>
          <w:p w14:paraId="34504FA7">
            <w:pPr>
              <w:spacing w:line="282" w:lineRule="auto"/>
              <w:rPr>
                <w:rFonts w:ascii="Arial"/>
                <w:sz w:val="21"/>
              </w:rPr>
            </w:pPr>
          </w:p>
          <w:p w14:paraId="2C23121B">
            <w:pPr>
              <w:spacing w:line="282" w:lineRule="auto"/>
              <w:rPr>
                <w:rFonts w:ascii="Arial"/>
                <w:sz w:val="21"/>
              </w:rPr>
            </w:pPr>
          </w:p>
          <w:p w14:paraId="0994F238">
            <w:pPr>
              <w:spacing w:line="283" w:lineRule="auto"/>
              <w:rPr>
                <w:rFonts w:ascii="Arial"/>
                <w:sz w:val="21"/>
              </w:rPr>
            </w:pPr>
          </w:p>
          <w:p w14:paraId="1BC8BEEA">
            <w:pPr>
              <w:pStyle w:val="6"/>
              <w:spacing w:before="68" w:line="219" w:lineRule="auto"/>
              <w:ind w:left="73"/>
            </w:pPr>
            <w:r>
              <w:rPr>
                <w:spacing w:val="-2"/>
              </w:rPr>
              <w:t>水利工程建</w:t>
            </w:r>
          </w:p>
          <w:p w14:paraId="5F6D506C">
            <w:pPr>
              <w:pStyle w:val="6"/>
              <w:spacing w:before="59" w:line="219" w:lineRule="auto"/>
              <w:ind w:left="393"/>
            </w:pPr>
            <w:r>
              <w:rPr>
                <w:spacing w:val="-3"/>
              </w:rPr>
              <w:t>设科</w:t>
            </w:r>
          </w:p>
        </w:tc>
        <w:tc>
          <w:tcPr>
            <w:tcW w:w="7925" w:type="dxa"/>
            <w:vAlign w:val="top"/>
          </w:tcPr>
          <w:p w14:paraId="1B015448">
            <w:pPr>
              <w:pStyle w:val="6"/>
              <w:spacing w:before="282" w:line="278" w:lineRule="auto"/>
              <w:ind w:left="34" w:right="30" w:hanging="25"/>
              <w:jc w:val="both"/>
            </w:pPr>
            <w:r>
              <w:rPr>
                <w:spacing w:val="3"/>
              </w:rPr>
              <w:t>【地方性法规】《湖南省建设工程质量和安全生产管理条例》第四</w:t>
            </w:r>
            <w:r>
              <w:rPr>
                <w:spacing w:val="2"/>
              </w:rPr>
              <w:t>十三条“违反本条</w:t>
            </w:r>
            <w:r>
              <w:t xml:space="preserve"> 例第十九条第一款规定，检验检测单位出具虚假检验检测报告的，由县级以上人民政 </w:t>
            </w:r>
            <w:r>
              <w:rPr>
                <w:spacing w:val="1"/>
              </w:rPr>
              <w:t>府建设行政主管部门或者交通、水利等行政主管部门责令停业整顿，可并处五千元以</w:t>
            </w:r>
            <w:r>
              <w:rPr>
                <w:spacing w:val="10"/>
              </w:rPr>
              <w:t xml:space="preserve"> </w:t>
            </w:r>
            <w:r>
              <w:rPr>
                <w:spacing w:val="1"/>
              </w:rPr>
              <w:t>上三万元以下罚款；情节严重的，吊销其资质证书。检验检测单位</w:t>
            </w:r>
            <w:r>
              <w:t>未将检验检测不合 格的情况及时报告有关行政主管部门的，由县级以上人民政府</w:t>
            </w:r>
            <w:r>
              <w:rPr>
                <w:spacing w:val="-1"/>
              </w:rPr>
              <w:t>建设行政主管部门或者</w:t>
            </w:r>
            <w:r>
              <w:t xml:space="preserve">  </w:t>
            </w:r>
            <w:r>
              <w:rPr>
                <w:spacing w:val="13"/>
              </w:rPr>
              <w:t>交通、水利等行政主管部门责令改正。”</w:t>
            </w:r>
          </w:p>
        </w:tc>
        <w:tc>
          <w:tcPr>
            <w:tcW w:w="945" w:type="dxa"/>
            <w:vAlign w:val="top"/>
          </w:tcPr>
          <w:p w14:paraId="60757300">
            <w:pPr>
              <w:rPr>
                <w:rFonts w:ascii="Arial"/>
                <w:sz w:val="21"/>
              </w:rPr>
            </w:pPr>
          </w:p>
        </w:tc>
      </w:tr>
      <w:tr w14:paraId="43E44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7" w:hRule="atLeast"/>
        </w:trPr>
        <w:tc>
          <w:tcPr>
            <w:tcW w:w="744" w:type="dxa"/>
            <w:vAlign w:val="top"/>
          </w:tcPr>
          <w:p w14:paraId="21D96FE3">
            <w:pPr>
              <w:spacing w:line="345" w:lineRule="auto"/>
              <w:rPr>
                <w:rFonts w:ascii="Arial"/>
                <w:sz w:val="21"/>
              </w:rPr>
            </w:pPr>
          </w:p>
          <w:p w14:paraId="6F1E244C">
            <w:pPr>
              <w:spacing w:line="346" w:lineRule="auto"/>
              <w:rPr>
                <w:rFonts w:ascii="Arial"/>
                <w:sz w:val="21"/>
              </w:rPr>
            </w:pPr>
          </w:p>
          <w:p w14:paraId="39CEB3D3">
            <w:pPr>
              <w:pStyle w:val="6"/>
              <w:spacing w:before="68"/>
              <w:ind w:left="254"/>
            </w:pPr>
            <w:r>
              <w:rPr>
                <w:spacing w:val="-4"/>
              </w:rPr>
              <w:t>57</w:t>
            </w:r>
          </w:p>
        </w:tc>
        <w:tc>
          <w:tcPr>
            <w:tcW w:w="2519" w:type="dxa"/>
            <w:vAlign w:val="top"/>
          </w:tcPr>
          <w:p w14:paraId="08B12D1B">
            <w:pPr>
              <w:pStyle w:val="6"/>
              <w:spacing w:before="295" w:line="274" w:lineRule="auto"/>
              <w:ind w:left="20" w:right="137" w:firstLine="40"/>
              <w:jc w:val="both"/>
            </w:pPr>
            <w:r>
              <w:rPr>
                <w:spacing w:val="-1"/>
              </w:rPr>
              <w:t>水利工程检测单位未按规</w:t>
            </w:r>
            <w:r>
              <w:t xml:space="preserve"> </w:t>
            </w:r>
            <w:r>
              <w:rPr>
                <w:spacing w:val="3"/>
              </w:rPr>
              <w:t>定上报发现的违法违规行</w:t>
            </w:r>
            <w:r>
              <w:rPr>
                <w:spacing w:val="6"/>
              </w:rPr>
              <w:t xml:space="preserve"> </w:t>
            </w:r>
            <w:r>
              <w:rPr>
                <w:spacing w:val="2"/>
              </w:rPr>
              <w:t>为和检测不合格事项的行</w:t>
            </w:r>
            <w:r>
              <w:rPr>
                <w:spacing w:val="7"/>
              </w:rPr>
              <w:t xml:space="preserve"> </w:t>
            </w:r>
            <w:r>
              <w:rPr>
                <w:spacing w:val="8"/>
              </w:rPr>
              <w:t>政处罚</w:t>
            </w:r>
          </w:p>
        </w:tc>
        <w:tc>
          <w:tcPr>
            <w:tcW w:w="739" w:type="dxa"/>
            <w:vAlign w:val="top"/>
          </w:tcPr>
          <w:p w14:paraId="3715DC68">
            <w:pPr>
              <w:spacing w:line="251" w:lineRule="auto"/>
              <w:rPr>
                <w:rFonts w:ascii="Arial"/>
                <w:sz w:val="21"/>
              </w:rPr>
            </w:pPr>
          </w:p>
          <w:p w14:paraId="24B0E75F">
            <w:pPr>
              <w:spacing w:line="252" w:lineRule="auto"/>
              <w:rPr>
                <w:rFonts w:ascii="Arial"/>
                <w:sz w:val="21"/>
              </w:rPr>
            </w:pPr>
          </w:p>
          <w:p w14:paraId="14ADC928">
            <w:pPr>
              <w:pStyle w:val="6"/>
              <w:spacing w:before="68" w:line="220" w:lineRule="auto"/>
              <w:ind w:left="151"/>
            </w:pPr>
            <w:r>
              <w:rPr>
                <w:spacing w:val="4"/>
              </w:rPr>
              <w:t>行政</w:t>
            </w:r>
          </w:p>
          <w:p w14:paraId="4B8D946D">
            <w:pPr>
              <w:pStyle w:val="6"/>
              <w:spacing w:before="83" w:line="224" w:lineRule="auto"/>
              <w:ind w:left="151"/>
            </w:pPr>
            <w:r>
              <w:rPr>
                <w:spacing w:val="12"/>
              </w:rPr>
              <w:t>处罚</w:t>
            </w:r>
          </w:p>
        </w:tc>
        <w:tc>
          <w:tcPr>
            <w:tcW w:w="1169" w:type="dxa"/>
            <w:vAlign w:val="top"/>
          </w:tcPr>
          <w:p w14:paraId="77C22101">
            <w:pPr>
              <w:spacing w:line="373" w:lineRule="auto"/>
              <w:rPr>
                <w:rFonts w:ascii="Arial"/>
                <w:sz w:val="21"/>
              </w:rPr>
            </w:pPr>
          </w:p>
          <w:p w14:paraId="5E98C799">
            <w:pPr>
              <w:pStyle w:val="6"/>
              <w:spacing w:before="68" w:line="219" w:lineRule="auto"/>
              <w:jc w:val="right"/>
            </w:pPr>
            <w:r>
              <w:rPr>
                <w:spacing w:val="-9"/>
              </w:rPr>
              <w:t>市级、县级</w:t>
            </w:r>
          </w:p>
          <w:p w14:paraId="09F8029B">
            <w:pPr>
              <w:pStyle w:val="6"/>
              <w:spacing w:before="70" w:line="219" w:lineRule="auto"/>
              <w:ind w:left="52"/>
            </w:pPr>
            <w:r>
              <w:rPr>
                <w:spacing w:val="2"/>
              </w:rPr>
              <w:t>水行政主管</w:t>
            </w:r>
          </w:p>
          <w:p w14:paraId="5B2DAA45">
            <w:pPr>
              <w:pStyle w:val="6"/>
              <w:spacing w:before="70" w:line="219" w:lineRule="auto"/>
              <w:ind w:left="363"/>
            </w:pPr>
            <w:r>
              <w:rPr>
                <w:spacing w:val="11"/>
              </w:rPr>
              <w:t>部门</w:t>
            </w:r>
          </w:p>
        </w:tc>
        <w:tc>
          <w:tcPr>
            <w:tcW w:w="1219" w:type="dxa"/>
            <w:vAlign w:val="top"/>
          </w:tcPr>
          <w:p w14:paraId="52471784">
            <w:pPr>
              <w:spacing w:line="266" w:lineRule="auto"/>
              <w:rPr>
                <w:rFonts w:ascii="Arial"/>
                <w:sz w:val="21"/>
              </w:rPr>
            </w:pPr>
          </w:p>
          <w:p w14:paraId="0035CA48">
            <w:pPr>
              <w:spacing w:line="266" w:lineRule="auto"/>
              <w:rPr>
                <w:rFonts w:ascii="Arial"/>
                <w:sz w:val="21"/>
              </w:rPr>
            </w:pPr>
          </w:p>
          <w:p w14:paraId="4A6720F2">
            <w:pPr>
              <w:pStyle w:val="6"/>
              <w:spacing w:before="68" w:line="219" w:lineRule="auto"/>
              <w:ind w:left="73"/>
            </w:pPr>
            <w:r>
              <w:rPr>
                <w:spacing w:val="-2"/>
              </w:rPr>
              <w:t>水利工程建</w:t>
            </w:r>
          </w:p>
          <w:p w14:paraId="0B35F8A9">
            <w:pPr>
              <w:pStyle w:val="6"/>
              <w:spacing w:before="29" w:line="219" w:lineRule="auto"/>
              <w:ind w:left="393"/>
            </w:pPr>
            <w:r>
              <w:rPr>
                <w:spacing w:val="-3"/>
              </w:rPr>
              <w:t>设科</w:t>
            </w:r>
          </w:p>
        </w:tc>
        <w:tc>
          <w:tcPr>
            <w:tcW w:w="7925" w:type="dxa"/>
            <w:vAlign w:val="top"/>
          </w:tcPr>
          <w:p w14:paraId="5A9C86D9">
            <w:pPr>
              <w:pStyle w:val="6"/>
              <w:spacing w:before="291" w:line="273" w:lineRule="auto"/>
              <w:ind w:left="53" w:right="79" w:hanging="4"/>
            </w:pPr>
            <w:r>
              <w:rPr>
                <w:spacing w:val="3"/>
              </w:rPr>
              <w:t>【部门规章】《水利工程质量检测管理规定》第二十七条第(四)</w:t>
            </w:r>
            <w:r>
              <w:rPr>
                <w:spacing w:val="2"/>
              </w:rPr>
              <w:t>“检测单位违反本</w:t>
            </w:r>
            <w:r>
              <w:t xml:space="preserve">  规定，有下列行为之一的，由县级以上人民政府水行政主管部门责令改正，有违法所</w:t>
            </w:r>
            <w:r>
              <w:rPr>
                <w:spacing w:val="10"/>
              </w:rPr>
              <w:t xml:space="preserve"> </w:t>
            </w:r>
            <w:r>
              <w:t>得的，没收违法所得，可并处1万元以上3万元以下的罚款；构成犯罪的，依法追究</w:t>
            </w:r>
          </w:p>
          <w:p w14:paraId="4E8E9E07">
            <w:pPr>
              <w:pStyle w:val="6"/>
              <w:spacing w:line="219" w:lineRule="auto"/>
              <w:ind w:left="44"/>
            </w:pPr>
            <w:r>
              <w:rPr>
                <w:spacing w:val="6"/>
              </w:rPr>
              <w:t>刑事责任：(四)未按规定上报发现的违法违规行为和检测不合格事项的。”</w:t>
            </w:r>
          </w:p>
        </w:tc>
        <w:tc>
          <w:tcPr>
            <w:tcW w:w="945" w:type="dxa"/>
            <w:vAlign w:val="top"/>
          </w:tcPr>
          <w:p w14:paraId="78EB7A0E">
            <w:pPr>
              <w:rPr>
                <w:rFonts w:ascii="Arial"/>
                <w:sz w:val="21"/>
              </w:rPr>
            </w:pPr>
          </w:p>
        </w:tc>
      </w:tr>
      <w:tr w14:paraId="546FD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3" w:hRule="atLeast"/>
        </w:trPr>
        <w:tc>
          <w:tcPr>
            <w:tcW w:w="744" w:type="dxa"/>
            <w:vAlign w:val="top"/>
          </w:tcPr>
          <w:p w14:paraId="244DF1FB">
            <w:pPr>
              <w:spacing w:line="352" w:lineRule="auto"/>
              <w:rPr>
                <w:rFonts w:ascii="Arial"/>
                <w:sz w:val="21"/>
              </w:rPr>
            </w:pPr>
          </w:p>
          <w:p w14:paraId="13B281B7">
            <w:pPr>
              <w:spacing w:line="352" w:lineRule="auto"/>
              <w:rPr>
                <w:rFonts w:ascii="Arial"/>
                <w:sz w:val="21"/>
              </w:rPr>
            </w:pPr>
          </w:p>
          <w:p w14:paraId="459358A7">
            <w:pPr>
              <w:pStyle w:val="6"/>
              <w:spacing w:before="68"/>
              <w:ind w:left="254"/>
            </w:pPr>
            <w:r>
              <w:rPr>
                <w:spacing w:val="-4"/>
              </w:rPr>
              <w:t>58</w:t>
            </w:r>
          </w:p>
        </w:tc>
        <w:tc>
          <w:tcPr>
            <w:tcW w:w="2519" w:type="dxa"/>
            <w:vAlign w:val="top"/>
          </w:tcPr>
          <w:p w14:paraId="42A2B506">
            <w:pPr>
              <w:spacing w:line="386" w:lineRule="auto"/>
              <w:rPr>
                <w:rFonts w:ascii="Arial"/>
                <w:sz w:val="21"/>
              </w:rPr>
            </w:pPr>
          </w:p>
          <w:p w14:paraId="4BF91919">
            <w:pPr>
              <w:pStyle w:val="6"/>
              <w:spacing w:before="69" w:line="278" w:lineRule="auto"/>
              <w:ind w:left="40" w:right="130" w:firstLine="9"/>
              <w:jc w:val="both"/>
            </w:pPr>
            <w:r>
              <w:rPr>
                <w:spacing w:val="1"/>
              </w:rPr>
              <w:t>水利工程检测单位不按照</w:t>
            </w:r>
            <w:r>
              <w:rPr>
                <w:spacing w:val="5"/>
              </w:rPr>
              <w:t xml:space="preserve"> </w:t>
            </w:r>
            <w:r>
              <w:t>国家和行业标准开展质量</w:t>
            </w:r>
            <w:r>
              <w:rPr>
                <w:spacing w:val="7"/>
              </w:rPr>
              <w:t xml:space="preserve"> </w:t>
            </w:r>
            <w:r>
              <w:rPr>
                <w:spacing w:val="3"/>
              </w:rPr>
              <w:t>检测活动的行政处罚</w:t>
            </w:r>
          </w:p>
        </w:tc>
        <w:tc>
          <w:tcPr>
            <w:tcW w:w="739" w:type="dxa"/>
            <w:vAlign w:val="top"/>
          </w:tcPr>
          <w:p w14:paraId="26E6F139">
            <w:pPr>
              <w:spacing w:line="262" w:lineRule="auto"/>
              <w:rPr>
                <w:rFonts w:ascii="Arial"/>
                <w:sz w:val="21"/>
              </w:rPr>
            </w:pPr>
          </w:p>
          <w:p w14:paraId="69BD1F4B">
            <w:pPr>
              <w:spacing w:line="263" w:lineRule="auto"/>
              <w:rPr>
                <w:rFonts w:ascii="Arial"/>
                <w:sz w:val="21"/>
              </w:rPr>
            </w:pPr>
          </w:p>
          <w:p w14:paraId="74F2DE42">
            <w:pPr>
              <w:pStyle w:val="6"/>
              <w:spacing w:before="69" w:line="220" w:lineRule="auto"/>
              <w:ind w:left="151"/>
            </w:pPr>
            <w:r>
              <w:rPr>
                <w:spacing w:val="4"/>
              </w:rPr>
              <w:t>行政</w:t>
            </w:r>
          </w:p>
          <w:p w14:paraId="7BECB4D0">
            <w:pPr>
              <w:pStyle w:val="6"/>
              <w:spacing w:before="73" w:line="224" w:lineRule="auto"/>
              <w:ind w:left="151"/>
            </w:pPr>
            <w:r>
              <w:rPr>
                <w:spacing w:val="12"/>
              </w:rPr>
              <w:t>处罚</w:t>
            </w:r>
          </w:p>
        </w:tc>
        <w:tc>
          <w:tcPr>
            <w:tcW w:w="1169" w:type="dxa"/>
            <w:vAlign w:val="top"/>
          </w:tcPr>
          <w:p w14:paraId="26406D97">
            <w:pPr>
              <w:spacing w:line="386" w:lineRule="auto"/>
              <w:rPr>
                <w:rFonts w:ascii="Arial"/>
                <w:sz w:val="21"/>
              </w:rPr>
            </w:pPr>
          </w:p>
          <w:p w14:paraId="3ED08592">
            <w:pPr>
              <w:pStyle w:val="6"/>
              <w:spacing w:before="68" w:line="219" w:lineRule="auto"/>
              <w:jc w:val="right"/>
            </w:pPr>
            <w:r>
              <w:rPr>
                <w:spacing w:val="-9"/>
              </w:rPr>
              <w:t>市级、县级</w:t>
            </w:r>
          </w:p>
          <w:p w14:paraId="529DA473">
            <w:pPr>
              <w:pStyle w:val="6"/>
              <w:spacing w:before="60" w:line="219" w:lineRule="auto"/>
              <w:ind w:left="52"/>
            </w:pPr>
            <w:r>
              <w:rPr>
                <w:spacing w:val="2"/>
              </w:rPr>
              <w:t>水行政主管</w:t>
            </w:r>
          </w:p>
          <w:p w14:paraId="50A5BFFC">
            <w:pPr>
              <w:pStyle w:val="6"/>
              <w:spacing w:before="60" w:line="219" w:lineRule="auto"/>
              <w:ind w:left="363"/>
            </w:pPr>
            <w:r>
              <w:rPr>
                <w:spacing w:val="11"/>
              </w:rPr>
              <w:t>部门</w:t>
            </w:r>
          </w:p>
        </w:tc>
        <w:tc>
          <w:tcPr>
            <w:tcW w:w="1219" w:type="dxa"/>
            <w:vAlign w:val="top"/>
          </w:tcPr>
          <w:p w14:paraId="5E72A482">
            <w:pPr>
              <w:spacing w:line="272" w:lineRule="auto"/>
              <w:rPr>
                <w:rFonts w:ascii="Arial"/>
                <w:sz w:val="21"/>
              </w:rPr>
            </w:pPr>
          </w:p>
          <w:p w14:paraId="0CB6617B">
            <w:pPr>
              <w:spacing w:line="273" w:lineRule="auto"/>
              <w:rPr>
                <w:rFonts w:ascii="Arial"/>
                <w:sz w:val="21"/>
              </w:rPr>
            </w:pPr>
          </w:p>
          <w:p w14:paraId="0B5D5177">
            <w:pPr>
              <w:pStyle w:val="6"/>
              <w:spacing w:before="68" w:line="219" w:lineRule="auto"/>
              <w:ind w:left="73"/>
            </w:pPr>
            <w:r>
              <w:rPr>
                <w:spacing w:val="-2"/>
              </w:rPr>
              <w:t>水利工程建</w:t>
            </w:r>
          </w:p>
          <w:p w14:paraId="2776CD4D">
            <w:pPr>
              <w:pStyle w:val="6"/>
              <w:spacing w:before="49" w:line="219" w:lineRule="auto"/>
              <w:ind w:left="393"/>
            </w:pPr>
            <w:r>
              <w:rPr>
                <w:spacing w:val="-3"/>
              </w:rPr>
              <w:t>设科</w:t>
            </w:r>
          </w:p>
        </w:tc>
        <w:tc>
          <w:tcPr>
            <w:tcW w:w="7925" w:type="dxa"/>
            <w:vAlign w:val="top"/>
          </w:tcPr>
          <w:p w14:paraId="1504E97A">
            <w:pPr>
              <w:pStyle w:val="6"/>
              <w:spacing w:before="294" w:line="276" w:lineRule="auto"/>
              <w:ind w:left="24" w:firstLine="34"/>
              <w:jc w:val="both"/>
            </w:pPr>
            <w:r>
              <w:rPr>
                <w:spacing w:val="2"/>
              </w:rPr>
              <w:t>【部门规章】《水利工程质量检测管理规定》第二十七条“检测单位违反本规定，有</w:t>
            </w:r>
            <w:r>
              <w:rPr>
                <w:spacing w:val="10"/>
              </w:rPr>
              <w:t xml:space="preserve"> </w:t>
            </w:r>
            <w:r>
              <w:rPr>
                <w:spacing w:val="2"/>
              </w:rPr>
              <w:t>下列行为之一的，由县级以上人民政府水行政主管部门责令改正，有违法所得的，没</w:t>
            </w:r>
            <w:r>
              <w:rPr>
                <w:spacing w:val="4"/>
              </w:rPr>
              <w:t xml:space="preserve"> </w:t>
            </w:r>
            <w:r>
              <w:t>收违法所得，可并处1万元以上3万元以下的罚款；构成犯罪的，依法</w:t>
            </w:r>
            <w:r>
              <w:rPr>
                <w:spacing w:val="-1"/>
              </w:rPr>
              <w:t>追究刑事责任：</w:t>
            </w:r>
          </w:p>
          <w:p w14:paraId="640FB372">
            <w:pPr>
              <w:pStyle w:val="6"/>
              <w:spacing w:line="219" w:lineRule="auto"/>
              <w:ind w:left="185"/>
            </w:pPr>
            <w:r>
              <w:rPr>
                <w:spacing w:val="10"/>
              </w:rPr>
              <w:t>(六)未按照国家和行业标准进行检测的；”</w:t>
            </w:r>
          </w:p>
        </w:tc>
        <w:tc>
          <w:tcPr>
            <w:tcW w:w="945" w:type="dxa"/>
            <w:vAlign w:val="top"/>
          </w:tcPr>
          <w:p w14:paraId="56803EFB">
            <w:pPr>
              <w:rPr>
                <w:rFonts w:ascii="Arial"/>
                <w:sz w:val="21"/>
              </w:rPr>
            </w:pPr>
          </w:p>
        </w:tc>
      </w:tr>
    </w:tbl>
    <w:p w14:paraId="68A936BE">
      <w:pPr>
        <w:rPr>
          <w:rFonts w:ascii="Arial"/>
          <w:sz w:val="21"/>
        </w:rPr>
      </w:pPr>
    </w:p>
    <w:p w14:paraId="4DBA9D34">
      <w:pPr>
        <w:rPr>
          <w:rFonts w:ascii="Arial" w:hAnsi="Arial" w:eastAsia="Arial" w:cs="Arial"/>
          <w:sz w:val="21"/>
          <w:szCs w:val="21"/>
        </w:rPr>
        <w:sectPr>
          <w:footerReference r:id="rId34" w:type="default"/>
          <w:pgSz w:w="16900" w:h="11940"/>
          <w:pgMar w:top="1014" w:right="954" w:bottom="1157" w:left="675" w:header="0" w:footer="768" w:gutter="0"/>
          <w:cols w:space="720" w:num="1"/>
        </w:sectPr>
      </w:pPr>
    </w:p>
    <w:p w14:paraId="71BA4F46">
      <w:pPr>
        <w:spacing w:before="202"/>
      </w:pPr>
    </w:p>
    <w:tbl>
      <w:tblPr>
        <w:tblStyle w:val="5"/>
        <w:tblW w:w="152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2538"/>
        <w:gridCol w:w="740"/>
        <w:gridCol w:w="1169"/>
        <w:gridCol w:w="1219"/>
        <w:gridCol w:w="7905"/>
        <w:gridCol w:w="944"/>
      </w:tblGrid>
      <w:tr w14:paraId="4DD23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734" w:type="dxa"/>
            <w:vAlign w:val="top"/>
          </w:tcPr>
          <w:p w14:paraId="7338B2CF">
            <w:pPr>
              <w:spacing w:line="450" w:lineRule="auto"/>
              <w:rPr>
                <w:rFonts w:ascii="Arial"/>
                <w:sz w:val="21"/>
              </w:rPr>
            </w:pPr>
          </w:p>
          <w:p w14:paraId="7067186D">
            <w:pPr>
              <w:pStyle w:val="6"/>
              <w:spacing w:before="68" w:line="221" w:lineRule="auto"/>
              <w:ind w:left="147"/>
            </w:pPr>
            <w:r>
              <w:rPr>
                <w:b/>
                <w:bCs/>
                <w:spacing w:val="-5"/>
              </w:rPr>
              <w:t>序号</w:t>
            </w:r>
          </w:p>
        </w:tc>
        <w:tc>
          <w:tcPr>
            <w:tcW w:w="2538" w:type="dxa"/>
            <w:vAlign w:val="top"/>
          </w:tcPr>
          <w:p w14:paraId="3D12150B">
            <w:pPr>
              <w:spacing w:line="449" w:lineRule="auto"/>
              <w:rPr>
                <w:rFonts w:ascii="Arial"/>
                <w:sz w:val="21"/>
              </w:rPr>
            </w:pPr>
          </w:p>
          <w:p w14:paraId="08084B50">
            <w:pPr>
              <w:pStyle w:val="6"/>
              <w:spacing w:before="68" w:line="219" w:lineRule="auto"/>
              <w:ind w:left="643"/>
            </w:pPr>
            <w:r>
              <w:rPr>
                <w:b/>
                <w:bCs/>
                <w:spacing w:val="-4"/>
              </w:rPr>
              <w:t>执法事项名称</w:t>
            </w:r>
          </w:p>
        </w:tc>
        <w:tc>
          <w:tcPr>
            <w:tcW w:w="740" w:type="dxa"/>
            <w:vAlign w:val="top"/>
          </w:tcPr>
          <w:p w14:paraId="68E791F5">
            <w:pPr>
              <w:spacing w:line="290" w:lineRule="auto"/>
              <w:rPr>
                <w:rFonts w:ascii="Arial"/>
                <w:sz w:val="21"/>
              </w:rPr>
            </w:pPr>
          </w:p>
          <w:p w14:paraId="23691133">
            <w:pPr>
              <w:pStyle w:val="6"/>
              <w:spacing w:before="69" w:line="219" w:lineRule="auto"/>
              <w:ind w:left="156"/>
            </w:pPr>
            <w:r>
              <w:rPr>
                <w:b/>
                <w:bCs/>
                <w:spacing w:val="-5"/>
              </w:rPr>
              <w:t>执法</w:t>
            </w:r>
          </w:p>
          <w:p w14:paraId="213159E8">
            <w:pPr>
              <w:pStyle w:val="6"/>
              <w:spacing w:before="70" w:line="219" w:lineRule="auto"/>
              <w:ind w:left="156"/>
            </w:pPr>
            <w:r>
              <w:rPr>
                <w:b/>
                <w:bCs/>
                <w:spacing w:val="-5"/>
              </w:rPr>
              <w:t>类别</w:t>
            </w:r>
          </w:p>
        </w:tc>
        <w:tc>
          <w:tcPr>
            <w:tcW w:w="1169" w:type="dxa"/>
            <w:vAlign w:val="top"/>
          </w:tcPr>
          <w:p w14:paraId="3F3BBD42">
            <w:pPr>
              <w:pStyle w:val="6"/>
              <w:spacing w:before="210" w:line="219" w:lineRule="auto"/>
              <w:ind w:left="155"/>
            </w:pPr>
            <w:r>
              <w:rPr>
                <w:b/>
                <w:bCs/>
                <w:spacing w:val="-4"/>
              </w:rPr>
              <w:t>执法主体</w:t>
            </w:r>
          </w:p>
          <w:p w14:paraId="257F8717">
            <w:pPr>
              <w:pStyle w:val="6"/>
              <w:spacing w:before="60" w:line="219" w:lineRule="auto"/>
              <w:ind w:left="105"/>
            </w:pPr>
            <w:r>
              <w:rPr>
                <w:b/>
                <w:bCs/>
                <w:spacing w:val="-2"/>
              </w:rPr>
              <w:t>(含实施层</w:t>
            </w:r>
          </w:p>
          <w:p w14:paraId="28EB4048">
            <w:pPr>
              <w:pStyle w:val="6"/>
              <w:spacing w:before="73" w:line="221" w:lineRule="auto"/>
              <w:ind w:left="415"/>
            </w:pPr>
            <w:r>
              <w:rPr>
                <w:b/>
                <w:bCs/>
                <w:spacing w:val="-8"/>
              </w:rPr>
              <w:t>级</w:t>
            </w:r>
            <w:r>
              <w:rPr>
                <w:spacing w:val="-40"/>
              </w:rPr>
              <w:t xml:space="preserve"> </w:t>
            </w:r>
            <w:r>
              <w:rPr>
                <w:b/>
                <w:bCs/>
                <w:spacing w:val="-8"/>
              </w:rPr>
              <w:t>)</w:t>
            </w:r>
          </w:p>
        </w:tc>
        <w:tc>
          <w:tcPr>
            <w:tcW w:w="1219" w:type="dxa"/>
            <w:vAlign w:val="top"/>
          </w:tcPr>
          <w:p w14:paraId="2FDADF12">
            <w:pPr>
              <w:pStyle w:val="6"/>
              <w:spacing w:before="39" w:line="219" w:lineRule="auto"/>
              <w:ind w:left="76"/>
            </w:pPr>
            <w:r>
              <w:rPr>
                <w:b/>
                <w:bCs/>
                <w:spacing w:val="-5"/>
              </w:rPr>
              <w:t>市级承办机</w:t>
            </w:r>
          </w:p>
          <w:p w14:paraId="0BE32DC4">
            <w:pPr>
              <w:pStyle w:val="6"/>
              <w:spacing w:before="82" w:line="219" w:lineRule="auto"/>
              <w:ind w:left="126"/>
            </w:pPr>
            <w:r>
              <w:rPr>
                <w:b/>
                <w:bCs/>
              </w:rPr>
              <w:t>构(邵阳市</w:t>
            </w:r>
          </w:p>
          <w:p w14:paraId="0C3E15E9">
            <w:pPr>
              <w:pStyle w:val="6"/>
              <w:spacing w:before="60" w:line="219" w:lineRule="auto"/>
              <w:ind w:left="76"/>
            </w:pPr>
            <w:r>
              <w:rPr>
                <w:b/>
                <w:bCs/>
                <w:spacing w:val="-4"/>
              </w:rPr>
              <w:t>水利局内设</w:t>
            </w:r>
          </w:p>
          <w:p w14:paraId="5183E49B">
            <w:pPr>
              <w:pStyle w:val="6"/>
              <w:spacing w:before="59" w:line="219" w:lineRule="auto"/>
              <w:ind w:left="336"/>
            </w:pPr>
            <w:r>
              <w:rPr>
                <w:b/>
                <w:bCs/>
                <w:spacing w:val="12"/>
              </w:rPr>
              <w:t>科室)</w:t>
            </w:r>
          </w:p>
        </w:tc>
        <w:tc>
          <w:tcPr>
            <w:tcW w:w="7905" w:type="dxa"/>
            <w:vAlign w:val="top"/>
          </w:tcPr>
          <w:p w14:paraId="78870BBF">
            <w:pPr>
              <w:spacing w:line="448" w:lineRule="auto"/>
              <w:rPr>
                <w:rFonts w:ascii="Arial"/>
                <w:sz w:val="21"/>
              </w:rPr>
            </w:pPr>
          </w:p>
          <w:p w14:paraId="66BBDB61">
            <w:pPr>
              <w:pStyle w:val="6"/>
              <w:spacing w:before="68" w:line="219" w:lineRule="auto"/>
              <w:ind w:left="3517"/>
            </w:pPr>
            <w:r>
              <w:rPr>
                <w:b/>
                <w:bCs/>
                <w:spacing w:val="-5"/>
              </w:rPr>
              <w:t>实施依据</w:t>
            </w:r>
          </w:p>
        </w:tc>
        <w:tc>
          <w:tcPr>
            <w:tcW w:w="944" w:type="dxa"/>
            <w:vAlign w:val="top"/>
          </w:tcPr>
          <w:p w14:paraId="1ACCE660">
            <w:pPr>
              <w:spacing w:line="450" w:lineRule="auto"/>
              <w:rPr>
                <w:rFonts w:ascii="Arial"/>
                <w:sz w:val="21"/>
              </w:rPr>
            </w:pPr>
          </w:p>
          <w:p w14:paraId="29EBC93E">
            <w:pPr>
              <w:pStyle w:val="6"/>
              <w:spacing w:before="68" w:line="221" w:lineRule="auto"/>
              <w:ind w:left="262"/>
            </w:pPr>
            <w:r>
              <w:rPr>
                <w:b/>
                <w:bCs/>
                <w:spacing w:val="-5"/>
              </w:rPr>
              <w:t>备注</w:t>
            </w:r>
          </w:p>
        </w:tc>
      </w:tr>
      <w:tr w14:paraId="686E7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5" w:hRule="atLeast"/>
        </w:trPr>
        <w:tc>
          <w:tcPr>
            <w:tcW w:w="734" w:type="dxa"/>
            <w:vAlign w:val="top"/>
          </w:tcPr>
          <w:p w14:paraId="0BA2DE43">
            <w:pPr>
              <w:spacing w:line="247" w:lineRule="auto"/>
              <w:rPr>
                <w:rFonts w:ascii="Arial"/>
                <w:sz w:val="21"/>
              </w:rPr>
            </w:pPr>
          </w:p>
          <w:p w14:paraId="13B2B29E">
            <w:pPr>
              <w:spacing w:line="247" w:lineRule="auto"/>
              <w:rPr>
                <w:rFonts w:ascii="Arial"/>
                <w:sz w:val="21"/>
              </w:rPr>
            </w:pPr>
          </w:p>
          <w:p w14:paraId="383751CC">
            <w:pPr>
              <w:spacing w:line="247" w:lineRule="auto"/>
              <w:rPr>
                <w:rFonts w:ascii="Arial"/>
                <w:sz w:val="21"/>
              </w:rPr>
            </w:pPr>
          </w:p>
          <w:p w14:paraId="66311C9A">
            <w:pPr>
              <w:spacing w:line="247" w:lineRule="auto"/>
              <w:rPr>
                <w:rFonts w:ascii="Arial"/>
                <w:sz w:val="21"/>
              </w:rPr>
            </w:pPr>
          </w:p>
          <w:p w14:paraId="0CF3E026">
            <w:pPr>
              <w:spacing w:line="248" w:lineRule="auto"/>
              <w:rPr>
                <w:rFonts w:ascii="Arial"/>
                <w:sz w:val="21"/>
              </w:rPr>
            </w:pPr>
          </w:p>
          <w:p w14:paraId="71CF53EB">
            <w:pPr>
              <w:spacing w:line="248" w:lineRule="auto"/>
              <w:rPr>
                <w:rFonts w:ascii="Arial"/>
                <w:sz w:val="21"/>
              </w:rPr>
            </w:pPr>
          </w:p>
          <w:p w14:paraId="21F04A75">
            <w:pPr>
              <w:spacing w:line="248" w:lineRule="auto"/>
              <w:rPr>
                <w:rFonts w:ascii="Arial"/>
                <w:sz w:val="21"/>
              </w:rPr>
            </w:pPr>
          </w:p>
          <w:p w14:paraId="688CD384">
            <w:pPr>
              <w:pStyle w:val="6"/>
              <w:spacing w:before="68"/>
              <w:ind w:left="254"/>
            </w:pPr>
            <w:r>
              <w:rPr>
                <w:spacing w:val="-4"/>
              </w:rPr>
              <w:t>59</w:t>
            </w:r>
          </w:p>
        </w:tc>
        <w:tc>
          <w:tcPr>
            <w:tcW w:w="2538" w:type="dxa"/>
            <w:vAlign w:val="top"/>
          </w:tcPr>
          <w:p w14:paraId="578F03B0">
            <w:pPr>
              <w:spacing w:line="250" w:lineRule="auto"/>
              <w:rPr>
                <w:rFonts w:ascii="Arial"/>
                <w:sz w:val="21"/>
              </w:rPr>
            </w:pPr>
          </w:p>
          <w:p w14:paraId="2C00CEFA">
            <w:pPr>
              <w:spacing w:line="251" w:lineRule="auto"/>
              <w:rPr>
                <w:rFonts w:ascii="Arial"/>
                <w:sz w:val="21"/>
              </w:rPr>
            </w:pPr>
          </w:p>
          <w:p w14:paraId="6798E653">
            <w:pPr>
              <w:spacing w:line="251" w:lineRule="auto"/>
              <w:rPr>
                <w:rFonts w:ascii="Arial"/>
                <w:sz w:val="21"/>
              </w:rPr>
            </w:pPr>
          </w:p>
          <w:p w14:paraId="75FB7510">
            <w:pPr>
              <w:spacing w:line="251" w:lineRule="auto"/>
              <w:rPr>
                <w:rFonts w:ascii="Arial"/>
                <w:sz w:val="21"/>
              </w:rPr>
            </w:pPr>
          </w:p>
          <w:p w14:paraId="721F9F77">
            <w:pPr>
              <w:spacing w:line="251" w:lineRule="auto"/>
              <w:rPr>
                <w:rFonts w:ascii="Arial"/>
                <w:sz w:val="21"/>
              </w:rPr>
            </w:pPr>
          </w:p>
          <w:p w14:paraId="67892A16">
            <w:pPr>
              <w:pStyle w:val="6"/>
              <w:spacing w:before="69" w:line="219" w:lineRule="auto"/>
              <w:jc w:val="right"/>
            </w:pPr>
            <w:r>
              <w:t>水利建设工程监理单位与</w:t>
            </w:r>
          </w:p>
          <w:p w14:paraId="1DA4A03B">
            <w:pPr>
              <w:pStyle w:val="6"/>
              <w:spacing w:before="70" w:line="219" w:lineRule="auto"/>
              <w:ind w:right="16"/>
              <w:jc w:val="right"/>
            </w:pPr>
            <w:r>
              <w:rPr>
                <w:spacing w:val="-1"/>
              </w:rPr>
              <w:t>建设单位或者水利施工企</w:t>
            </w:r>
          </w:p>
          <w:p w14:paraId="07EE8980">
            <w:pPr>
              <w:pStyle w:val="6"/>
              <w:spacing w:before="60" w:line="267" w:lineRule="auto"/>
              <w:ind w:left="61" w:firstLine="149"/>
            </w:pPr>
            <w:r>
              <w:t>业串通，弄虚作假、降低</w:t>
            </w:r>
            <w:r>
              <w:rPr>
                <w:spacing w:val="6"/>
              </w:rPr>
              <w:t xml:space="preserve"> </w:t>
            </w:r>
            <w:r>
              <w:rPr>
                <w:spacing w:val="2"/>
              </w:rPr>
              <w:t>工程质量的行政处罚</w:t>
            </w:r>
          </w:p>
        </w:tc>
        <w:tc>
          <w:tcPr>
            <w:tcW w:w="740" w:type="dxa"/>
            <w:vAlign w:val="top"/>
          </w:tcPr>
          <w:p w14:paraId="4F477891">
            <w:pPr>
              <w:spacing w:line="260" w:lineRule="auto"/>
              <w:rPr>
                <w:rFonts w:ascii="Arial"/>
                <w:sz w:val="21"/>
              </w:rPr>
            </w:pPr>
          </w:p>
          <w:p w14:paraId="2A17AF3F">
            <w:pPr>
              <w:spacing w:line="260" w:lineRule="auto"/>
              <w:rPr>
                <w:rFonts w:ascii="Arial"/>
                <w:sz w:val="21"/>
              </w:rPr>
            </w:pPr>
          </w:p>
          <w:p w14:paraId="321FAAAA">
            <w:pPr>
              <w:spacing w:line="260" w:lineRule="auto"/>
              <w:rPr>
                <w:rFonts w:ascii="Arial"/>
                <w:sz w:val="21"/>
              </w:rPr>
            </w:pPr>
          </w:p>
          <w:p w14:paraId="6138834F">
            <w:pPr>
              <w:spacing w:line="261" w:lineRule="auto"/>
              <w:rPr>
                <w:rFonts w:ascii="Arial"/>
                <w:sz w:val="21"/>
              </w:rPr>
            </w:pPr>
          </w:p>
          <w:p w14:paraId="73BE04CB">
            <w:pPr>
              <w:spacing w:line="261" w:lineRule="auto"/>
              <w:rPr>
                <w:rFonts w:ascii="Arial"/>
                <w:sz w:val="21"/>
              </w:rPr>
            </w:pPr>
          </w:p>
          <w:p w14:paraId="62D20327">
            <w:pPr>
              <w:spacing w:line="261" w:lineRule="auto"/>
              <w:rPr>
                <w:rFonts w:ascii="Arial"/>
                <w:sz w:val="21"/>
              </w:rPr>
            </w:pPr>
          </w:p>
          <w:p w14:paraId="464B170F">
            <w:pPr>
              <w:pStyle w:val="6"/>
              <w:spacing w:before="68" w:line="220" w:lineRule="auto"/>
              <w:ind w:left="152"/>
            </w:pPr>
            <w:r>
              <w:rPr>
                <w:spacing w:val="4"/>
              </w:rPr>
              <w:t>行政</w:t>
            </w:r>
          </w:p>
          <w:p w14:paraId="708C2392">
            <w:pPr>
              <w:pStyle w:val="6"/>
              <w:spacing w:before="43" w:line="224" w:lineRule="auto"/>
              <w:ind w:left="152"/>
            </w:pPr>
            <w:r>
              <w:rPr>
                <w:spacing w:val="12"/>
              </w:rPr>
              <w:t>处罚</w:t>
            </w:r>
          </w:p>
        </w:tc>
        <w:tc>
          <w:tcPr>
            <w:tcW w:w="1169" w:type="dxa"/>
            <w:vAlign w:val="top"/>
          </w:tcPr>
          <w:p w14:paraId="1CFACFC3">
            <w:pPr>
              <w:spacing w:line="282" w:lineRule="auto"/>
              <w:rPr>
                <w:rFonts w:ascii="Arial"/>
                <w:sz w:val="21"/>
              </w:rPr>
            </w:pPr>
          </w:p>
          <w:p w14:paraId="3E9DE667">
            <w:pPr>
              <w:spacing w:line="282" w:lineRule="auto"/>
              <w:rPr>
                <w:rFonts w:ascii="Arial"/>
                <w:sz w:val="21"/>
              </w:rPr>
            </w:pPr>
          </w:p>
          <w:p w14:paraId="2D6BF6BE">
            <w:pPr>
              <w:spacing w:line="283" w:lineRule="auto"/>
              <w:rPr>
                <w:rFonts w:ascii="Arial"/>
                <w:sz w:val="21"/>
              </w:rPr>
            </w:pPr>
          </w:p>
          <w:p w14:paraId="4798B378">
            <w:pPr>
              <w:spacing w:line="283" w:lineRule="auto"/>
              <w:rPr>
                <w:rFonts w:ascii="Arial"/>
                <w:sz w:val="21"/>
              </w:rPr>
            </w:pPr>
          </w:p>
          <w:p w14:paraId="4062F640">
            <w:pPr>
              <w:spacing w:line="283" w:lineRule="auto"/>
              <w:rPr>
                <w:rFonts w:ascii="Arial"/>
                <w:sz w:val="21"/>
              </w:rPr>
            </w:pPr>
          </w:p>
          <w:p w14:paraId="368E1F5F">
            <w:pPr>
              <w:pStyle w:val="6"/>
              <w:spacing w:before="69" w:line="219" w:lineRule="auto"/>
              <w:jc w:val="right"/>
            </w:pPr>
            <w:r>
              <w:rPr>
                <w:spacing w:val="-13"/>
              </w:rPr>
              <w:t>市级、县级</w:t>
            </w:r>
          </w:p>
          <w:p w14:paraId="737D7064">
            <w:pPr>
              <w:pStyle w:val="6"/>
              <w:spacing w:before="70" w:line="219" w:lineRule="auto"/>
              <w:ind w:left="53"/>
            </w:pPr>
            <w:r>
              <w:rPr>
                <w:spacing w:val="2"/>
              </w:rPr>
              <w:t>水行政主管</w:t>
            </w:r>
          </w:p>
          <w:p w14:paraId="191A62E2">
            <w:pPr>
              <w:pStyle w:val="6"/>
              <w:spacing w:before="30" w:line="219" w:lineRule="auto"/>
              <w:ind w:left="362"/>
            </w:pPr>
            <w:r>
              <w:rPr>
                <w:spacing w:val="11"/>
              </w:rPr>
              <w:t>部门</w:t>
            </w:r>
          </w:p>
        </w:tc>
        <w:tc>
          <w:tcPr>
            <w:tcW w:w="1219" w:type="dxa"/>
            <w:vAlign w:val="top"/>
          </w:tcPr>
          <w:p w14:paraId="2CC8322E">
            <w:pPr>
              <w:spacing w:line="262" w:lineRule="auto"/>
              <w:rPr>
                <w:rFonts w:ascii="Arial"/>
                <w:sz w:val="21"/>
              </w:rPr>
            </w:pPr>
          </w:p>
          <w:p w14:paraId="5F4EA9B6">
            <w:pPr>
              <w:spacing w:line="262" w:lineRule="auto"/>
              <w:rPr>
                <w:rFonts w:ascii="Arial"/>
                <w:sz w:val="21"/>
              </w:rPr>
            </w:pPr>
          </w:p>
          <w:p w14:paraId="2CF75056">
            <w:pPr>
              <w:spacing w:line="262" w:lineRule="auto"/>
              <w:rPr>
                <w:rFonts w:ascii="Arial"/>
                <w:sz w:val="21"/>
              </w:rPr>
            </w:pPr>
          </w:p>
          <w:p w14:paraId="3B2E5C9E">
            <w:pPr>
              <w:spacing w:line="262" w:lineRule="auto"/>
              <w:rPr>
                <w:rFonts w:ascii="Arial"/>
                <w:sz w:val="21"/>
              </w:rPr>
            </w:pPr>
          </w:p>
          <w:p w14:paraId="0BF1719C">
            <w:pPr>
              <w:spacing w:line="262" w:lineRule="auto"/>
              <w:rPr>
                <w:rFonts w:ascii="Arial"/>
                <w:sz w:val="21"/>
              </w:rPr>
            </w:pPr>
          </w:p>
          <w:p w14:paraId="5083D333">
            <w:pPr>
              <w:spacing w:line="262" w:lineRule="auto"/>
              <w:rPr>
                <w:rFonts w:ascii="Arial"/>
                <w:sz w:val="21"/>
              </w:rPr>
            </w:pPr>
          </w:p>
          <w:p w14:paraId="32E2C6DB">
            <w:pPr>
              <w:pStyle w:val="6"/>
              <w:spacing w:before="69" w:line="219" w:lineRule="auto"/>
              <w:ind w:left="73"/>
            </w:pPr>
            <w:r>
              <w:rPr>
                <w:spacing w:val="-2"/>
              </w:rPr>
              <w:t>水利工程建</w:t>
            </w:r>
          </w:p>
          <w:p w14:paraId="0D0895AA">
            <w:pPr>
              <w:pStyle w:val="6"/>
              <w:spacing w:before="29" w:line="219" w:lineRule="auto"/>
              <w:ind w:left="393"/>
            </w:pPr>
            <w:r>
              <w:rPr>
                <w:spacing w:val="-3"/>
              </w:rPr>
              <w:t>设科</w:t>
            </w:r>
          </w:p>
        </w:tc>
        <w:tc>
          <w:tcPr>
            <w:tcW w:w="7905" w:type="dxa"/>
            <w:vAlign w:val="top"/>
          </w:tcPr>
          <w:p w14:paraId="35DB469E">
            <w:pPr>
              <w:spacing w:line="330" w:lineRule="auto"/>
              <w:rPr>
                <w:rFonts w:ascii="Arial"/>
                <w:sz w:val="21"/>
              </w:rPr>
            </w:pPr>
          </w:p>
          <w:p w14:paraId="5D4113BC">
            <w:pPr>
              <w:pStyle w:val="6"/>
              <w:spacing w:before="69" w:line="273" w:lineRule="auto"/>
              <w:ind w:left="35" w:right="80" w:firstLine="4"/>
            </w:pPr>
            <w:r>
              <w:rPr>
                <w:spacing w:val="3"/>
              </w:rPr>
              <w:t xml:space="preserve">【行政法规】《建设工程质量管理条例》第六十七条第(一)项“工程监理单位有下  </w:t>
            </w:r>
            <w:r>
              <w:t>列行为之一的，责令改正，处五十万元以上一百万元以下的罚款，降低资质等级或者</w:t>
            </w:r>
            <w:r>
              <w:rPr>
                <w:spacing w:val="8"/>
              </w:rPr>
              <w:t xml:space="preserve"> </w:t>
            </w:r>
            <w:r>
              <w:rPr>
                <w:spacing w:val="1"/>
              </w:rPr>
              <w:t>吊销资质证书；有违法所得的，予以没收；造成损失的，承担连带赔偿责任：(一)</w:t>
            </w:r>
            <w:r>
              <w:rPr>
                <w:spacing w:val="9"/>
              </w:rPr>
              <w:t xml:space="preserve">  与建设单位或者施工单位串通，弄虚作假、降低</w:t>
            </w:r>
            <w:r>
              <w:rPr>
                <w:spacing w:val="8"/>
              </w:rPr>
              <w:t>工程质量的。”</w:t>
            </w:r>
          </w:p>
          <w:p w14:paraId="6CDECC46">
            <w:pPr>
              <w:pStyle w:val="6"/>
              <w:spacing w:before="5" w:line="264" w:lineRule="auto"/>
              <w:ind w:left="35" w:right="53" w:firstLine="19"/>
            </w:pPr>
            <w:r>
              <w:t>第七十三条“依照本条例规定，给予单位罚款处罚的，对单位直接负责的主管人员和</w:t>
            </w:r>
            <w:r>
              <w:rPr>
                <w:spacing w:val="16"/>
              </w:rPr>
              <w:t xml:space="preserve"> </w:t>
            </w:r>
            <w:r>
              <w:rPr>
                <w:spacing w:val="7"/>
              </w:rPr>
              <w:t>其他直接责任人员处单位罚款数额5%以上10%以下的罚</w:t>
            </w:r>
            <w:r>
              <w:rPr>
                <w:spacing w:val="6"/>
              </w:rPr>
              <w:t>款。”</w:t>
            </w:r>
          </w:p>
          <w:p w14:paraId="0F0F7C04">
            <w:pPr>
              <w:pStyle w:val="6"/>
              <w:spacing w:before="2" w:line="281" w:lineRule="auto"/>
              <w:ind w:left="24" w:right="66" w:hanging="5"/>
            </w:pPr>
            <w:r>
              <w:rPr>
                <w:spacing w:val="3"/>
              </w:rPr>
              <w:t>【部门规章】《水利工程建设监理规定》第二十七条第(六)项“</w:t>
            </w:r>
            <w:r>
              <w:rPr>
                <w:spacing w:val="2"/>
              </w:rPr>
              <w:t>监理单位有下列行</w:t>
            </w:r>
            <w:r>
              <w:t xml:space="preserve">  </w:t>
            </w:r>
            <w:r>
              <w:rPr>
                <w:spacing w:val="1"/>
              </w:rPr>
              <w:t>为之一的，依照《建设工程质量管理条例》第六十条、第六十一条、第六</w:t>
            </w:r>
            <w:r>
              <w:t>十二条、第 六十七条、第六十八条处罚：(六)与项目法人或者被监理单位串通，弄虚作假、降</w:t>
            </w:r>
          </w:p>
          <w:p w14:paraId="4394511D">
            <w:pPr>
              <w:pStyle w:val="6"/>
              <w:spacing w:line="220" w:lineRule="auto"/>
              <w:ind w:left="24"/>
            </w:pPr>
            <w:r>
              <w:rPr>
                <w:spacing w:val="25"/>
              </w:rPr>
              <w:t>低工程质量的。”</w:t>
            </w:r>
          </w:p>
        </w:tc>
        <w:tc>
          <w:tcPr>
            <w:tcW w:w="944" w:type="dxa"/>
            <w:vAlign w:val="top"/>
          </w:tcPr>
          <w:p w14:paraId="55B28A65">
            <w:pPr>
              <w:rPr>
                <w:rFonts w:ascii="Arial"/>
                <w:sz w:val="21"/>
              </w:rPr>
            </w:pPr>
          </w:p>
        </w:tc>
      </w:tr>
      <w:tr w14:paraId="19252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1" w:hRule="atLeast"/>
        </w:trPr>
        <w:tc>
          <w:tcPr>
            <w:tcW w:w="734" w:type="dxa"/>
            <w:vAlign w:val="top"/>
          </w:tcPr>
          <w:p w14:paraId="31EB5E74">
            <w:pPr>
              <w:spacing w:line="256" w:lineRule="auto"/>
              <w:rPr>
                <w:rFonts w:ascii="Arial"/>
                <w:sz w:val="21"/>
              </w:rPr>
            </w:pPr>
          </w:p>
          <w:p w14:paraId="2A72E21D">
            <w:pPr>
              <w:spacing w:line="256" w:lineRule="auto"/>
              <w:rPr>
                <w:rFonts w:ascii="Arial"/>
                <w:sz w:val="21"/>
              </w:rPr>
            </w:pPr>
          </w:p>
          <w:p w14:paraId="4800CBD0">
            <w:pPr>
              <w:spacing w:line="256" w:lineRule="auto"/>
              <w:rPr>
                <w:rFonts w:ascii="Arial"/>
                <w:sz w:val="21"/>
              </w:rPr>
            </w:pPr>
          </w:p>
          <w:p w14:paraId="6AA37ACF">
            <w:pPr>
              <w:spacing w:line="256" w:lineRule="auto"/>
              <w:rPr>
                <w:rFonts w:ascii="Arial"/>
                <w:sz w:val="21"/>
              </w:rPr>
            </w:pPr>
          </w:p>
          <w:p w14:paraId="0A4103BD">
            <w:pPr>
              <w:spacing w:line="257" w:lineRule="auto"/>
              <w:rPr>
                <w:rFonts w:ascii="Arial"/>
                <w:sz w:val="21"/>
              </w:rPr>
            </w:pPr>
          </w:p>
          <w:p w14:paraId="2DABDB1B">
            <w:pPr>
              <w:spacing w:line="257" w:lineRule="auto"/>
              <w:rPr>
                <w:rFonts w:ascii="Arial"/>
                <w:sz w:val="21"/>
              </w:rPr>
            </w:pPr>
          </w:p>
          <w:p w14:paraId="3F561E5E">
            <w:pPr>
              <w:pStyle w:val="6"/>
              <w:spacing w:before="68"/>
              <w:ind w:left="254"/>
            </w:pPr>
            <w:r>
              <w:rPr>
                <w:spacing w:val="-3"/>
              </w:rPr>
              <w:t>60</w:t>
            </w:r>
          </w:p>
        </w:tc>
        <w:tc>
          <w:tcPr>
            <w:tcW w:w="2538" w:type="dxa"/>
            <w:vAlign w:val="top"/>
          </w:tcPr>
          <w:p w14:paraId="5AC0F14E">
            <w:pPr>
              <w:spacing w:line="267" w:lineRule="auto"/>
              <w:rPr>
                <w:rFonts w:ascii="Arial"/>
                <w:sz w:val="21"/>
              </w:rPr>
            </w:pPr>
          </w:p>
          <w:p w14:paraId="48123388">
            <w:pPr>
              <w:spacing w:line="267" w:lineRule="auto"/>
              <w:rPr>
                <w:rFonts w:ascii="Arial"/>
                <w:sz w:val="21"/>
              </w:rPr>
            </w:pPr>
          </w:p>
          <w:p w14:paraId="2BC06EE7">
            <w:pPr>
              <w:spacing w:line="268" w:lineRule="auto"/>
              <w:rPr>
                <w:rFonts w:ascii="Arial"/>
                <w:sz w:val="21"/>
              </w:rPr>
            </w:pPr>
          </w:p>
          <w:p w14:paraId="10ED27AF">
            <w:pPr>
              <w:spacing w:line="268" w:lineRule="auto"/>
              <w:rPr>
                <w:rFonts w:ascii="Arial"/>
                <w:sz w:val="21"/>
              </w:rPr>
            </w:pPr>
          </w:p>
          <w:p w14:paraId="1F692B87">
            <w:pPr>
              <w:pStyle w:val="6"/>
              <w:spacing w:before="69" w:line="219" w:lineRule="auto"/>
              <w:jc w:val="right"/>
            </w:pPr>
            <w:r>
              <w:t>水利建设工程监理单位将</w:t>
            </w:r>
          </w:p>
          <w:p w14:paraId="788F237C">
            <w:pPr>
              <w:pStyle w:val="6"/>
              <w:spacing w:before="70" w:line="219" w:lineRule="auto"/>
              <w:ind w:right="17"/>
              <w:jc w:val="right"/>
            </w:pPr>
            <w:r>
              <w:rPr>
                <w:spacing w:val="-1"/>
              </w:rPr>
              <w:t>不合格的建设工程、建筑</w:t>
            </w:r>
          </w:p>
          <w:p w14:paraId="024E6E3A">
            <w:pPr>
              <w:pStyle w:val="6"/>
              <w:spacing w:before="39" w:line="284" w:lineRule="auto"/>
              <w:ind w:left="40" w:right="15" w:firstLine="169"/>
            </w:pPr>
            <w:r>
              <w:rPr>
                <w:spacing w:val="-1"/>
              </w:rPr>
              <w:t>材料、建筑构配件和设备</w:t>
            </w:r>
            <w:r>
              <w:rPr>
                <w:spacing w:val="1"/>
              </w:rPr>
              <w:t xml:space="preserve"> </w:t>
            </w:r>
            <w:r>
              <w:rPr>
                <w:spacing w:val="2"/>
              </w:rPr>
              <w:t>按照合格签字的行政处罚</w:t>
            </w:r>
          </w:p>
        </w:tc>
        <w:tc>
          <w:tcPr>
            <w:tcW w:w="740" w:type="dxa"/>
            <w:vAlign w:val="top"/>
          </w:tcPr>
          <w:p w14:paraId="331B1311">
            <w:pPr>
              <w:spacing w:line="277" w:lineRule="auto"/>
              <w:rPr>
                <w:rFonts w:ascii="Arial"/>
                <w:sz w:val="21"/>
              </w:rPr>
            </w:pPr>
          </w:p>
          <w:p w14:paraId="5F62FA96">
            <w:pPr>
              <w:spacing w:line="278" w:lineRule="auto"/>
              <w:rPr>
                <w:rFonts w:ascii="Arial"/>
                <w:sz w:val="21"/>
              </w:rPr>
            </w:pPr>
          </w:p>
          <w:p w14:paraId="3D20D63D">
            <w:pPr>
              <w:spacing w:line="278" w:lineRule="auto"/>
              <w:rPr>
                <w:rFonts w:ascii="Arial"/>
                <w:sz w:val="21"/>
              </w:rPr>
            </w:pPr>
          </w:p>
          <w:p w14:paraId="733CF2D3">
            <w:pPr>
              <w:spacing w:line="278" w:lineRule="auto"/>
              <w:rPr>
                <w:rFonts w:ascii="Arial"/>
                <w:sz w:val="21"/>
              </w:rPr>
            </w:pPr>
          </w:p>
          <w:p w14:paraId="065BAB5C">
            <w:pPr>
              <w:spacing w:line="278" w:lineRule="auto"/>
              <w:rPr>
                <w:rFonts w:ascii="Arial"/>
                <w:sz w:val="21"/>
              </w:rPr>
            </w:pPr>
          </w:p>
          <w:p w14:paraId="5EE045F7">
            <w:pPr>
              <w:pStyle w:val="6"/>
              <w:spacing w:before="68" w:line="220" w:lineRule="auto"/>
              <w:ind w:left="152"/>
            </w:pPr>
            <w:r>
              <w:rPr>
                <w:spacing w:val="4"/>
              </w:rPr>
              <w:t>行政</w:t>
            </w:r>
          </w:p>
          <w:p w14:paraId="0185382F">
            <w:pPr>
              <w:pStyle w:val="6"/>
              <w:spacing w:before="43" w:line="224" w:lineRule="auto"/>
              <w:ind w:left="152"/>
            </w:pPr>
            <w:r>
              <w:rPr>
                <w:spacing w:val="12"/>
              </w:rPr>
              <w:t>处罚</w:t>
            </w:r>
          </w:p>
        </w:tc>
        <w:tc>
          <w:tcPr>
            <w:tcW w:w="1169" w:type="dxa"/>
            <w:vAlign w:val="top"/>
          </w:tcPr>
          <w:p w14:paraId="61E4F227">
            <w:pPr>
              <w:spacing w:line="245" w:lineRule="auto"/>
              <w:rPr>
                <w:rFonts w:ascii="Arial"/>
                <w:sz w:val="21"/>
              </w:rPr>
            </w:pPr>
          </w:p>
          <w:p w14:paraId="5A05F996">
            <w:pPr>
              <w:spacing w:line="246" w:lineRule="auto"/>
              <w:rPr>
                <w:rFonts w:ascii="Arial"/>
                <w:sz w:val="21"/>
              </w:rPr>
            </w:pPr>
          </w:p>
          <w:p w14:paraId="37C7C55A">
            <w:pPr>
              <w:spacing w:line="246" w:lineRule="auto"/>
              <w:rPr>
                <w:rFonts w:ascii="Arial"/>
                <w:sz w:val="21"/>
              </w:rPr>
            </w:pPr>
          </w:p>
          <w:p w14:paraId="45B078E9">
            <w:pPr>
              <w:spacing w:line="246" w:lineRule="auto"/>
              <w:rPr>
                <w:rFonts w:ascii="Arial"/>
                <w:sz w:val="21"/>
              </w:rPr>
            </w:pPr>
          </w:p>
          <w:p w14:paraId="12ED4319">
            <w:pPr>
              <w:spacing w:line="246" w:lineRule="auto"/>
              <w:rPr>
                <w:rFonts w:ascii="Arial"/>
                <w:sz w:val="21"/>
              </w:rPr>
            </w:pPr>
          </w:p>
          <w:p w14:paraId="1775382A">
            <w:pPr>
              <w:pStyle w:val="6"/>
              <w:spacing w:before="69" w:line="219" w:lineRule="auto"/>
              <w:jc w:val="right"/>
            </w:pPr>
            <w:r>
              <w:rPr>
                <w:spacing w:val="-13"/>
              </w:rPr>
              <w:t>市级、县级</w:t>
            </w:r>
          </w:p>
          <w:p w14:paraId="442FB78D">
            <w:pPr>
              <w:pStyle w:val="6"/>
              <w:spacing w:before="50" w:line="219" w:lineRule="auto"/>
              <w:ind w:left="53"/>
            </w:pPr>
            <w:r>
              <w:rPr>
                <w:spacing w:val="2"/>
              </w:rPr>
              <w:t>水行政主管</w:t>
            </w:r>
          </w:p>
          <w:p w14:paraId="48128D6C">
            <w:pPr>
              <w:pStyle w:val="6"/>
              <w:spacing w:before="60" w:line="219" w:lineRule="auto"/>
              <w:ind w:left="362"/>
            </w:pPr>
            <w:r>
              <w:rPr>
                <w:spacing w:val="11"/>
              </w:rPr>
              <w:t>部门</w:t>
            </w:r>
          </w:p>
        </w:tc>
        <w:tc>
          <w:tcPr>
            <w:tcW w:w="1219" w:type="dxa"/>
            <w:vAlign w:val="top"/>
          </w:tcPr>
          <w:p w14:paraId="5C80C978">
            <w:pPr>
              <w:spacing w:line="273" w:lineRule="auto"/>
              <w:rPr>
                <w:rFonts w:ascii="Arial"/>
                <w:sz w:val="21"/>
              </w:rPr>
            </w:pPr>
          </w:p>
          <w:p w14:paraId="0393DFE3">
            <w:pPr>
              <w:spacing w:line="274" w:lineRule="auto"/>
              <w:rPr>
                <w:rFonts w:ascii="Arial"/>
                <w:sz w:val="21"/>
              </w:rPr>
            </w:pPr>
          </w:p>
          <w:p w14:paraId="6DAC0BEA">
            <w:pPr>
              <w:spacing w:line="274" w:lineRule="auto"/>
              <w:rPr>
                <w:rFonts w:ascii="Arial"/>
                <w:sz w:val="21"/>
              </w:rPr>
            </w:pPr>
          </w:p>
          <w:p w14:paraId="17962DC7">
            <w:pPr>
              <w:spacing w:line="274" w:lineRule="auto"/>
              <w:rPr>
                <w:rFonts w:ascii="Arial"/>
                <w:sz w:val="21"/>
              </w:rPr>
            </w:pPr>
          </w:p>
          <w:p w14:paraId="3CE7DBC6">
            <w:pPr>
              <w:spacing w:line="274" w:lineRule="auto"/>
              <w:rPr>
                <w:rFonts w:ascii="Arial"/>
                <w:sz w:val="21"/>
              </w:rPr>
            </w:pPr>
          </w:p>
          <w:p w14:paraId="4156C83F">
            <w:pPr>
              <w:pStyle w:val="6"/>
              <w:spacing w:before="68" w:line="219" w:lineRule="auto"/>
              <w:ind w:left="73"/>
            </w:pPr>
            <w:r>
              <w:rPr>
                <w:spacing w:val="-2"/>
              </w:rPr>
              <w:t>水利工程建</w:t>
            </w:r>
          </w:p>
          <w:p w14:paraId="0339A838">
            <w:pPr>
              <w:pStyle w:val="6"/>
              <w:spacing w:before="59" w:line="219" w:lineRule="auto"/>
              <w:ind w:left="393"/>
            </w:pPr>
            <w:r>
              <w:rPr>
                <w:spacing w:val="-3"/>
              </w:rPr>
              <w:t>设科</w:t>
            </w:r>
          </w:p>
        </w:tc>
        <w:tc>
          <w:tcPr>
            <w:tcW w:w="7905" w:type="dxa"/>
            <w:vAlign w:val="top"/>
          </w:tcPr>
          <w:p w14:paraId="4286F4AB">
            <w:pPr>
              <w:pStyle w:val="6"/>
              <w:spacing w:before="216" w:line="270" w:lineRule="auto"/>
              <w:ind w:left="34" w:right="70" w:hanging="15"/>
            </w:pPr>
            <w:r>
              <w:rPr>
                <w:spacing w:val="3"/>
              </w:rPr>
              <w:t>【行政法规】《建设工程质量管理条例》第六十七条第(二)项“工</w:t>
            </w:r>
            <w:r>
              <w:rPr>
                <w:spacing w:val="2"/>
              </w:rPr>
              <w:t>程监理单位有下</w:t>
            </w:r>
            <w:r>
              <w:t xml:space="preserve">  列行为之一的，责令改正，处五十万元以上一百万元以下的罚款，降低资质等级或者</w:t>
            </w:r>
            <w:r>
              <w:rPr>
                <w:spacing w:val="18"/>
              </w:rPr>
              <w:t xml:space="preserve"> </w:t>
            </w:r>
            <w:r>
              <w:rPr>
                <w:spacing w:val="1"/>
              </w:rPr>
              <w:t>吊销资质证书；有违法所得的，予以没收；造成损失的，承担连带赔偿责任：(二)</w:t>
            </w:r>
            <w:r>
              <w:rPr>
                <w:spacing w:val="3"/>
              </w:rPr>
              <w:t xml:space="preserve">  </w:t>
            </w:r>
            <w:r>
              <w:rPr>
                <w:spacing w:val="6"/>
              </w:rPr>
              <w:t>将不合格的建设工程、建筑材料、建筑构配件和设备按照合格签字的。”</w:t>
            </w:r>
          </w:p>
          <w:p w14:paraId="6A953D81">
            <w:pPr>
              <w:pStyle w:val="6"/>
              <w:spacing w:before="2" w:line="276" w:lineRule="auto"/>
              <w:ind w:left="24" w:right="83"/>
            </w:pPr>
            <w:r>
              <w:t>第七十三条“依照本条例规定，给予单位罚款处罚的，对单位直接负责的主管人员和</w:t>
            </w:r>
            <w:r>
              <w:rPr>
                <w:spacing w:val="16"/>
              </w:rPr>
              <w:t xml:space="preserve"> </w:t>
            </w:r>
            <w:r>
              <w:rPr>
                <w:spacing w:val="7"/>
              </w:rPr>
              <w:t>其他直接责任人员处单位罚款数额5%以上10%以下的罚</w:t>
            </w:r>
            <w:r>
              <w:rPr>
                <w:spacing w:val="6"/>
              </w:rPr>
              <w:t>款。”</w:t>
            </w:r>
          </w:p>
          <w:p w14:paraId="3ED52235">
            <w:pPr>
              <w:pStyle w:val="6"/>
              <w:spacing w:line="278" w:lineRule="auto"/>
              <w:ind w:left="24" w:right="76" w:hanging="5"/>
            </w:pPr>
            <w:r>
              <w:rPr>
                <w:spacing w:val="3"/>
              </w:rPr>
              <w:t>【部门规章】《水利工程建设监理规定》第二十七条第(七)项“</w:t>
            </w:r>
            <w:r>
              <w:rPr>
                <w:spacing w:val="2"/>
              </w:rPr>
              <w:t>监理单位有下列行</w:t>
            </w:r>
            <w:r>
              <w:t xml:space="preserve">  </w:t>
            </w:r>
            <w:r>
              <w:rPr>
                <w:spacing w:val="1"/>
              </w:rPr>
              <w:t>为之一的，依照《建设工程质量管理条例》第六十</w:t>
            </w:r>
            <w:r>
              <w:t>条、第六十一条、第六十二条、第 六十七条、第六十八条处罚：(七)将不合格的建设工程、建筑材料、建筑构配件和</w:t>
            </w:r>
          </w:p>
          <w:p w14:paraId="768A28A2">
            <w:pPr>
              <w:pStyle w:val="6"/>
              <w:spacing w:before="2" w:line="219" w:lineRule="auto"/>
              <w:ind w:left="24"/>
            </w:pPr>
            <w:r>
              <w:rPr>
                <w:spacing w:val="18"/>
              </w:rPr>
              <w:t>设备按照合格签字的。”</w:t>
            </w:r>
          </w:p>
        </w:tc>
        <w:tc>
          <w:tcPr>
            <w:tcW w:w="944" w:type="dxa"/>
            <w:vAlign w:val="top"/>
          </w:tcPr>
          <w:p w14:paraId="2D3442BD">
            <w:pPr>
              <w:rPr>
                <w:rFonts w:ascii="Arial"/>
                <w:sz w:val="21"/>
              </w:rPr>
            </w:pPr>
          </w:p>
        </w:tc>
      </w:tr>
    </w:tbl>
    <w:p w14:paraId="35AC6CC4">
      <w:pPr>
        <w:rPr>
          <w:rFonts w:ascii="Arial"/>
          <w:sz w:val="21"/>
        </w:rPr>
      </w:pPr>
    </w:p>
    <w:p w14:paraId="2C0F9947">
      <w:pPr>
        <w:rPr>
          <w:rFonts w:ascii="Arial" w:hAnsi="Arial" w:eastAsia="Arial" w:cs="Arial"/>
          <w:sz w:val="21"/>
          <w:szCs w:val="21"/>
        </w:rPr>
        <w:sectPr>
          <w:footerReference r:id="rId35" w:type="default"/>
          <w:pgSz w:w="16860" w:h="11900"/>
          <w:pgMar w:top="1011" w:right="945" w:bottom="1137" w:left="655" w:header="0" w:footer="748" w:gutter="0"/>
          <w:cols w:space="720" w:num="1"/>
        </w:sectPr>
      </w:pPr>
    </w:p>
    <w:p w14:paraId="09E3F5E2">
      <w:pPr>
        <w:spacing w:before="218"/>
      </w:pPr>
    </w:p>
    <w:tbl>
      <w:tblPr>
        <w:tblStyle w:val="5"/>
        <w:tblW w:w="152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2518"/>
        <w:gridCol w:w="730"/>
        <w:gridCol w:w="1199"/>
        <w:gridCol w:w="1199"/>
        <w:gridCol w:w="7925"/>
        <w:gridCol w:w="954"/>
      </w:tblGrid>
      <w:tr w14:paraId="1EE0A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734" w:type="dxa"/>
            <w:vAlign w:val="top"/>
          </w:tcPr>
          <w:p w14:paraId="1A184960">
            <w:pPr>
              <w:spacing w:line="450" w:lineRule="auto"/>
              <w:rPr>
                <w:rFonts w:ascii="Arial"/>
                <w:sz w:val="21"/>
              </w:rPr>
            </w:pPr>
          </w:p>
          <w:p w14:paraId="020C616B">
            <w:pPr>
              <w:pStyle w:val="6"/>
              <w:spacing w:before="69" w:line="221" w:lineRule="auto"/>
              <w:ind w:left="148"/>
            </w:pPr>
            <w:r>
              <w:rPr>
                <w:b/>
                <w:bCs/>
                <w:spacing w:val="-5"/>
              </w:rPr>
              <w:t>序号</w:t>
            </w:r>
          </w:p>
        </w:tc>
        <w:tc>
          <w:tcPr>
            <w:tcW w:w="2518" w:type="dxa"/>
            <w:vAlign w:val="top"/>
          </w:tcPr>
          <w:p w14:paraId="1AA3E1A0">
            <w:pPr>
              <w:spacing w:line="449" w:lineRule="auto"/>
              <w:rPr>
                <w:rFonts w:ascii="Arial"/>
                <w:sz w:val="21"/>
              </w:rPr>
            </w:pPr>
          </w:p>
          <w:p w14:paraId="31A76125">
            <w:pPr>
              <w:pStyle w:val="6"/>
              <w:spacing w:before="69" w:line="219" w:lineRule="auto"/>
              <w:ind w:left="623"/>
            </w:pPr>
            <w:r>
              <w:rPr>
                <w:b/>
                <w:bCs/>
                <w:spacing w:val="-4"/>
              </w:rPr>
              <w:t>执法事项名称</w:t>
            </w:r>
          </w:p>
        </w:tc>
        <w:tc>
          <w:tcPr>
            <w:tcW w:w="730" w:type="dxa"/>
            <w:vAlign w:val="top"/>
          </w:tcPr>
          <w:p w14:paraId="3CE9C1D7">
            <w:pPr>
              <w:spacing w:line="270" w:lineRule="auto"/>
              <w:rPr>
                <w:rFonts w:ascii="Arial"/>
                <w:sz w:val="21"/>
              </w:rPr>
            </w:pPr>
          </w:p>
          <w:p w14:paraId="41B0F378">
            <w:pPr>
              <w:pStyle w:val="6"/>
              <w:spacing w:before="69" w:line="219" w:lineRule="auto"/>
              <w:ind w:left="145"/>
            </w:pPr>
            <w:r>
              <w:rPr>
                <w:b/>
                <w:bCs/>
                <w:spacing w:val="-5"/>
              </w:rPr>
              <w:t>执法</w:t>
            </w:r>
          </w:p>
          <w:p w14:paraId="2AD6F595">
            <w:pPr>
              <w:pStyle w:val="6"/>
              <w:spacing w:before="70" w:line="219" w:lineRule="auto"/>
              <w:ind w:left="145"/>
            </w:pPr>
            <w:r>
              <w:rPr>
                <w:b/>
                <w:bCs/>
                <w:spacing w:val="-5"/>
              </w:rPr>
              <w:t>类别</w:t>
            </w:r>
          </w:p>
        </w:tc>
        <w:tc>
          <w:tcPr>
            <w:tcW w:w="1199" w:type="dxa"/>
            <w:vAlign w:val="top"/>
          </w:tcPr>
          <w:p w14:paraId="06FC3A4C">
            <w:pPr>
              <w:pStyle w:val="6"/>
              <w:spacing w:before="200" w:line="219" w:lineRule="auto"/>
              <w:ind w:left="176"/>
            </w:pPr>
            <w:r>
              <w:rPr>
                <w:b/>
                <w:bCs/>
                <w:spacing w:val="-4"/>
              </w:rPr>
              <w:t>执法主体</w:t>
            </w:r>
          </w:p>
          <w:p w14:paraId="70562414">
            <w:pPr>
              <w:pStyle w:val="6"/>
              <w:spacing w:before="80" w:line="219" w:lineRule="auto"/>
              <w:ind w:left="195"/>
            </w:pPr>
            <w:r>
              <w:rPr>
                <w:b/>
                <w:bCs/>
                <w:spacing w:val="-2"/>
              </w:rPr>
              <w:t>(含实施层</w:t>
            </w:r>
          </w:p>
          <w:p w14:paraId="08BE2714">
            <w:pPr>
              <w:pStyle w:val="6"/>
              <w:spacing w:before="53" w:line="221" w:lineRule="auto"/>
              <w:ind w:left="436"/>
            </w:pPr>
            <w:r>
              <w:rPr>
                <w:b/>
                <w:bCs/>
                <w:spacing w:val="15"/>
              </w:rPr>
              <w:t>级)</w:t>
            </w:r>
          </w:p>
        </w:tc>
        <w:tc>
          <w:tcPr>
            <w:tcW w:w="1199" w:type="dxa"/>
            <w:vAlign w:val="top"/>
          </w:tcPr>
          <w:p w14:paraId="7D577D86">
            <w:pPr>
              <w:pStyle w:val="6"/>
              <w:spacing w:before="59" w:line="219" w:lineRule="auto"/>
              <w:ind w:left="67"/>
            </w:pPr>
            <w:r>
              <w:rPr>
                <w:b/>
                <w:bCs/>
                <w:spacing w:val="-5"/>
              </w:rPr>
              <w:t>市级承办机</w:t>
            </w:r>
          </w:p>
          <w:p w14:paraId="5A0A440E">
            <w:pPr>
              <w:pStyle w:val="6"/>
              <w:spacing w:before="62" w:line="219" w:lineRule="auto"/>
              <w:ind w:left="116"/>
            </w:pPr>
            <w:r>
              <w:rPr>
                <w:b/>
                <w:bCs/>
              </w:rPr>
              <w:t>构(邵阳市</w:t>
            </w:r>
          </w:p>
          <w:p w14:paraId="418861A9">
            <w:pPr>
              <w:pStyle w:val="6"/>
              <w:spacing w:before="60" w:line="219" w:lineRule="auto"/>
              <w:ind w:left="67"/>
            </w:pPr>
            <w:r>
              <w:rPr>
                <w:b/>
                <w:bCs/>
                <w:spacing w:val="-4"/>
              </w:rPr>
              <w:t>水利局内设</w:t>
            </w:r>
          </w:p>
          <w:p w14:paraId="60A876EC">
            <w:pPr>
              <w:pStyle w:val="6"/>
              <w:spacing w:before="59" w:line="219" w:lineRule="auto"/>
              <w:ind w:left="327"/>
            </w:pPr>
            <w:r>
              <w:rPr>
                <w:b/>
                <w:bCs/>
                <w:spacing w:val="12"/>
              </w:rPr>
              <w:t>科室)</w:t>
            </w:r>
          </w:p>
        </w:tc>
        <w:tc>
          <w:tcPr>
            <w:tcW w:w="7925" w:type="dxa"/>
            <w:vAlign w:val="top"/>
          </w:tcPr>
          <w:p w14:paraId="3B91689B">
            <w:pPr>
              <w:spacing w:line="448" w:lineRule="auto"/>
              <w:rPr>
                <w:rFonts w:ascii="Arial"/>
                <w:sz w:val="21"/>
              </w:rPr>
            </w:pPr>
          </w:p>
          <w:p w14:paraId="45BA4FEF">
            <w:pPr>
              <w:pStyle w:val="6"/>
              <w:spacing w:before="68" w:line="219" w:lineRule="auto"/>
              <w:ind w:left="3557"/>
            </w:pPr>
            <w:r>
              <w:rPr>
                <w:b/>
                <w:bCs/>
                <w:spacing w:val="-5"/>
              </w:rPr>
              <w:t>实施依据</w:t>
            </w:r>
          </w:p>
        </w:tc>
        <w:tc>
          <w:tcPr>
            <w:tcW w:w="954" w:type="dxa"/>
            <w:vAlign w:val="top"/>
          </w:tcPr>
          <w:p w14:paraId="18FC74DC">
            <w:pPr>
              <w:spacing w:line="450" w:lineRule="auto"/>
              <w:rPr>
                <w:rFonts w:ascii="Arial"/>
                <w:sz w:val="21"/>
              </w:rPr>
            </w:pPr>
          </w:p>
          <w:p w14:paraId="6D4EEFEA">
            <w:pPr>
              <w:pStyle w:val="6"/>
              <w:spacing w:before="69" w:line="221" w:lineRule="auto"/>
              <w:ind w:left="273"/>
            </w:pPr>
            <w:r>
              <w:rPr>
                <w:b/>
                <w:bCs/>
                <w:spacing w:val="-5"/>
              </w:rPr>
              <w:t>备注</w:t>
            </w:r>
          </w:p>
        </w:tc>
      </w:tr>
      <w:tr w14:paraId="34F94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6" w:hRule="atLeast"/>
        </w:trPr>
        <w:tc>
          <w:tcPr>
            <w:tcW w:w="734" w:type="dxa"/>
            <w:vAlign w:val="top"/>
          </w:tcPr>
          <w:p w14:paraId="4E5272DE">
            <w:pPr>
              <w:spacing w:line="268" w:lineRule="auto"/>
              <w:rPr>
                <w:rFonts w:ascii="Arial"/>
                <w:sz w:val="21"/>
              </w:rPr>
            </w:pPr>
          </w:p>
          <w:p w14:paraId="51ED0BD5">
            <w:pPr>
              <w:spacing w:line="268" w:lineRule="auto"/>
              <w:rPr>
                <w:rFonts w:ascii="Arial"/>
                <w:sz w:val="21"/>
              </w:rPr>
            </w:pPr>
          </w:p>
          <w:p w14:paraId="73F87FBA">
            <w:pPr>
              <w:spacing w:line="269" w:lineRule="auto"/>
              <w:rPr>
                <w:rFonts w:ascii="Arial"/>
                <w:sz w:val="21"/>
              </w:rPr>
            </w:pPr>
          </w:p>
          <w:p w14:paraId="42A8C7A1">
            <w:pPr>
              <w:spacing w:line="269" w:lineRule="auto"/>
              <w:rPr>
                <w:rFonts w:ascii="Arial"/>
                <w:sz w:val="21"/>
              </w:rPr>
            </w:pPr>
          </w:p>
          <w:p w14:paraId="5E3D7373">
            <w:pPr>
              <w:spacing w:line="269" w:lineRule="auto"/>
              <w:rPr>
                <w:rFonts w:ascii="Arial"/>
                <w:sz w:val="21"/>
              </w:rPr>
            </w:pPr>
          </w:p>
          <w:p w14:paraId="70CA33F2">
            <w:pPr>
              <w:spacing w:line="269" w:lineRule="auto"/>
              <w:rPr>
                <w:rFonts w:ascii="Arial"/>
                <w:sz w:val="21"/>
              </w:rPr>
            </w:pPr>
          </w:p>
          <w:p w14:paraId="7D614D61">
            <w:pPr>
              <w:pStyle w:val="6"/>
              <w:spacing w:before="69"/>
              <w:ind w:left="254"/>
            </w:pPr>
            <w:r>
              <w:rPr>
                <w:spacing w:val="-3"/>
              </w:rPr>
              <w:t>61</w:t>
            </w:r>
          </w:p>
        </w:tc>
        <w:tc>
          <w:tcPr>
            <w:tcW w:w="2518" w:type="dxa"/>
            <w:vAlign w:val="top"/>
          </w:tcPr>
          <w:p w14:paraId="6D46F8A4">
            <w:pPr>
              <w:spacing w:line="324" w:lineRule="auto"/>
              <w:rPr>
                <w:rFonts w:ascii="Arial"/>
                <w:sz w:val="21"/>
              </w:rPr>
            </w:pPr>
          </w:p>
          <w:p w14:paraId="78A35B66">
            <w:pPr>
              <w:spacing w:line="324" w:lineRule="auto"/>
              <w:rPr>
                <w:rFonts w:ascii="Arial"/>
                <w:sz w:val="21"/>
              </w:rPr>
            </w:pPr>
          </w:p>
          <w:p w14:paraId="0D649744">
            <w:pPr>
              <w:pStyle w:val="6"/>
              <w:spacing w:before="68" w:line="276" w:lineRule="auto"/>
              <w:ind w:left="51" w:right="87" w:firstLine="39"/>
              <w:jc w:val="both"/>
            </w:pPr>
            <w:r>
              <w:rPr>
                <w:spacing w:val="1"/>
              </w:rPr>
              <w:t>水利建设工程监理单位与</w:t>
            </w:r>
            <w:r>
              <w:rPr>
                <w:spacing w:val="5"/>
              </w:rPr>
              <w:t xml:space="preserve"> </w:t>
            </w:r>
            <w:r>
              <w:rPr>
                <w:spacing w:val="2"/>
              </w:rPr>
              <w:t>被监理工程的施工承包单</w:t>
            </w:r>
            <w:r>
              <w:rPr>
                <w:spacing w:val="8"/>
              </w:rPr>
              <w:t xml:space="preserve"> </w:t>
            </w:r>
            <w:r>
              <w:rPr>
                <w:spacing w:val="4"/>
              </w:rPr>
              <w:t>位以及建筑材料、建筑构</w:t>
            </w:r>
            <w:r>
              <w:rPr>
                <w:spacing w:val="8"/>
              </w:rPr>
              <w:t xml:space="preserve"> </w:t>
            </w:r>
            <w:r>
              <w:rPr>
                <w:spacing w:val="2"/>
              </w:rPr>
              <w:t>配件和设备供应单位有隶</w:t>
            </w:r>
            <w:r>
              <w:rPr>
                <w:spacing w:val="8"/>
              </w:rPr>
              <w:t xml:space="preserve"> </w:t>
            </w:r>
            <w:r>
              <w:rPr>
                <w:spacing w:val="5"/>
              </w:rPr>
              <w:t>属关系或者其他利害关系</w:t>
            </w:r>
            <w:r>
              <w:rPr>
                <w:spacing w:val="3"/>
              </w:rPr>
              <w:t xml:space="preserve"> </w:t>
            </w:r>
            <w:r>
              <w:rPr>
                <w:spacing w:val="2"/>
              </w:rPr>
              <w:t>承担该项建设工程的监理</w:t>
            </w:r>
            <w:r>
              <w:rPr>
                <w:spacing w:val="8"/>
              </w:rPr>
              <w:t xml:space="preserve"> </w:t>
            </w:r>
            <w:r>
              <w:rPr>
                <w:spacing w:val="3"/>
              </w:rPr>
              <w:t>业务的行政处罚</w:t>
            </w:r>
          </w:p>
        </w:tc>
        <w:tc>
          <w:tcPr>
            <w:tcW w:w="730" w:type="dxa"/>
            <w:vAlign w:val="top"/>
          </w:tcPr>
          <w:p w14:paraId="5FDE2E67">
            <w:pPr>
              <w:spacing w:line="280" w:lineRule="auto"/>
              <w:rPr>
                <w:rFonts w:ascii="Arial"/>
                <w:sz w:val="21"/>
              </w:rPr>
            </w:pPr>
          </w:p>
          <w:p w14:paraId="4672C7C0">
            <w:pPr>
              <w:spacing w:line="281" w:lineRule="auto"/>
              <w:rPr>
                <w:rFonts w:ascii="Arial"/>
                <w:sz w:val="21"/>
              </w:rPr>
            </w:pPr>
          </w:p>
          <w:p w14:paraId="4BB1F86E">
            <w:pPr>
              <w:spacing w:line="281" w:lineRule="auto"/>
              <w:rPr>
                <w:rFonts w:ascii="Arial"/>
                <w:sz w:val="21"/>
              </w:rPr>
            </w:pPr>
          </w:p>
          <w:p w14:paraId="170A2DFC">
            <w:pPr>
              <w:spacing w:line="281" w:lineRule="auto"/>
              <w:rPr>
                <w:rFonts w:ascii="Arial"/>
                <w:sz w:val="21"/>
              </w:rPr>
            </w:pPr>
          </w:p>
          <w:p w14:paraId="14611C3C">
            <w:pPr>
              <w:spacing w:line="281" w:lineRule="auto"/>
              <w:rPr>
                <w:rFonts w:ascii="Arial"/>
                <w:sz w:val="21"/>
              </w:rPr>
            </w:pPr>
          </w:p>
          <w:p w14:paraId="57D27DFC">
            <w:pPr>
              <w:pStyle w:val="6"/>
              <w:spacing w:before="68" w:line="220" w:lineRule="auto"/>
              <w:ind w:left="142"/>
            </w:pPr>
            <w:r>
              <w:rPr>
                <w:spacing w:val="4"/>
              </w:rPr>
              <w:t>行政</w:t>
            </w:r>
          </w:p>
          <w:p w14:paraId="58C1E16D">
            <w:pPr>
              <w:pStyle w:val="6"/>
              <w:spacing w:before="103" w:line="224" w:lineRule="auto"/>
              <w:ind w:left="142"/>
            </w:pPr>
            <w:r>
              <w:rPr>
                <w:spacing w:val="12"/>
              </w:rPr>
              <w:t>处罚</w:t>
            </w:r>
          </w:p>
        </w:tc>
        <w:tc>
          <w:tcPr>
            <w:tcW w:w="1199" w:type="dxa"/>
            <w:vAlign w:val="top"/>
          </w:tcPr>
          <w:p w14:paraId="7898A61E">
            <w:pPr>
              <w:spacing w:line="256" w:lineRule="auto"/>
              <w:rPr>
                <w:rFonts w:ascii="Arial"/>
                <w:sz w:val="21"/>
              </w:rPr>
            </w:pPr>
          </w:p>
          <w:p w14:paraId="3F29AD51">
            <w:pPr>
              <w:spacing w:line="257" w:lineRule="auto"/>
              <w:rPr>
                <w:rFonts w:ascii="Arial"/>
                <w:sz w:val="21"/>
              </w:rPr>
            </w:pPr>
          </w:p>
          <w:p w14:paraId="1C5DDBEF">
            <w:pPr>
              <w:spacing w:line="257" w:lineRule="auto"/>
              <w:rPr>
                <w:rFonts w:ascii="Arial"/>
                <w:sz w:val="21"/>
              </w:rPr>
            </w:pPr>
          </w:p>
          <w:p w14:paraId="201ACDFD">
            <w:pPr>
              <w:spacing w:line="257" w:lineRule="auto"/>
              <w:rPr>
                <w:rFonts w:ascii="Arial"/>
                <w:sz w:val="21"/>
              </w:rPr>
            </w:pPr>
          </w:p>
          <w:p w14:paraId="66477A92">
            <w:pPr>
              <w:spacing w:line="257" w:lineRule="auto"/>
              <w:rPr>
                <w:rFonts w:ascii="Arial"/>
                <w:sz w:val="21"/>
              </w:rPr>
            </w:pPr>
          </w:p>
          <w:p w14:paraId="249C1C5C">
            <w:pPr>
              <w:pStyle w:val="6"/>
              <w:spacing w:before="68" w:line="219" w:lineRule="auto"/>
              <w:jc w:val="right"/>
            </w:pPr>
            <w:r>
              <w:rPr>
                <w:spacing w:val="-9"/>
              </w:rPr>
              <w:t>市级、县级</w:t>
            </w:r>
          </w:p>
          <w:p w14:paraId="1B077FE0">
            <w:pPr>
              <w:pStyle w:val="6"/>
              <w:spacing w:before="70" w:line="219" w:lineRule="auto"/>
              <w:ind w:left="62"/>
            </w:pPr>
            <w:r>
              <w:rPr>
                <w:spacing w:val="2"/>
              </w:rPr>
              <w:t>水行政主管</w:t>
            </w:r>
          </w:p>
          <w:p w14:paraId="4F08DB8D">
            <w:pPr>
              <w:pStyle w:val="6"/>
              <w:spacing w:before="50" w:line="219" w:lineRule="auto"/>
              <w:ind w:left="382"/>
            </w:pPr>
            <w:r>
              <w:rPr>
                <w:spacing w:val="11"/>
              </w:rPr>
              <w:t>部门</w:t>
            </w:r>
          </w:p>
        </w:tc>
        <w:tc>
          <w:tcPr>
            <w:tcW w:w="1199" w:type="dxa"/>
            <w:vAlign w:val="top"/>
          </w:tcPr>
          <w:p w14:paraId="7A33A4E1">
            <w:pPr>
              <w:rPr>
                <w:rFonts w:ascii="Arial"/>
                <w:sz w:val="21"/>
              </w:rPr>
            </w:pPr>
          </w:p>
          <w:p w14:paraId="6D93729E">
            <w:pPr>
              <w:rPr>
                <w:rFonts w:ascii="Arial"/>
                <w:sz w:val="21"/>
              </w:rPr>
            </w:pPr>
          </w:p>
          <w:p w14:paraId="35A6C68D">
            <w:pPr>
              <w:rPr>
                <w:rFonts w:ascii="Arial"/>
                <w:sz w:val="21"/>
              </w:rPr>
            </w:pPr>
          </w:p>
          <w:p w14:paraId="4CDB2C48">
            <w:pPr>
              <w:spacing w:line="241" w:lineRule="auto"/>
              <w:rPr>
                <w:rFonts w:ascii="Arial"/>
                <w:sz w:val="21"/>
              </w:rPr>
            </w:pPr>
          </w:p>
          <w:p w14:paraId="2E142574">
            <w:pPr>
              <w:spacing w:line="241" w:lineRule="auto"/>
              <w:rPr>
                <w:rFonts w:ascii="Arial"/>
                <w:sz w:val="21"/>
              </w:rPr>
            </w:pPr>
          </w:p>
          <w:p w14:paraId="309F6D72">
            <w:pPr>
              <w:spacing w:line="241" w:lineRule="auto"/>
              <w:rPr>
                <w:rFonts w:ascii="Arial"/>
                <w:sz w:val="21"/>
              </w:rPr>
            </w:pPr>
          </w:p>
          <w:p w14:paraId="54270749">
            <w:pPr>
              <w:pStyle w:val="6"/>
              <w:spacing w:before="68" w:line="219" w:lineRule="auto"/>
              <w:ind w:left="64"/>
            </w:pPr>
            <w:r>
              <w:rPr>
                <w:spacing w:val="-2"/>
              </w:rPr>
              <w:t>水利工程建</w:t>
            </w:r>
          </w:p>
          <w:p w14:paraId="0B325E33">
            <w:pPr>
              <w:pStyle w:val="6"/>
              <w:spacing w:before="69" w:line="219" w:lineRule="auto"/>
              <w:ind w:left="384"/>
            </w:pPr>
            <w:r>
              <w:rPr>
                <w:spacing w:val="-3"/>
              </w:rPr>
              <w:t>设科</w:t>
            </w:r>
          </w:p>
        </w:tc>
        <w:tc>
          <w:tcPr>
            <w:tcW w:w="7925" w:type="dxa"/>
            <w:vAlign w:val="top"/>
          </w:tcPr>
          <w:p w14:paraId="36C2F85A">
            <w:pPr>
              <w:spacing w:line="272" w:lineRule="auto"/>
              <w:rPr>
                <w:rFonts w:ascii="Arial"/>
                <w:sz w:val="21"/>
              </w:rPr>
            </w:pPr>
          </w:p>
          <w:p w14:paraId="72AEAC6A">
            <w:pPr>
              <w:spacing w:line="272" w:lineRule="auto"/>
              <w:rPr>
                <w:rFonts w:ascii="Arial"/>
                <w:sz w:val="21"/>
              </w:rPr>
            </w:pPr>
          </w:p>
          <w:p w14:paraId="2EA6504E">
            <w:pPr>
              <w:spacing w:line="273" w:lineRule="auto"/>
              <w:rPr>
                <w:rFonts w:ascii="Arial"/>
                <w:sz w:val="21"/>
              </w:rPr>
            </w:pPr>
          </w:p>
          <w:p w14:paraId="0B1A2F39">
            <w:pPr>
              <w:pStyle w:val="6"/>
              <w:spacing w:before="69" w:line="270" w:lineRule="auto"/>
              <w:ind w:left="45" w:hanging="5"/>
            </w:pPr>
            <w:r>
              <w:rPr>
                <w:spacing w:val="3"/>
              </w:rPr>
              <w:t>【行政法规】《建设工程质量管理条例》第六十八条“违反本条例</w:t>
            </w:r>
            <w:r>
              <w:rPr>
                <w:spacing w:val="2"/>
              </w:rPr>
              <w:t>规定，工程监理单</w:t>
            </w:r>
            <w:r>
              <w:t xml:space="preserve"> 位与被监理工程的施工承包单位以及建筑材料、建筑构配件和设备供应单位有隶属关  </w:t>
            </w:r>
            <w:r>
              <w:rPr>
                <w:spacing w:val="1"/>
              </w:rPr>
              <w:t>系或者其他利害关系承担该项建设工程的监理业务的，责令改正，处五</w:t>
            </w:r>
            <w:r>
              <w:t xml:space="preserve">万元以上十万 </w:t>
            </w:r>
            <w:r>
              <w:rPr>
                <w:spacing w:val="6"/>
              </w:rPr>
              <w:t>元以下的罚款，降低资质等级或者吊销资质证书；有违法所得的，予</w:t>
            </w:r>
            <w:r>
              <w:rPr>
                <w:spacing w:val="5"/>
              </w:rPr>
              <w:t>以没收。”</w:t>
            </w:r>
          </w:p>
          <w:p w14:paraId="5CD0CECA">
            <w:pPr>
              <w:pStyle w:val="6"/>
              <w:spacing w:before="1" w:line="292" w:lineRule="auto"/>
              <w:ind w:left="64" w:right="72" w:hanging="9"/>
            </w:pPr>
            <w:r>
              <w:t>第七十三条“依照本条例规定，给予单位罚款处罚的，对单位直接负责的主管人员和</w:t>
            </w:r>
            <w:r>
              <w:rPr>
                <w:spacing w:val="16"/>
              </w:rPr>
              <w:t xml:space="preserve"> </w:t>
            </w:r>
            <w:r>
              <w:rPr>
                <w:spacing w:val="7"/>
              </w:rPr>
              <w:t>其他直接责任人员处单位罚款数额5%以上10%以下的罚</w:t>
            </w:r>
            <w:r>
              <w:rPr>
                <w:spacing w:val="6"/>
              </w:rPr>
              <w:t>款。”</w:t>
            </w:r>
          </w:p>
        </w:tc>
        <w:tc>
          <w:tcPr>
            <w:tcW w:w="954" w:type="dxa"/>
            <w:vAlign w:val="top"/>
          </w:tcPr>
          <w:p w14:paraId="13A81C8F">
            <w:pPr>
              <w:rPr>
                <w:rFonts w:ascii="Arial"/>
                <w:sz w:val="21"/>
              </w:rPr>
            </w:pPr>
          </w:p>
        </w:tc>
      </w:tr>
      <w:tr w14:paraId="11594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1" w:hRule="atLeast"/>
        </w:trPr>
        <w:tc>
          <w:tcPr>
            <w:tcW w:w="734" w:type="dxa"/>
            <w:vAlign w:val="top"/>
          </w:tcPr>
          <w:p w14:paraId="6A2D694B">
            <w:pPr>
              <w:spacing w:line="281" w:lineRule="auto"/>
              <w:rPr>
                <w:rFonts w:ascii="Arial"/>
                <w:sz w:val="21"/>
              </w:rPr>
            </w:pPr>
          </w:p>
          <w:p w14:paraId="58C5391E">
            <w:pPr>
              <w:spacing w:line="281" w:lineRule="auto"/>
              <w:rPr>
                <w:rFonts w:ascii="Arial"/>
                <w:sz w:val="21"/>
              </w:rPr>
            </w:pPr>
          </w:p>
          <w:p w14:paraId="4D53214F">
            <w:pPr>
              <w:spacing w:line="282" w:lineRule="auto"/>
              <w:rPr>
                <w:rFonts w:ascii="Arial"/>
                <w:sz w:val="21"/>
              </w:rPr>
            </w:pPr>
          </w:p>
          <w:p w14:paraId="25EA2B43">
            <w:pPr>
              <w:spacing w:line="282" w:lineRule="auto"/>
              <w:rPr>
                <w:rFonts w:ascii="Arial"/>
                <w:sz w:val="21"/>
              </w:rPr>
            </w:pPr>
          </w:p>
          <w:p w14:paraId="1621FD49">
            <w:pPr>
              <w:spacing w:line="282" w:lineRule="auto"/>
              <w:rPr>
                <w:rFonts w:ascii="Arial"/>
                <w:sz w:val="21"/>
              </w:rPr>
            </w:pPr>
          </w:p>
          <w:p w14:paraId="09FD4CC1">
            <w:pPr>
              <w:pStyle w:val="6"/>
              <w:spacing w:before="68"/>
              <w:ind w:left="254"/>
            </w:pPr>
            <w:r>
              <w:rPr>
                <w:spacing w:val="-3"/>
              </w:rPr>
              <w:t>62</w:t>
            </w:r>
          </w:p>
        </w:tc>
        <w:tc>
          <w:tcPr>
            <w:tcW w:w="2518" w:type="dxa"/>
            <w:vAlign w:val="top"/>
          </w:tcPr>
          <w:p w14:paraId="7720940C">
            <w:pPr>
              <w:spacing w:line="465" w:lineRule="auto"/>
              <w:rPr>
                <w:rFonts w:ascii="Arial"/>
                <w:sz w:val="21"/>
              </w:rPr>
            </w:pPr>
          </w:p>
          <w:p w14:paraId="01A825BD">
            <w:pPr>
              <w:pStyle w:val="6"/>
              <w:spacing w:before="68" w:line="276" w:lineRule="auto"/>
              <w:ind w:left="30" w:right="96" w:firstLine="60"/>
              <w:jc w:val="both"/>
            </w:pPr>
            <w:r>
              <w:t>水利建设工程监理单位未</w:t>
            </w:r>
            <w:r>
              <w:rPr>
                <w:spacing w:val="9"/>
              </w:rPr>
              <w:t xml:space="preserve"> </w:t>
            </w:r>
            <w:r>
              <w:rPr>
                <w:spacing w:val="4"/>
              </w:rPr>
              <w:t>对施工组织设计中的安全</w:t>
            </w:r>
            <w:r>
              <w:rPr>
                <w:spacing w:val="7"/>
              </w:rPr>
              <w:t xml:space="preserve"> </w:t>
            </w:r>
            <w:r>
              <w:rPr>
                <w:spacing w:val="4"/>
              </w:rPr>
              <w:t>技术措施或者专项施工方</w:t>
            </w:r>
            <w:r>
              <w:rPr>
                <w:spacing w:val="5"/>
              </w:rPr>
              <w:t xml:space="preserve"> </w:t>
            </w:r>
            <w:r>
              <w:rPr>
                <w:spacing w:val="4"/>
              </w:rPr>
              <w:t>案进行审查或发现安全事</w:t>
            </w:r>
            <w:r>
              <w:rPr>
                <w:spacing w:val="5"/>
              </w:rPr>
              <w:t xml:space="preserve"> </w:t>
            </w:r>
            <w:r>
              <w:rPr>
                <w:spacing w:val="6"/>
              </w:rPr>
              <w:t>故隐患未及时要求施工单</w:t>
            </w:r>
            <w:r>
              <w:rPr>
                <w:spacing w:val="2"/>
              </w:rPr>
              <w:t xml:space="preserve"> </w:t>
            </w:r>
            <w:r>
              <w:rPr>
                <w:spacing w:val="4"/>
              </w:rPr>
              <w:t>位整改或者暂时停止施工</w:t>
            </w:r>
            <w:r>
              <w:rPr>
                <w:spacing w:val="6"/>
              </w:rPr>
              <w:t xml:space="preserve"> </w:t>
            </w:r>
            <w:r>
              <w:rPr>
                <w:spacing w:val="5"/>
              </w:rPr>
              <w:t>的行政处罚</w:t>
            </w:r>
          </w:p>
        </w:tc>
        <w:tc>
          <w:tcPr>
            <w:tcW w:w="730" w:type="dxa"/>
            <w:vAlign w:val="top"/>
          </w:tcPr>
          <w:p w14:paraId="1FB5E0A1">
            <w:pPr>
              <w:spacing w:line="243" w:lineRule="auto"/>
              <w:rPr>
                <w:rFonts w:ascii="Arial"/>
                <w:sz w:val="21"/>
              </w:rPr>
            </w:pPr>
          </w:p>
          <w:p w14:paraId="7C23A1B6">
            <w:pPr>
              <w:spacing w:line="244" w:lineRule="auto"/>
              <w:rPr>
                <w:rFonts w:ascii="Arial"/>
                <w:sz w:val="21"/>
              </w:rPr>
            </w:pPr>
          </w:p>
          <w:p w14:paraId="16694F25">
            <w:pPr>
              <w:spacing w:line="244" w:lineRule="auto"/>
              <w:rPr>
                <w:rFonts w:ascii="Arial"/>
                <w:sz w:val="21"/>
              </w:rPr>
            </w:pPr>
          </w:p>
          <w:p w14:paraId="41D623FA">
            <w:pPr>
              <w:spacing w:line="244" w:lineRule="auto"/>
              <w:rPr>
                <w:rFonts w:ascii="Arial"/>
                <w:sz w:val="21"/>
              </w:rPr>
            </w:pPr>
          </w:p>
          <w:p w14:paraId="2F91123D">
            <w:pPr>
              <w:spacing w:line="244" w:lineRule="auto"/>
              <w:rPr>
                <w:rFonts w:ascii="Arial"/>
                <w:sz w:val="21"/>
              </w:rPr>
            </w:pPr>
          </w:p>
          <w:p w14:paraId="5ED92102">
            <w:pPr>
              <w:pStyle w:val="6"/>
              <w:spacing w:before="68" w:line="220" w:lineRule="auto"/>
              <w:ind w:left="142"/>
            </w:pPr>
            <w:r>
              <w:rPr>
                <w:spacing w:val="4"/>
              </w:rPr>
              <w:t>行政</w:t>
            </w:r>
          </w:p>
          <w:p w14:paraId="41221C1C">
            <w:pPr>
              <w:pStyle w:val="6"/>
              <w:spacing w:before="83" w:line="224" w:lineRule="auto"/>
              <w:ind w:left="142"/>
            </w:pPr>
            <w:r>
              <w:rPr>
                <w:spacing w:val="12"/>
              </w:rPr>
              <w:t>处罚</w:t>
            </w:r>
          </w:p>
        </w:tc>
        <w:tc>
          <w:tcPr>
            <w:tcW w:w="1199" w:type="dxa"/>
            <w:vAlign w:val="top"/>
          </w:tcPr>
          <w:p w14:paraId="767C6699">
            <w:pPr>
              <w:spacing w:line="274" w:lineRule="auto"/>
              <w:rPr>
                <w:rFonts w:ascii="Arial"/>
                <w:sz w:val="21"/>
              </w:rPr>
            </w:pPr>
          </w:p>
          <w:p w14:paraId="0C45ED68">
            <w:pPr>
              <w:spacing w:line="275" w:lineRule="auto"/>
              <w:rPr>
                <w:rFonts w:ascii="Arial"/>
                <w:sz w:val="21"/>
              </w:rPr>
            </w:pPr>
          </w:p>
          <w:p w14:paraId="6DBA7E04">
            <w:pPr>
              <w:spacing w:line="275" w:lineRule="auto"/>
              <w:rPr>
                <w:rFonts w:ascii="Arial"/>
                <w:sz w:val="21"/>
              </w:rPr>
            </w:pPr>
          </w:p>
          <w:p w14:paraId="4C95E67F">
            <w:pPr>
              <w:spacing w:line="275" w:lineRule="auto"/>
              <w:rPr>
                <w:rFonts w:ascii="Arial"/>
                <w:sz w:val="21"/>
              </w:rPr>
            </w:pPr>
          </w:p>
          <w:p w14:paraId="12E06BB9">
            <w:pPr>
              <w:pStyle w:val="6"/>
              <w:spacing w:before="69" w:line="219" w:lineRule="auto"/>
              <w:jc w:val="right"/>
            </w:pPr>
            <w:r>
              <w:rPr>
                <w:spacing w:val="-9"/>
              </w:rPr>
              <w:t>市级、县级</w:t>
            </w:r>
          </w:p>
          <w:p w14:paraId="7F2E59AA">
            <w:pPr>
              <w:pStyle w:val="6"/>
              <w:spacing w:before="50" w:line="219" w:lineRule="auto"/>
              <w:ind w:left="62"/>
            </w:pPr>
            <w:r>
              <w:rPr>
                <w:spacing w:val="2"/>
              </w:rPr>
              <w:t>水行政主管</w:t>
            </w:r>
          </w:p>
          <w:p w14:paraId="215C1308">
            <w:pPr>
              <w:pStyle w:val="6"/>
              <w:spacing w:before="60" w:line="219" w:lineRule="auto"/>
              <w:ind w:left="382"/>
            </w:pPr>
            <w:r>
              <w:rPr>
                <w:spacing w:val="11"/>
              </w:rPr>
              <w:t>部门</w:t>
            </w:r>
          </w:p>
        </w:tc>
        <w:tc>
          <w:tcPr>
            <w:tcW w:w="1199" w:type="dxa"/>
            <w:vAlign w:val="top"/>
          </w:tcPr>
          <w:p w14:paraId="6BA0FF45">
            <w:pPr>
              <w:spacing w:line="247" w:lineRule="auto"/>
              <w:rPr>
                <w:rFonts w:ascii="Arial"/>
                <w:sz w:val="21"/>
              </w:rPr>
            </w:pPr>
          </w:p>
          <w:p w14:paraId="63DF906F">
            <w:pPr>
              <w:spacing w:line="247" w:lineRule="auto"/>
              <w:rPr>
                <w:rFonts w:ascii="Arial"/>
                <w:sz w:val="21"/>
              </w:rPr>
            </w:pPr>
          </w:p>
          <w:p w14:paraId="11F578F3">
            <w:pPr>
              <w:spacing w:line="248" w:lineRule="auto"/>
              <w:rPr>
                <w:rFonts w:ascii="Arial"/>
                <w:sz w:val="21"/>
              </w:rPr>
            </w:pPr>
          </w:p>
          <w:p w14:paraId="5806E5BA">
            <w:pPr>
              <w:spacing w:line="248" w:lineRule="auto"/>
              <w:rPr>
                <w:rFonts w:ascii="Arial"/>
                <w:sz w:val="21"/>
              </w:rPr>
            </w:pPr>
          </w:p>
          <w:p w14:paraId="5D90A9C6">
            <w:pPr>
              <w:spacing w:line="248" w:lineRule="auto"/>
              <w:rPr>
                <w:rFonts w:ascii="Arial"/>
                <w:sz w:val="21"/>
              </w:rPr>
            </w:pPr>
          </w:p>
          <w:p w14:paraId="654D9A6D">
            <w:pPr>
              <w:pStyle w:val="6"/>
              <w:spacing w:before="69" w:line="219" w:lineRule="auto"/>
              <w:ind w:left="64"/>
            </w:pPr>
            <w:r>
              <w:rPr>
                <w:spacing w:val="-2"/>
              </w:rPr>
              <w:t>水利工程建</w:t>
            </w:r>
          </w:p>
          <w:p w14:paraId="5798DF14">
            <w:pPr>
              <w:pStyle w:val="6"/>
              <w:spacing w:before="59" w:line="219" w:lineRule="auto"/>
              <w:ind w:left="384"/>
            </w:pPr>
            <w:r>
              <w:rPr>
                <w:spacing w:val="-3"/>
              </w:rPr>
              <w:t>设科</w:t>
            </w:r>
          </w:p>
        </w:tc>
        <w:tc>
          <w:tcPr>
            <w:tcW w:w="7925" w:type="dxa"/>
            <w:vAlign w:val="top"/>
          </w:tcPr>
          <w:p w14:paraId="23215227">
            <w:pPr>
              <w:spacing w:line="452" w:lineRule="auto"/>
              <w:rPr>
                <w:rFonts w:ascii="Arial"/>
                <w:sz w:val="21"/>
              </w:rPr>
            </w:pPr>
          </w:p>
          <w:p w14:paraId="620DF1CA">
            <w:pPr>
              <w:pStyle w:val="6"/>
              <w:spacing w:before="68" w:line="219" w:lineRule="auto"/>
              <w:ind w:left="10"/>
            </w:pPr>
            <w:r>
              <w:rPr>
                <w:spacing w:val="3"/>
              </w:rPr>
              <w:t>【行政法规】《建设工程安全生产管理条例》第五十七条第(一)(二)项“违反本</w:t>
            </w:r>
          </w:p>
          <w:p w14:paraId="70AD0D13">
            <w:pPr>
              <w:pStyle w:val="6"/>
              <w:spacing w:before="52" w:line="279" w:lineRule="auto"/>
              <w:ind w:left="34" w:right="81"/>
            </w:pPr>
            <w:r>
              <w:t>条例的规定，工程监理单位有下列行为之一的，责令限期改</w:t>
            </w:r>
            <w:r>
              <w:rPr>
                <w:spacing w:val="-1"/>
              </w:rPr>
              <w:t>正；逾期未改正的，责令</w:t>
            </w:r>
            <w:r>
              <w:t xml:space="preserve"> 停业整顿，并处十万元以上三十万元以下的罚款；情节严重</w:t>
            </w:r>
            <w:r>
              <w:rPr>
                <w:spacing w:val="-1"/>
              </w:rPr>
              <w:t>的，降低资质等级，直至</w:t>
            </w:r>
            <w:r>
              <w:t xml:space="preserve"> </w:t>
            </w:r>
            <w:r>
              <w:rPr>
                <w:spacing w:val="1"/>
              </w:rPr>
              <w:t>吊销资质证书；造成重大安全事故，构成犯罪的，对直接责任</w:t>
            </w:r>
            <w:r>
              <w:t xml:space="preserve">人员，依照刑法有关规 </w:t>
            </w:r>
            <w:r>
              <w:rPr>
                <w:spacing w:val="1"/>
              </w:rPr>
              <w:t>定追究刑事责任；造成损失的，依法承担赔偿责</w:t>
            </w:r>
            <w:r>
              <w:t>任：(一)未对施工组织设计中的安</w:t>
            </w:r>
          </w:p>
          <w:p w14:paraId="453F0F73">
            <w:pPr>
              <w:pStyle w:val="6"/>
              <w:spacing w:before="1" w:line="274" w:lineRule="auto"/>
              <w:ind w:left="64" w:right="298"/>
            </w:pPr>
            <w:r>
              <w:t>全技术措施或者专项施工方案进行审查的；(二)发现安全事</w:t>
            </w:r>
            <w:r>
              <w:rPr>
                <w:spacing w:val="-1"/>
              </w:rPr>
              <w:t>故隐患未及时要求施工</w:t>
            </w:r>
            <w:r>
              <w:t xml:space="preserve"> </w:t>
            </w:r>
            <w:r>
              <w:rPr>
                <w:spacing w:val="13"/>
              </w:rPr>
              <w:t>单位整改或者暂时停止施工的。”</w:t>
            </w:r>
          </w:p>
        </w:tc>
        <w:tc>
          <w:tcPr>
            <w:tcW w:w="954" w:type="dxa"/>
            <w:vAlign w:val="top"/>
          </w:tcPr>
          <w:p w14:paraId="5F47F922">
            <w:pPr>
              <w:rPr>
                <w:rFonts w:ascii="Arial"/>
                <w:sz w:val="21"/>
              </w:rPr>
            </w:pPr>
          </w:p>
        </w:tc>
      </w:tr>
    </w:tbl>
    <w:p w14:paraId="15ED1276">
      <w:pPr>
        <w:rPr>
          <w:rFonts w:ascii="Arial"/>
          <w:sz w:val="21"/>
        </w:rPr>
      </w:pPr>
    </w:p>
    <w:p w14:paraId="651AA539">
      <w:pPr>
        <w:rPr>
          <w:rFonts w:ascii="Arial" w:hAnsi="Arial" w:eastAsia="Arial" w:cs="Arial"/>
          <w:sz w:val="21"/>
          <w:szCs w:val="21"/>
        </w:rPr>
        <w:sectPr>
          <w:footerReference r:id="rId36" w:type="default"/>
          <w:pgSz w:w="16860" w:h="11940"/>
          <w:pgMar w:top="1014" w:right="955" w:bottom="1164" w:left="635" w:header="0" w:footer="749" w:gutter="0"/>
          <w:cols w:space="720" w:num="1"/>
        </w:sectPr>
      </w:pPr>
    </w:p>
    <w:p w14:paraId="095F7D42">
      <w:pPr>
        <w:spacing w:before="212"/>
      </w:pPr>
    </w:p>
    <w:tbl>
      <w:tblPr>
        <w:tblStyle w:val="5"/>
        <w:tblW w:w="152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518"/>
        <w:gridCol w:w="740"/>
        <w:gridCol w:w="1169"/>
        <w:gridCol w:w="1219"/>
        <w:gridCol w:w="7915"/>
        <w:gridCol w:w="944"/>
      </w:tblGrid>
      <w:tr w14:paraId="5D348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735" w:type="dxa"/>
            <w:vAlign w:val="top"/>
          </w:tcPr>
          <w:p w14:paraId="78C45975">
            <w:pPr>
              <w:spacing w:line="450" w:lineRule="auto"/>
              <w:rPr>
                <w:rFonts w:ascii="Arial"/>
                <w:sz w:val="21"/>
              </w:rPr>
            </w:pPr>
          </w:p>
          <w:p w14:paraId="73236421">
            <w:pPr>
              <w:pStyle w:val="6"/>
              <w:spacing w:before="68" w:line="221" w:lineRule="auto"/>
              <w:ind w:left="148"/>
            </w:pPr>
            <w:r>
              <w:rPr>
                <w:b/>
                <w:bCs/>
                <w:spacing w:val="-5"/>
              </w:rPr>
              <w:t>序号</w:t>
            </w:r>
          </w:p>
        </w:tc>
        <w:tc>
          <w:tcPr>
            <w:tcW w:w="2518" w:type="dxa"/>
            <w:vAlign w:val="top"/>
          </w:tcPr>
          <w:p w14:paraId="4B561E0F">
            <w:pPr>
              <w:spacing w:line="449" w:lineRule="auto"/>
              <w:rPr>
                <w:rFonts w:ascii="Arial"/>
                <w:sz w:val="21"/>
              </w:rPr>
            </w:pPr>
          </w:p>
          <w:p w14:paraId="39BEEB90">
            <w:pPr>
              <w:pStyle w:val="6"/>
              <w:spacing w:before="68" w:line="219" w:lineRule="auto"/>
              <w:ind w:left="623"/>
            </w:pPr>
            <w:r>
              <w:rPr>
                <w:b/>
                <w:bCs/>
                <w:spacing w:val="-4"/>
              </w:rPr>
              <w:t>执法事项名称</w:t>
            </w:r>
          </w:p>
        </w:tc>
        <w:tc>
          <w:tcPr>
            <w:tcW w:w="740" w:type="dxa"/>
            <w:vAlign w:val="top"/>
          </w:tcPr>
          <w:p w14:paraId="7ECF8B43">
            <w:pPr>
              <w:spacing w:line="290" w:lineRule="auto"/>
              <w:rPr>
                <w:rFonts w:ascii="Arial"/>
                <w:sz w:val="21"/>
              </w:rPr>
            </w:pPr>
          </w:p>
          <w:p w14:paraId="01DCAD2B">
            <w:pPr>
              <w:pStyle w:val="6"/>
              <w:spacing w:before="68" w:line="219" w:lineRule="auto"/>
              <w:ind w:left="155"/>
            </w:pPr>
            <w:r>
              <w:rPr>
                <w:b/>
                <w:bCs/>
                <w:spacing w:val="-5"/>
              </w:rPr>
              <w:t>执法</w:t>
            </w:r>
          </w:p>
          <w:p w14:paraId="5AC51450">
            <w:pPr>
              <w:pStyle w:val="6"/>
              <w:spacing w:before="70" w:line="219" w:lineRule="auto"/>
              <w:ind w:left="155"/>
            </w:pPr>
            <w:r>
              <w:rPr>
                <w:b/>
                <w:bCs/>
                <w:spacing w:val="-5"/>
              </w:rPr>
              <w:t>类别</w:t>
            </w:r>
          </w:p>
        </w:tc>
        <w:tc>
          <w:tcPr>
            <w:tcW w:w="1169" w:type="dxa"/>
            <w:vAlign w:val="top"/>
          </w:tcPr>
          <w:p w14:paraId="2894B4BA">
            <w:pPr>
              <w:pStyle w:val="6"/>
              <w:spacing w:before="210" w:line="219" w:lineRule="auto"/>
              <w:ind w:left="155"/>
            </w:pPr>
            <w:r>
              <w:rPr>
                <w:b/>
                <w:bCs/>
                <w:spacing w:val="-4"/>
              </w:rPr>
              <w:t>执法主体</w:t>
            </w:r>
          </w:p>
          <w:p w14:paraId="4C61FF73">
            <w:pPr>
              <w:pStyle w:val="6"/>
              <w:spacing w:before="60" w:line="219" w:lineRule="auto"/>
              <w:ind w:left="155"/>
            </w:pPr>
            <w:r>
              <w:rPr>
                <w:b/>
                <w:bCs/>
                <w:spacing w:val="-2"/>
              </w:rPr>
              <w:t>(含实施层</w:t>
            </w:r>
          </w:p>
          <w:p w14:paraId="552F1FF7">
            <w:pPr>
              <w:pStyle w:val="6"/>
              <w:spacing w:before="73" w:line="221" w:lineRule="auto"/>
              <w:ind w:left="415"/>
            </w:pPr>
            <w:r>
              <w:rPr>
                <w:b/>
                <w:bCs/>
                <w:spacing w:val="-8"/>
              </w:rPr>
              <w:t>级</w:t>
            </w:r>
            <w:r>
              <w:rPr>
                <w:spacing w:val="-40"/>
              </w:rPr>
              <w:t xml:space="preserve"> </w:t>
            </w:r>
            <w:r>
              <w:rPr>
                <w:b/>
                <w:bCs/>
                <w:spacing w:val="-8"/>
              </w:rPr>
              <w:t>)</w:t>
            </w:r>
          </w:p>
        </w:tc>
        <w:tc>
          <w:tcPr>
            <w:tcW w:w="1219" w:type="dxa"/>
            <w:vAlign w:val="top"/>
          </w:tcPr>
          <w:p w14:paraId="008238BB">
            <w:pPr>
              <w:pStyle w:val="6"/>
              <w:spacing w:before="49" w:line="219" w:lineRule="auto"/>
              <w:ind w:left="76"/>
            </w:pPr>
            <w:r>
              <w:rPr>
                <w:b/>
                <w:bCs/>
                <w:spacing w:val="-5"/>
              </w:rPr>
              <w:t>市级承办机</w:t>
            </w:r>
          </w:p>
          <w:p w14:paraId="79B5FA8C">
            <w:pPr>
              <w:pStyle w:val="6"/>
              <w:spacing w:before="72" w:line="219" w:lineRule="auto"/>
              <w:ind w:left="126"/>
            </w:pPr>
            <w:r>
              <w:rPr>
                <w:b/>
                <w:bCs/>
              </w:rPr>
              <w:t>构(邵阳市</w:t>
            </w:r>
          </w:p>
          <w:p w14:paraId="5A7A0A14">
            <w:pPr>
              <w:pStyle w:val="6"/>
              <w:spacing w:before="60" w:line="219" w:lineRule="auto"/>
              <w:ind w:left="76"/>
            </w:pPr>
            <w:r>
              <w:rPr>
                <w:b/>
                <w:bCs/>
                <w:spacing w:val="-4"/>
              </w:rPr>
              <w:t>水利局内设</w:t>
            </w:r>
          </w:p>
          <w:p w14:paraId="072CF78E">
            <w:pPr>
              <w:pStyle w:val="6"/>
              <w:spacing w:before="39" w:line="219" w:lineRule="auto"/>
              <w:ind w:left="336"/>
            </w:pPr>
            <w:r>
              <w:rPr>
                <w:b/>
                <w:bCs/>
                <w:spacing w:val="12"/>
              </w:rPr>
              <w:t>科室)</w:t>
            </w:r>
          </w:p>
        </w:tc>
        <w:tc>
          <w:tcPr>
            <w:tcW w:w="7915" w:type="dxa"/>
            <w:vAlign w:val="top"/>
          </w:tcPr>
          <w:p w14:paraId="4D90345B">
            <w:pPr>
              <w:spacing w:line="448" w:lineRule="auto"/>
              <w:rPr>
                <w:rFonts w:ascii="Arial"/>
                <w:sz w:val="21"/>
              </w:rPr>
            </w:pPr>
          </w:p>
          <w:p w14:paraId="14364DBC">
            <w:pPr>
              <w:pStyle w:val="6"/>
              <w:spacing w:before="68" w:line="219" w:lineRule="auto"/>
              <w:ind w:left="3537"/>
            </w:pPr>
            <w:r>
              <w:rPr>
                <w:b/>
                <w:bCs/>
                <w:spacing w:val="-5"/>
              </w:rPr>
              <w:t>实施依据</w:t>
            </w:r>
          </w:p>
        </w:tc>
        <w:tc>
          <w:tcPr>
            <w:tcW w:w="944" w:type="dxa"/>
            <w:vAlign w:val="top"/>
          </w:tcPr>
          <w:p w14:paraId="1743D434">
            <w:pPr>
              <w:spacing w:line="450" w:lineRule="auto"/>
              <w:rPr>
                <w:rFonts w:ascii="Arial"/>
                <w:sz w:val="21"/>
              </w:rPr>
            </w:pPr>
          </w:p>
          <w:p w14:paraId="1A3C4DC2">
            <w:pPr>
              <w:pStyle w:val="6"/>
              <w:spacing w:before="68" w:line="221" w:lineRule="auto"/>
              <w:ind w:left="272"/>
            </w:pPr>
            <w:r>
              <w:rPr>
                <w:b/>
                <w:bCs/>
                <w:spacing w:val="-5"/>
              </w:rPr>
              <w:t>备注</w:t>
            </w:r>
          </w:p>
        </w:tc>
      </w:tr>
      <w:tr w14:paraId="75FAE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6" w:hRule="atLeast"/>
        </w:trPr>
        <w:tc>
          <w:tcPr>
            <w:tcW w:w="735" w:type="dxa"/>
            <w:vAlign w:val="top"/>
          </w:tcPr>
          <w:p w14:paraId="52B20414">
            <w:pPr>
              <w:spacing w:line="280" w:lineRule="auto"/>
              <w:rPr>
                <w:rFonts w:ascii="Arial"/>
                <w:sz w:val="21"/>
              </w:rPr>
            </w:pPr>
          </w:p>
          <w:p w14:paraId="69FB0AD3">
            <w:pPr>
              <w:spacing w:line="281" w:lineRule="auto"/>
              <w:rPr>
                <w:rFonts w:ascii="Arial"/>
                <w:sz w:val="21"/>
              </w:rPr>
            </w:pPr>
          </w:p>
          <w:p w14:paraId="5D3D04A9">
            <w:pPr>
              <w:spacing w:line="281" w:lineRule="auto"/>
              <w:rPr>
                <w:rFonts w:ascii="Arial"/>
                <w:sz w:val="21"/>
              </w:rPr>
            </w:pPr>
          </w:p>
          <w:p w14:paraId="5D6F459B">
            <w:pPr>
              <w:spacing w:line="281" w:lineRule="auto"/>
              <w:rPr>
                <w:rFonts w:ascii="Arial"/>
                <w:sz w:val="21"/>
              </w:rPr>
            </w:pPr>
          </w:p>
          <w:p w14:paraId="13E777F8">
            <w:pPr>
              <w:spacing w:line="281" w:lineRule="auto"/>
              <w:rPr>
                <w:rFonts w:ascii="Arial"/>
                <w:sz w:val="21"/>
              </w:rPr>
            </w:pPr>
          </w:p>
          <w:p w14:paraId="7614C338">
            <w:pPr>
              <w:pStyle w:val="6"/>
              <w:spacing w:before="68"/>
              <w:ind w:left="255"/>
            </w:pPr>
            <w:r>
              <w:rPr>
                <w:spacing w:val="-3"/>
              </w:rPr>
              <w:t>63</w:t>
            </w:r>
          </w:p>
        </w:tc>
        <w:tc>
          <w:tcPr>
            <w:tcW w:w="2518" w:type="dxa"/>
            <w:vAlign w:val="top"/>
          </w:tcPr>
          <w:p w14:paraId="7D9C6A7E">
            <w:pPr>
              <w:spacing w:line="308" w:lineRule="auto"/>
              <w:rPr>
                <w:rFonts w:ascii="Arial"/>
                <w:sz w:val="21"/>
              </w:rPr>
            </w:pPr>
          </w:p>
          <w:p w14:paraId="3D4D6AEB">
            <w:pPr>
              <w:spacing w:line="308" w:lineRule="auto"/>
              <w:rPr>
                <w:rFonts w:ascii="Arial"/>
                <w:sz w:val="21"/>
              </w:rPr>
            </w:pPr>
          </w:p>
          <w:p w14:paraId="67A9FD5A">
            <w:pPr>
              <w:spacing w:line="308" w:lineRule="auto"/>
              <w:rPr>
                <w:rFonts w:ascii="Arial"/>
                <w:sz w:val="21"/>
              </w:rPr>
            </w:pPr>
          </w:p>
          <w:p w14:paraId="518D9CA1">
            <w:pPr>
              <w:pStyle w:val="6"/>
              <w:spacing w:before="68" w:line="274" w:lineRule="auto"/>
              <w:ind w:left="50" w:right="116" w:firstLine="29"/>
            </w:pPr>
            <w:r>
              <w:rPr>
                <w:spacing w:val="2"/>
              </w:rPr>
              <w:t>水利建设监理单位以串</w:t>
            </w:r>
            <w:r>
              <w:rPr>
                <w:spacing w:val="3"/>
              </w:rPr>
              <w:t xml:space="preserve">  </w:t>
            </w:r>
            <w:r>
              <w:rPr>
                <w:spacing w:val="2"/>
              </w:rPr>
              <w:t>通、欺诈、胁迫、贿赂等</w:t>
            </w:r>
            <w:r>
              <w:rPr>
                <w:spacing w:val="8"/>
              </w:rPr>
              <w:t xml:space="preserve"> </w:t>
            </w:r>
            <w:r>
              <w:rPr>
                <w:spacing w:val="2"/>
              </w:rPr>
              <w:t>不正当竞争手段承揽监理</w:t>
            </w:r>
            <w:r>
              <w:rPr>
                <w:spacing w:val="5"/>
              </w:rPr>
              <w:t xml:space="preserve"> </w:t>
            </w:r>
            <w:r>
              <w:rPr>
                <w:spacing w:val="3"/>
              </w:rPr>
              <w:t>业务的行政处罚</w:t>
            </w:r>
          </w:p>
        </w:tc>
        <w:tc>
          <w:tcPr>
            <w:tcW w:w="740" w:type="dxa"/>
            <w:vAlign w:val="top"/>
          </w:tcPr>
          <w:p w14:paraId="7E0F0992">
            <w:pPr>
              <w:spacing w:line="243" w:lineRule="auto"/>
              <w:rPr>
                <w:rFonts w:ascii="Arial"/>
                <w:sz w:val="21"/>
              </w:rPr>
            </w:pPr>
          </w:p>
          <w:p w14:paraId="1D413B9A">
            <w:pPr>
              <w:spacing w:line="243" w:lineRule="auto"/>
              <w:rPr>
                <w:rFonts w:ascii="Arial"/>
                <w:sz w:val="21"/>
              </w:rPr>
            </w:pPr>
          </w:p>
          <w:p w14:paraId="6B5391E9">
            <w:pPr>
              <w:spacing w:line="243" w:lineRule="auto"/>
              <w:rPr>
                <w:rFonts w:ascii="Arial"/>
                <w:sz w:val="21"/>
              </w:rPr>
            </w:pPr>
          </w:p>
          <w:p w14:paraId="657DC35A">
            <w:pPr>
              <w:spacing w:line="243" w:lineRule="auto"/>
              <w:rPr>
                <w:rFonts w:ascii="Arial"/>
                <w:sz w:val="21"/>
              </w:rPr>
            </w:pPr>
          </w:p>
          <w:p w14:paraId="3EF286E3">
            <w:pPr>
              <w:spacing w:line="243" w:lineRule="auto"/>
              <w:rPr>
                <w:rFonts w:ascii="Arial"/>
                <w:sz w:val="21"/>
              </w:rPr>
            </w:pPr>
          </w:p>
          <w:p w14:paraId="2FA63351">
            <w:pPr>
              <w:pStyle w:val="6"/>
              <w:spacing w:before="68" w:line="220" w:lineRule="auto"/>
              <w:ind w:left="152"/>
            </w:pPr>
            <w:r>
              <w:rPr>
                <w:spacing w:val="4"/>
              </w:rPr>
              <w:t>行政</w:t>
            </w:r>
          </w:p>
          <w:p w14:paraId="40FFBD24">
            <w:pPr>
              <w:pStyle w:val="6"/>
              <w:spacing w:before="53" w:line="224" w:lineRule="auto"/>
              <w:ind w:left="152"/>
            </w:pPr>
            <w:r>
              <w:rPr>
                <w:spacing w:val="12"/>
              </w:rPr>
              <w:t>处罚</w:t>
            </w:r>
          </w:p>
        </w:tc>
        <w:tc>
          <w:tcPr>
            <w:tcW w:w="1169" w:type="dxa"/>
            <w:vAlign w:val="top"/>
          </w:tcPr>
          <w:p w14:paraId="67C2B36A">
            <w:pPr>
              <w:spacing w:line="271" w:lineRule="auto"/>
              <w:rPr>
                <w:rFonts w:ascii="Arial"/>
                <w:sz w:val="21"/>
              </w:rPr>
            </w:pPr>
          </w:p>
          <w:p w14:paraId="08539177">
            <w:pPr>
              <w:spacing w:line="271" w:lineRule="auto"/>
              <w:rPr>
                <w:rFonts w:ascii="Arial"/>
                <w:sz w:val="21"/>
              </w:rPr>
            </w:pPr>
          </w:p>
          <w:p w14:paraId="3CD293D3">
            <w:pPr>
              <w:spacing w:line="271" w:lineRule="auto"/>
              <w:rPr>
                <w:rFonts w:ascii="Arial"/>
                <w:sz w:val="21"/>
              </w:rPr>
            </w:pPr>
          </w:p>
          <w:p w14:paraId="268682C4">
            <w:pPr>
              <w:spacing w:line="272" w:lineRule="auto"/>
              <w:rPr>
                <w:rFonts w:ascii="Arial"/>
                <w:sz w:val="21"/>
              </w:rPr>
            </w:pPr>
          </w:p>
          <w:p w14:paraId="6E419810">
            <w:pPr>
              <w:pStyle w:val="6"/>
              <w:spacing w:before="68" w:line="257" w:lineRule="auto"/>
              <w:ind w:left="52" w:firstLine="109"/>
            </w:pPr>
            <w:r>
              <w:rPr>
                <w:spacing w:val="-11"/>
              </w:rPr>
              <w:t>市级、县级</w:t>
            </w:r>
            <w:r>
              <w:rPr>
                <w:spacing w:val="1"/>
              </w:rPr>
              <w:t xml:space="preserve"> 水行政主管</w:t>
            </w:r>
          </w:p>
          <w:p w14:paraId="38956F52">
            <w:pPr>
              <w:pStyle w:val="6"/>
              <w:spacing w:before="5" w:line="219" w:lineRule="auto"/>
              <w:ind w:left="362"/>
            </w:pPr>
            <w:r>
              <w:rPr>
                <w:spacing w:val="11"/>
              </w:rPr>
              <w:t>部门</w:t>
            </w:r>
          </w:p>
        </w:tc>
        <w:tc>
          <w:tcPr>
            <w:tcW w:w="1219" w:type="dxa"/>
            <w:vAlign w:val="top"/>
          </w:tcPr>
          <w:p w14:paraId="3DBE859F">
            <w:pPr>
              <w:spacing w:line="248" w:lineRule="auto"/>
              <w:rPr>
                <w:rFonts w:ascii="Arial"/>
                <w:sz w:val="21"/>
              </w:rPr>
            </w:pPr>
          </w:p>
          <w:p w14:paraId="52AFDE27">
            <w:pPr>
              <w:spacing w:line="249" w:lineRule="auto"/>
              <w:rPr>
                <w:rFonts w:ascii="Arial"/>
                <w:sz w:val="21"/>
              </w:rPr>
            </w:pPr>
          </w:p>
          <w:p w14:paraId="54D65C47">
            <w:pPr>
              <w:spacing w:line="249" w:lineRule="auto"/>
              <w:rPr>
                <w:rFonts w:ascii="Arial"/>
                <w:sz w:val="21"/>
              </w:rPr>
            </w:pPr>
          </w:p>
          <w:p w14:paraId="03E0138B">
            <w:pPr>
              <w:spacing w:line="249" w:lineRule="auto"/>
              <w:rPr>
                <w:rFonts w:ascii="Arial"/>
                <w:sz w:val="21"/>
              </w:rPr>
            </w:pPr>
          </w:p>
          <w:p w14:paraId="32261230">
            <w:pPr>
              <w:spacing w:line="249" w:lineRule="auto"/>
              <w:rPr>
                <w:rFonts w:ascii="Arial"/>
                <w:sz w:val="21"/>
              </w:rPr>
            </w:pPr>
          </w:p>
          <w:p w14:paraId="0B762B9F">
            <w:pPr>
              <w:pStyle w:val="6"/>
              <w:spacing w:before="69" w:line="219" w:lineRule="auto"/>
              <w:ind w:left="73"/>
            </w:pPr>
            <w:r>
              <w:rPr>
                <w:spacing w:val="-2"/>
              </w:rPr>
              <w:t>水利工程建</w:t>
            </w:r>
          </w:p>
          <w:p w14:paraId="79D43E4E">
            <w:pPr>
              <w:pStyle w:val="6"/>
              <w:spacing w:before="19" w:line="219" w:lineRule="auto"/>
              <w:ind w:left="393"/>
            </w:pPr>
            <w:r>
              <w:rPr>
                <w:spacing w:val="-3"/>
              </w:rPr>
              <w:t>设科</w:t>
            </w:r>
          </w:p>
        </w:tc>
        <w:tc>
          <w:tcPr>
            <w:tcW w:w="7915" w:type="dxa"/>
            <w:vAlign w:val="top"/>
          </w:tcPr>
          <w:p w14:paraId="0FA4FFA8">
            <w:pPr>
              <w:pStyle w:val="6"/>
              <w:spacing w:before="41" w:line="281" w:lineRule="auto"/>
              <w:ind w:left="14" w:firstLine="54"/>
            </w:pPr>
            <w:r>
              <w:rPr>
                <w:spacing w:val="1"/>
              </w:rPr>
              <w:t>【部门规章】《水利工程建设监理规定》第二十八条第(一)项“监理单位</w:t>
            </w:r>
            <w:r>
              <w:t xml:space="preserve">有下列行   </w:t>
            </w:r>
            <w:r>
              <w:rPr>
                <w:spacing w:val="-2"/>
              </w:rPr>
              <w:t>为之一的，责令改正，给予警告；无违法所得的，处</w:t>
            </w:r>
            <w:r>
              <w:rPr>
                <w:spacing w:val="-3"/>
              </w:rPr>
              <w:t>一万元以下罚款，有违法所得的，</w:t>
            </w:r>
            <w:r>
              <w:t xml:space="preserve"> </w:t>
            </w:r>
            <w:r>
              <w:rPr>
                <w:spacing w:val="3"/>
              </w:rPr>
              <w:t>予以追缴，处违法所得3倍以下且不超过三万元罚款；情节严重的，降低资质等级；</w:t>
            </w:r>
            <w:r>
              <w:rPr>
                <w:spacing w:val="7"/>
              </w:rPr>
              <w:t xml:space="preserve">  </w:t>
            </w:r>
            <w:r>
              <w:rPr>
                <w:spacing w:val="-1"/>
              </w:rPr>
              <w:t>构成犯罪的，依法追究有关责任人员的刑事责任：(一)以串通、欺诈、胁迫</w:t>
            </w:r>
            <w:r>
              <w:rPr>
                <w:spacing w:val="-2"/>
              </w:rPr>
              <w:t>、贿赂</w:t>
            </w:r>
          </w:p>
          <w:p w14:paraId="72DC5108">
            <w:pPr>
              <w:pStyle w:val="6"/>
              <w:spacing w:line="219" w:lineRule="auto"/>
              <w:ind w:left="54"/>
            </w:pPr>
            <w:r>
              <w:rPr>
                <w:spacing w:val="12"/>
              </w:rPr>
              <w:t>等不正当竞争手段承揽监理业务的。”</w:t>
            </w:r>
          </w:p>
          <w:p w14:paraId="47D01833">
            <w:pPr>
              <w:pStyle w:val="6"/>
              <w:spacing w:before="39" w:line="264" w:lineRule="auto"/>
              <w:ind w:left="54" w:right="79" w:firstLine="9"/>
            </w:pPr>
            <w:r>
              <w:t>第三十四条“依法给予监理单位罚款处罚的，对单位直接负责</w:t>
            </w:r>
            <w:r>
              <w:rPr>
                <w:spacing w:val="-1"/>
              </w:rPr>
              <w:t>的主管人员和其他直接</w:t>
            </w:r>
            <w:r>
              <w:t xml:space="preserve"> 责任人员处单位罚款数额百分之五以上、百分之十</w:t>
            </w:r>
            <w:r>
              <w:rPr>
                <w:spacing w:val="-1"/>
              </w:rPr>
              <w:t>以下的罚款。</w:t>
            </w:r>
          </w:p>
          <w:p w14:paraId="2DE99468">
            <w:pPr>
              <w:pStyle w:val="6"/>
              <w:spacing w:before="1" w:line="262" w:lineRule="auto"/>
              <w:ind w:left="44" w:right="56" w:firstLine="20"/>
            </w:pPr>
            <w:r>
              <w:t>监理单位的工作人员因调动工作、退休等原因离开该单位后，被发现在该单位工作期</w:t>
            </w:r>
            <w:r>
              <w:rPr>
                <w:spacing w:val="13"/>
              </w:rPr>
              <w:t xml:space="preserve"> </w:t>
            </w:r>
            <w:r>
              <w:rPr>
                <w:spacing w:val="1"/>
              </w:rPr>
              <w:t>间违反国家有关工程建设质量管理规定，造成重大工程质量事故的，</w:t>
            </w:r>
            <w:r>
              <w:t xml:space="preserve">仍应当依法追究 </w:t>
            </w:r>
            <w:r>
              <w:rPr>
                <w:spacing w:val="34"/>
              </w:rPr>
              <w:t>法律责任。”</w:t>
            </w:r>
          </w:p>
        </w:tc>
        <w:tc>
          <w:tcPr>
            <w:tcW w:w="944" w:type="dxa"/>
            <w:vAlign w:val="top"/>
          </w:tcPr>
          <w:p w14:paraId="35457922">
            <w:pPr>
              <w:rPr>
                <w:rFonts w:ascii="Arial"/>
                <w:sz w:val="21"/>
              </w:rPr>
            </w:pPr>
          </w:p>
        </w:tc>
      </w:tr>
      <w:tr w14:paraId="20D08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0" w:hRule="atLeast"/>
        </w:trPr>
        <w:tc>
          <w:tcPr>
            <w:tcW w:w="735" w:type="dxa"/>
            <w:vAlign w:val="top"/>
          </w:tcPr>
          <w:p w14:paraId="4C4EC6C8">
            <w:pPr>
              <w:spacing w:line="244" w:lineRule="auto"/>
              <w:rPr>
                <w:rFonts w:ascii="Arial"/>
                <w:sz w:val="21"/>
              </w:rPr>
            </w:pPr>
          </w:p>
          <w:p w14:paraId="19D97A78">
            <w:pPr>
              <w:spacing w:line="244" w:lineRule="auto"/>
              <w:rPr>
                <w:rFonts w:ascii="Arial"/>
                <w:sz w:val="21"/>
              </w:rPr>
            </w:pPr>
          </w:p>
          <w:p w14:paraId="6DCE347F">
            <w:pPr>
              <w:spacing w:line="244" w:lineRule="auto"/>
              <w:rPr>
                <w:rFonts w:ascii="Arial"/>
                <w:sz w:val="21"/>
              </w:rPr>
            </w:pPr>
          </w:p>
          <w:p w14:paraId="20668291">
            <w:pPr>
              <w:spacing w:line="244" w:lineRule="auto"/>
              <w:rPr>
                <w:rFonts w:ascii="Arial"/>
                <w:sz w:val="21"/>
              </w:rPr>
            </w:pPr>
          </w:p>
          <w:p w14:paraId="1CEBF55E">
            <w:pPr>
              <w:spacing w:line="244" w:lineRule="auto"/>
              <w:rPr>
                <w:rFonts w:ascii="Arial"/>
                <w:sz w:val="21"/>
              </w:rPr>
            </w:pPr>
          </w:p>
          <w:p w14:paraId="478486C2">
            <w:pPr>
              <w:spacing w:line="244" w:lineRule="auto"/>
              <w:rPr>
                <w:rFonts w:ascii="Arial"/>
                <w:sz w:val="21"/>
              </w:rPr>
            </w:pPr>
          </w:p>
          <w:p w14:paraId="152E04E6">
            <w:pPr>
              <w:spacing w:line="245" w:lineRule="auto"/>
              <w:rPr>
                <w:rFonts w:ascii="Arial"/>
                <w:sz w:val="21"/>
              </w:rPr>
            </w:pPr>
          </w:p>
          <w:p w14:paraId="50872E2B">
            <w:pPr>
              <w:spacing w:line="245" w:lineRule="auto"/>
              <w:rPr>
                <w:rFonts w:ascii="Arial"/>
                <w:sz w:val="21"/>
              </w:rPr>
            </w:pPr>
          </w:p>
          <w:p w14:paraId="4F853A44">
            <w:pPr>
              <w:pStyle w:val="6"/>
              <w:spacing w:before="68"/>
              <w:ind w:left="255"/>
            </w:pPr>
            <w:r>
              <w:rPr>
                <w:spacing w:val="-3"/>
              </w:rPr>
              <w:t>64</w:t>
            </w:r>
          </w:p>
        </w:tc>
        <w:tc>
          <w:tcPr>
            <w:tcW w:w="2518" w:type="dxa"/>
            <w:vAlign w:val="top"/>
          </w:tcPr>
          <w:p w14:paraId="03AA2867">
            <w:pPr>
              <w:spacing w:line="389" w:lineRule="auto"/>
              <w:rPr>
                <w:rFonts w:ascii="Arial"/>
                <w:sz w:val="21"/>
              </w:rPr>
            </w:pPr>
          </w:p>
          <w:p w14:paraId="7B3883A0">
            <w:pPr>
              <w:pStyle w:val="6"/>
              <w:spacing w:before="69" w:line="275" w:lineRule="auto"/>
              <w:ind w:left="10" w:firstLine="76"/>
            </w:pPr>
            <w:r>
              <w:rPr>
                <w:spacing w:val="-9"/>
              </w:rPr>
              <w:t>水利建设监理人员利用执</w:t>
            </w:r>
            <w:r>
              <w:t xml:space="preserve">   (从)业上的便利，索取或  </w:t>
            </w:r>
            <w:r>
              <w:rPr>
                <w:spacing w:val="-9"/>
              </w:rPr>
              <w:t>者收受项目法人、被监理单</w:t>
            </w:r>
            <w:r>
              <w:rPr>
                <w:spacing w:val="3"/>
              </w:rPr>
              <w:t xml:space="preserve"> </w:t>
            </w:r>
            <w:r>
              <w:rPr>
                <w:spacing w:val="-9"/>
              </w:rPr>
              <w:t>位以及建筑材料、建筑构配</w:t>
            </w:r>
            <w:r>
              <w:rPr>
                <w:spacing w:val="4"/>
              </w:rPr>
              <w:t xml:space="preserve"> </w:t>
            </w:r>
            <w:r>
              <w:rPr>
                <w:spacing w:val="-2"/>
              </w:rPr>
              <w:t>件和设备供应单位财物的；</w:t>
            </w:r>
            <w:r>
              <w:t xml:space="preserve"> </w:t>
            </w:r>
            <w:r>
              <w:rPr>
                <w:spacing w:val="-2"/>
              </w:rPr>
              <w:t>与被监理单位以及建筑材</w:t>
            </w:r>
            <w:r>
              <w:t xml:space="preserve">   </w:t>
            </w:r>
            <w:r>
              <w:rPr>
                <w:spacing w:val="-9"/>
              </w:rPr>
              <w:t>料、建筑构配件和设备供应</w:t>
            </w:r>
            <w:r>
              <w:rPr>
                <w:spacing w:val="4"/>
              </w:rPr>
              <w:t xml:space="preserve"> </w:t>
            </w:r>
            <w:r>
              <w:rPr>
                <w:spacing w:val="-9"/>
              </w:rPr>
              <w:t>单位串通，谋取不正当利益</w:t>
            </w:r>
            <w:r>
              <w:rPr>
                <w:spacing w:val="3"/>
              </w:rPr>
              <w:t xml:space="preserve"> </w:t>
            </w:r>
            <w:r>
              <w:rPr>
                <w:spacing w:val="1"/>
              </w:rPr>
              <w:t>的；非法泄露执(从)业中</w:t>
            </w:r>
            <w:r>
              <w:t xml:space="preserve">  </w:t>
            </w:r>
            <w:r>
              <w:rPr>
                <w:spacing w:val="-2"/>
              </w:rPr>
              <w:t>应当保守的秘密的行政处</w:t>
            </w:r>
            <w:r>
              <w:rPr>
                <w:spacing w:val="1"/>
              </w:rPr>
              <w:t xml:space="preserve">   </w:t>
            </w:r>
            <w:r>
              <w:rPr>
                <w:spacing w:val="14"/>
              </w:rPr>
              <w:t>罚</w:t>
            </w:r>
          </w:p>
        </w:tc>
        <w:tc>
          <w:tcPr>
            <w:tcW w:w="740" w:type="dxa"/>
            <w:vAlign w:val="top"/>
          </w:tcPr>
          <w:p w14:paraId="295EB5FA">
            <w:pPr>
              <w:spacing w:line="252" w:lineRule="auto"/>
              <w:rPr>
                <w:rFonts w:ascii="Arial"/>
                <w:sz w:val="21"/>
              </w:rPr>
            </w:pPr>
          </w:p>
          <w:p w14:paraId="6E66E4A7">
            <w:pPr>
              <w:spacing w:line="252" w:lineRule="auto"/>
              <w:rPr>
                <w:rFonts w:ascii="Arial"/>
                <w:sz w:val="21"/>
              </w:rPr>
            </w:pPr>
          </w:p>
          <w:p w14:paraId="6345AFBA">
            <w:pPr>
              <w:spacing w:line="252" w:lineRule="auto"/>
              <w:rPr>
                <w:rFonts w:ascii="Arial"/>
                <w:sz w:val="21"/>
              </w:rPr>
            </w:pPr>
          </w:p>
          <w:p w14:paraId="752A6B65">
            <w:pPr>
              <w:spacing w:line="252" w:lineRule="auto"/>
              <w:rPr>
                <w:rFonts w:ascii="Arial"/>
                <w:sz w:val="21"/>
              </w:rPr>
            </w:pPr>
          </w:p>
          <w:p w14:paraId="4F26666E">
            <w:pPr>
              <w:spacing w:line="252" w:lineRule="auto"/>
              <w:rPr>
                <w:rFonts w:ascii="Arial"/>
                <w:sz w:val="21"/>
              </w:rPr>
            </w:pPr>
          </w:p>
          <w:p w14:paraId="73F65F01">
            <w:pPr>
              <w:spacing w:line="253" w:lineRule="auto"/>
              <w:rPr>
                <w:rFonts w:ascii="Arial"/>
                <w:sz w:val="21"/>
              </w:rPr>
            </w:pPr>
          </w:p>
          <w:p w14:paraId="026BA37F">
            <w:pPr>
              <w:spacing w:line="253" w:lineRule="auto"/>
              <w:rPr>
                <w:rFonts w:ascii="Arial"/>
                <w:sz w:val="21"/>
              </w:rPr>
            </w:pPr>
          </w:p>
          <w:p w14:paraId="6B2E1A83">
            <w:pPr>
              <w:pStyle w:val="6"/>
              <w:spacing w:before="68" w:line="220" w:lineRule="auto"/>
              <w:ind w:left="152"/>
            </w:pPr>
            <w:r>
              <w:rPr>
                <w:spacing w:val="4"/>
              </w:rPr>
              <w:t>行政</w:t>
            </w:r>
          </w:p>
          <w:p w14:paraId="6572B770">
            <w:pPr>
              <w:pStyle w:val="6"/>
              <w:spacing w:before="53" w:line="224" w:lineRule="auto"/>
              <w:ind w:left="152"/>
            </w:pPr>
            <w:r>
              <w:rPr>
                <w:spacing w:val="12"/>
              </w:rPr>
              <w:t>处罚</w:t>
            </w:r>
          </w:p>
        </w:tc>
        <w:tc>
          <w:tcPr>
            <w:tcW w:w="1169" w:type="dxa"/>
            <w:vAlign w:val="top"/>
          </w:tcPr>
          <w:p w14:paraId="20519D80">
            <w:pPr>
              <w:spacing w:line="270" w:lineRule="auto"/>
              <w:rPr>
                <w:rFonts w:ascii="Arial"/>
                <w:sz w:val="21"/>
              </w:rPr>
            </w:pPr>
          </w:p>
          <w:p w14:paraId="5CBF3EF5">
            <w:pPr>
              <w:spacing w:line="271" w:lineRule="auto"/>
              <w:rPr>
                <w:rFonts w:ascii="Arial"/>
                <w:sz w:val="21"/>
              </w:rPr>
            </w:pPr>
          </w:p>
          <w:p w14:paraId="5E8ED8D0">
            <w:pPr>
              <w:spacing w:line="271" w:lineRule="auto"/>
              <w:rPr>
                <w:rFonts w:ascii="Arial"/>
                <w:sz w:val="21"/>
              </w:rPr>
            </w:pPr>
          </w:p>
          <w:p w14:paraId="02964D8A">
            <w:pPr>
              <w:spacing w:line="271" w:lineRule="auto"/>
              <w:rPr>
                <w:rFonts w:ascii="Arial"/>
                <w:sz w:val="21"/>
              </w:rPr>
            </w:pPr>
          </w:p>
          <w:p w14:paraId="7BA9CA6A">
            <w:pPr>
              <w:spacing w:line="271" w:lineRule="auto"/>
              <w:rPr>
                <w:rFonts w:ascii="Arial"/>
                <w:sz w:val="21"/>
              </w:rPr>
            </w:pPr>
          </w:p>
          <w:p w14:paraId="5F4556FA">
            <w:pPr>
              <w:spacing w:line="271" w:lineRule="auto"/>
              <w:rPr>
                <w:rFonts w:ascii="Arial"/>
                <w:sz w:val="21"/>
              </w:rPr>
            </w:pPr>
          </w:p>
          <w:p w14:paraId="2A89E8DB">
            <w:pPr>
              <w:pStyle w:val="6"/>
              <w:spacing w:before="69" w:line="277" w:lineRule="auto"/>
              <w:ind w:left="52" w:firstLine="109"/>
            </w:pPr>
            <w:r>
              <w:rPr>
                <w:spacing w:val="-11"/>
              </w:rPr>
              <w:t>市级、县级</w:t>
            </w:r>
            <w:r>
              <w:rPr>
                <w:spacing w:val="1"/>
              </w:rPr>
              <w:t xml:space="preserve"> 水行政主管</w:t>
            </w:r>
          </w:p>
          <w:p w14:paraId="31E7D593">
            <w:pPr>
              <w:pStyle w:val="6"/>
              <w:spacing w:line="219" w:lineRule="auto"/>
              <w:ind w:left="362"/>
            </w:pPr>
            <w:r>
              <w:rPr>
                <w:spacing w:val="11"/>
              </w:rPr>
              <w:t>部门</w:t>
            </w:r>
          </w:p>
        </w:tc>
        <w:tc>
          <w:tcPr>
            <w:tcW w:w="1219" w:type="dxa"/>
            <w:vAlign w:val="top"/>
          </w:tcPr>
          <w:p w14:paraId="4DA5DFBA">
            <w:pPr>
              <w:spacing w:line="253" w:lineRule="auto"/>
              <w:rPr>
                <w:rFonts w:ascii="Arial"/>
                <w:sz w:val="21"/>
              </w:rPr>
            </w:pPr>
          </w:p>
          <w:p w14:paraId="44FFCEA5">
            <w:pPr>
              <w:spacing w:line="253" w:lineRule="auto"/>
              <w:rPr>
                <w:rFonts w:ascii="Arial"/>
                <w:sz w:val="21"/>
              </w:rPr>
            </w:pPr>
          </w:p>
          <w:p w14:paraId="6A712D48">
            <w:pPr>
              <w:spacing w:line="253" w:lineRule="auto"/>
              <w:rPr>
                <w:rFonts w:ascii="Arial"/>
                <w:sz w:val="21"/>
              </w:rPr>
            </w:pPr>
          </w:p>
          <w:p w14:paraId="2EE7F68E">
            <w:pPr>
              <w:spacing w:line="254" w:lineRule="auto"/>
              <w:rPr>
                <w:rFonts w:ascii="Arial"/>
                <w:sz w:val="21"/>
              </w:rPr>
            </w:pPr>
          </w:p>
          <w:p w14:paraId="70231C7F">
            <w:pPr>
              <w:spacing w:line="254" w:lineRule="auto"/>
              <w:rPr>
                <w:rFonts w:ascii="Arial"/>
                <w:sz w:val="21"/>
              </w:rPr>
            </w:pPr>
          </w:p>
          <w:p w14:paraId="21B064E9">
            <w:pPr>
              <w:spacing w:line="254" w:lineRule="auto"/>
              <w:rPr>
                <w:rFonts w:ascii="Arial"/>
                <w:sz w:val="21"/>
              </w:rPr>
            </w:pPr>
          </w:p>
          <w:p w14:paraId="04FA1A14">
            <w:pPr>
              <w:spacing w:line="254" w:lineRule="auto"/>
              <w:rPr>
                <w:rFonts w:ascii="Arial"/>
                <w:sz w:val="21"/>
              </w:rPr>
            </w:pPr>
          </w:p>
          <w:p w14:paraId="6A34EB62">
            <w:pPr>
              <w:pStyle w:val="6"/>
              <w:spacing w:before="68" w:line="219" w:lineRule="auto"/>
              <w:ind w:left="73"/>
            </w:pPr>
            <w:r>
              <w:rPr>
                <w:spacing w:val="-2"/>
              </w:rPr>
              <w:t>水利工程建</w:t>
            </w:r>
          </w:p>
          <w:p w14:paraId="416386B6">
            <w:pPr>
              <w:pStyle w:val="6"/>
              <w:spacing w:before="69" w:line="219" w:lineRule="auto"/>
              <w:ind w:left="393"/>
            </w:pPr>
            <w:r>
              <w:rPr>
                <w:spacing w:val="-3"/>
              </w:rPr>
              <w:t>设科</w:t>
            </w:r>
          </w:p>
        </w:tc>
        <w:tc>
          <w:tcPr>
            <w:tcW w:w="7915" w:type="dxa"/>
            <w:vAlign w:val="top"/>
          </w:tcPr>
          <w:p w14:paraId="25E81172">
            <w:pPr>
              <w:spacing w:line="245" w:lineRule="auto"/>
              <w:rPr>
                <w:rFonts w:ascii="Arial"/>
                <w:sz w:val="21"/>
              </w:rPr>
            </w:pPr>
          </w:p>
          <w:p w14:paraId="51C186DC">
            <w:pPr>
              <w:spacing w:line="245" w:lineRule="auto"/>
              <w:rPr>
                <w:rFonts w:ascii="Arial"/>
                <w:sz w:val="21"/>
              </w:rPr>
            </w:pPr>
          </w:p>
          <w:p w14:paraId="0EE34AE2">
            <w:pPr>
              <w:spacing w:line="245" w:lineRule="auto"/>
              <w:rPr>
                <w:rFonts w:ascii="Arial"/>
                <w:sz w:val="21"/>
              </w:rPr>
            </w:pPr>
          </w:p>
          <w:p w14:paraId="56A434B5">
            <w:pPr>
              <w:spacing w:line="245" w:lineRule="auto"/>
              <w:rPr>
                <w:rFonts w:ascii="Arial"/>
                <w:sz w:val="21"/>
              </w:rPr>
            </w:pPr>
          </w:p>
          <w:p w14:paraId="054C6229">
            <w:pPr>
              <w:pStyle w:val="6"/>
              <w:spacing w:before="69" w:line="276" w:lineRule="auto"/>
              <w:ind w:left="64" w:right="60" w:hanging="64"/>
            </w:pPr>
            <w:r>
              <w:rPr>
                <w:spacing w:val="2"/>
              </w:rPr>
              <w:t>【部门规章】《水利工程建设监理规定》第三十一条“监理人员从事水利工程建</w:t>
            </w:r>
            <w:r>
              <w:rPr>
                <w:spacing w:val="1"/>
              </w:rPr>
              <w:t>设监</w:t>
            </w:r>
            <w:r>
              <w:t xml:space="preserve"> 理活动，有下列行为之一的，责令改正，给予警告；其中，监理工程师违规情节严重</w:t>
            </w:r>
            <w:r>
              <w:rPr>
                <w:spacing w:val="8"/>
              </w:rPr>
              <w:t xml:space="preserve"> </w:t>
            </w:r>
            <w:r>
              <w:rPr>
                <w:spacing w:val="2"/>
              </w:rPr>
              <w:t>的，注销注册证书，2年内不予注册；有违法所得的，予以追缴，并处一万元以下罚</w:t>
            </w:r>
            <w:r>
              <w:rPr>
                <w:spacing w:val="4"/>
              </w:rPr>
              <w:t xml:space="preserve"> </w:t>
            </w:r>
            <w:r>
              <w:t>款；造成损失的，依法承担赔偿责任；构成犯罪的</w:t>
            </w:r>
            <w:r>
              <w:rPr>
                <w:spacing w:val="-1"/>
              </w:rPr>
              <w:t>，依法追究刑事责任：(一)利用</w:t>
            </w:r>
          </w:p>
          <w:p w14:paraId="355736A7">
            <w:pPr>
              <w:pStyle w:val="6"/>
              <w:spacing w:before="24" w:line="265" w:lineRule="auto"/>
              <w:ind w:left="34" w:right="308"/>
            </w:pPr>
            <w:r>
              <w:t>执(从)业上的便利，索取或者收受项目法人、被监理单位以</w:t>
            </w:r>
            <w:r>
              <w:rPr>
                <w:spacing w:val="-1"/>
              </w:rPr>
              <w:t>及建筑材料、建筑构配</w:t>
            </w:r>
            <w:r>
              <w:t xml:space="preserve"> 件和设备供应单位财物的；(二)与被监理单位以及建筑材料、建筑构配件和设备供</w:t>
            </w:r>
            <w:r>
              <w:rPr>
                <w:spacing w:val="1"/>
              </w:rPr>
              <w:t xml:space="preserve"> </w:t>
            </w:r>
            <w:r>
              <w:rPr>
                <w:spacing w:val="6"/>
              </w:rPr>
              <w:t>应单位串通，谋取不正当利益的；(三)非法</w:t>
            </w:r>
            <w:r>
              <w:rPr>
                <w:spacing w:val="5"/>
              </w:rPr>
              <w:t>泄露执(从)业中应当保守的秘密。”</w:t>
            </w:r>
          </w:p>
        </w:tc>
        <w:tc>
          <w:tcPr>
            <w:tcW w:w="944" w:type="dxa"/>
            <w:vAlign w:val="top"/>
          </w:tcPr>
          <w:p w14:paraId="0E9F1AA4">
            <w:pPr>
              <w:rPr>
                <w:rFonts w:ascii="Arial"/>
                <w:sz w:val="21"/>
              </w:rPr>
            </w:pPr>
          </w:p>
        </w:tc>
      </w:tr>
    </w:tbl>
    <w:p w14:paraId="2434DB10">
      <w:pPr>
        <w:rPr>
          <w:rFonts w:ascii="Arial"/>
          <w:sz w:val="21"/>
        </w:rPr>
      </w:pPr>
    </w:p>
    <w:p w14:paraId="3A840678">
      <w:pPr>
        <w:rPr>
          <w:rFonts w:ascii="Arial" w:hAnsi="Arial" w:eastAsia="Arial" w:cs="Arial"/>
          <w:sz w:val="21"/>
          <w:szCs w:val="21"/>
        </w:rPr>
        <w:sectPr>
          <w:footerReference r:id="rId37" w:type="default"/>
          <w:pgSz w:w="16840" w:h="11900"/>
          <w:pgMar w:top="1011" w:right="955" w:bottom="1124" w:left="634" w:header="0" w:footer="709" w:gutter="0"/>
          <w:cols w:space="720" w:num="1"/>
        </w:sectPr>
      </w:pPr>
    </w:p>
    <w:p w14:paraId="1F4EE925">
      <w:pPr>
        <w:spacing w:before="198"/>
      </w:pPr>
    </w:p>
    <w:tbl>
      <w:tblPr>
        <w:tblStyle w:val="5"/>
        <w:tblW w:w="152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538"/>
        <w:gridCol w:w="740"/>
        <w:gridCol w:w="1179"/>
        <w:gridCol w:w="1209"/>
        <w:gridCol w:w="7925"/>
        <w:gridCol w:w="954"/>
      </w:tblGrid>
      <w:tr w14:paraId="7B314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735" w:type="dxa"/>
            <w:vAlign w:val="top"/>
          </w:tcPr>
          <w:p w14:paraId="14C5B8B6">
            <w:pPr>
              <w:spacing w:line="450" w:lineRule="auto"/>
              <w:rPr>
                <w:rFonts w:ascii="Arial"/>
                <w:sz w:val="21"/>
              </w:rPr>
            </w:pPr>
          </w:p>
          <w:p w14:paraId="0FE772C3">
            <w:pPr>
              <w:pStyle w:val="6"/>
              <w:spacing w:before="69" w:line="221" w:lineRule="auto"/>
              <w:ind w:left="148"/>
            </w:pPr>
            <w:r>
              <w:rPr>
                <w:b/>
                <w:bCs/>
                <w:spacing w:val="-5"/>
              </w:rPr>
              <w:t>序号</w:t>
            </w:r>
          </w:p>
        </w:tc>
        <w:tc>
          <w:tcPr>
            <w:tcW w:w="2538" w:type="dxa"/>
            <w:vAlign w:val="top"/>
          </w:tcPr>
          <w:p w14:paraId="630BB03F">
            <w:pPr>
              <w:spacing w:line="449" w:lineRule="auto"/>
              <w:rPr>
                <w:rFonts w:ascii="Arial"/>
                <w:sz w:val="21"/>
              </w:rPr>
            </w:pPr>
          </w:p>
          <w:p w14:paraId="590A258D">
            <w:pPr>
              <w:pStyle w:val="6"/>
              <w:spacing w:before="69" w:line="219" w:lineRule="auto"/>
              <w:ind w:left="632"/>
            </w:pPr>
            <w:r>
              <w:rPr>
                <w:b/>
                <w:bCs/>
                <w:spacing w:val="-4"/>
              </w:rPr>
              <w:t>执法事项名称</w:t>
            </w:r>
          </w:p>
        </w:tc>
        <w:tc>
          <w:tcPr>
            <w:tcW w:w="740" w:type="dxa"/>
            <w:vAlign w:val="top"/>
          </w:tcPr>
          <w:p w14:paraId="398D5FBA">
            <w:pPr>
              <w:spacing w:line="260" w:lineRule="auto"/>
              <w:rPr>
                <w:rFonts w:ascii="Arial"/>
                <w:sz w:val="21"/>
              </w:rPr>
            </w:pPr>
          </w:p>
          <w:p w14:paraId="47025FAC">
            <w:pPr>
              <w:pStyle w:val="6"/>
              <w:spacing w:before="69" w:line="219" w:lineRule="auto"/>
              <w:ind w:left="155"/>
            </w:pPr>
            <w:r>
              <w:rPr>
                <w:b/>
                <w:bCs/>
                <w:spacing w:val="-5"/>
              </w:rPr>
              <w:t>执法</w:t>
            </w:r>
          </w:p>
          <w:p w14:paraId="69A997CB">
            <w:pPr>
              <w:pStyle w:val="6"/>
              <w:spacing w:before="110" w:line="219" w:lineRule="auto"/>
              <w:ind w:left="155"/>
            </w:pPr>
            <w:r>
              <w:rPr>
                <w:b/>
                <w:bCs/>
                <w:spacing w:val="-5"/>
              </w:rPr>
              <w:t>类别</w:t>
            </w:r>
          </w:p>
        </w:tc>
        <w:tc>
          <w:tcPr>
            <w:tcW w:w="1179" w:type="dxa"/>
            <w:vAlign w:val="top"/>
          </w:tcPr>
          <w:p w14:paraId="1E8C3204">
            <w:pPr>
              <w:pStyle w:val="6"/>
              <w:spacing w:before="200" w:line="219" w:lineRule="auto"/>
              <w:ind w:left="164"/>
            </w:pPr>
            <w:r>
              <w:rPr>
                <w:b/>
                <w:bCs/>
                <w:spacing w:val="-4"/>
              </w:rPr>
              <w:t>执法主体</w:t>
            </w:r>
          </w:p>
          <w:p w14:paraId="2B16CA8C">
            <w:pPr>
              <w:pStyle w:val="6"/>
              <w:spacing w:before="60" w:line="219" w:lineRule="auto"/>
              <w:ind w:left="105"/>
            </w:pPr>
            <w:r>
              <w:rPr>
                <w:b/>
                <w:bCs/>
              </w:rPr>
              <w:t>(含实施层</w:t>
            </w:r>
          </w:p>
          <w:p w14:paraId="7CD01344">
            <w:pPr>
              <w:pStyle w:val="6"/>
              <w:spacing w:before="73" w:line="221" w:lineRule="auto"/>
              <w:ind w:left="425"/>
            </w:pPr>
            <w:r>
              <w:rPr>
                <w:b/>
                <w:bCs/>
                <w:spacing w:val="15"/>
              </w:rPr>
              <w:t>级)</w:t>
            </w:r>
          </w:p>
        </w:tc>
        <w:tc>
          <w:tcPr>
            <w:tcW w:w="1209" w:type="dxa"/>
            <w:vAlign w:val="top"/>
          </w:tcPr>
          <w:p w14:paraId="06ACBBC7">
            <w:pPr>
              <w:pStyle w:val="6"/>
              <w:spacing w:before="49" w:line="219" w:lineRule="auto"/>
              <w:ind w:left="76"/>
            </w:pPr>
            <w:r>
              <w:rPr>
                <w:b/>
                <w:bCs/>
                <w:spacing w:val="-5"/>
              </w:rPr>
              <w:t>市级承办机</w:t>
            </w:r>
          </w:p>
          <w:p w14:paraId="5474DC5A">
            <w:pPr>
              <w:pStyle w:val="6"/>
              <w:spacing w:before="62" w:line="219" w:lineRule="auto"/>
              <w:ind w:left="126"/>
            </w:pPr>
            <w:r>
              <w:rPr>
                <w:b/>
                <w:bCs/>
                <w:spacing w:val="-4"/>
              </w:rPr>
              <w:t>构(邵阳市</w:t>
            </w:r>
          </w:p>
          <w:p w14:paraId="05215B74">
            <w:pPr>
              <w:pStyle w:val="6"/>
              <w:spacing w:before="60" w:line="219" w:lineRule="auto"/>
              <w:ind w:left="76"/>
            </w:pPr>
            <w:r>
              <w:rPr>
                <w:b/>
                <w:bCs/>
                <w:spacing w:val="-4"/>
              </w:rPr>
              <w:t>水利局内设</w:t>
            </w:r>
          </w:p>
          <w:p w14:paraId="17A71640">
            <w:pPr>
              <w:pStyle w:val="6"/>
              <w:spacing w:before="49" w:line="219" w:lineRule="auto"/>
              <w:ind w:left="336"/>
            </w:pPr>
            <w:r>
              <w:rPr>
                <w:b/>
                <w:bCs/>
                <w:spacing w:val="9"/>
              </w:rPr>
              <w:t>科室)</w:t>
            </w:r>
          </w:p>
        </w:tc>
        <w:tc>
          <w:tcPr>
            <w:tcW w:w="7925" w:type="dxa"/>
            <w:vAlign w:val="top"/>
          </w:tcPr>
          <w:p w14:paraId="293C9B71">
            <w:pPr>
              <w:spacing w:line="448" w:lineRule="auto"/>
              <w:rPr>
                <w:rFonts w:ascii="Arial"/>
                <w:sz w:val="21"/>
              </w:rPr>
            </w:pPr>
          </w:p>
          <w:p w14:paraId="4BBD2870">
            <w:pPr>
              <w:pStyle w:val="6"/>
              <w:spacing w:before="68" w:line="219" w:lineRule="auto"/>
              <w:ind w:left="3526"/>
            </w:pPr>
            <w:r>
              <w:rPr>
                <w:b/>
                <w:bCs/>
                <w:spacing w:val="-5"/>
              </w:rPr>
              <w:t>实施依据</w:t>
            </w:r>
          </w:p>
        </w:tc>
        <w:tc>
          <w:tcPr>
            <w:tcW w:w="954" w:type="dxa"/>
            <w:vAlign w:val="top"/>
          </w:tcPr>
          <w:p w14:paraId="29F46464">
            <w:pPr>
              <w:spacing w:line="450" w:lineRule="auto"/>
              <w:rPr>
                <w:rFonts w:ascii="Arial"/>
                <w:sz w:val="21"/>
              </w:rPr>
            </w:pPr>
          </w:p>
          <w:p w14:paraId="6382B439">
            <w:pPr>
              <w:pStyle w:val="6"/>
              <w:spacing w:before="69" w:line="221" w:lineRule="auto"/>
              <w:ind w:left="272"/>
            </w:pPr>
            <w:r>
              <w:rPr>
                <w:b/>
                <w:bCs/>
                <w:spacing w:val="-5"/>
              </w:rPr>
              <w:t>备注</w:t>
            </w:r>
          </w:p>
        </w:tc>
      </w:tr>
      <w:tr w14:paraId="39DF3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7" w:hRule="atLeast"/>
        </w:trPr>
        <w:tc>
          <w:tcPr>
            <w:tcW w:w="735" w:type="dxa"/>
            <w:vAlign w:val="top"/>
          </w:tcPr>
          <w:p w14:paraId="09DCD608">
            <w:pPr>
              <w:spacing w:line="248" w:lineRule="auto"/>
              <w:rPr>
                <w:rFonts w:ascii="Arial"/>
                <w:sz w:val="21"/>
              </w:rPr>
            </w:pPr>
          </w:p>
          <w:p w14:paraId="4A583604">
            <w:pPr>
              <w:spacing w:line="248" w:lineRule="auto"/>
              <w:rPr>
                <w:rFonts w:ascii="Arial"/>
                <w:sz w:val="21"/>
              </w:rPr>
            </w:pPr>
          </w:p>
          <w:p w14:paraId="4513BABF">
            <w:pPr>
              <w:spacing w:line="248" w:lineRule="auto"/>
              <w:rPr>
                <w:rFonts w:ascii="Arial"/>
                <w:sz w:val="21"/>
              </w:rPr>
            </w:pPr>
          </w:p>
          <w:p w14:paraId="6DD159AF">
            <w:pPr>
              <w:spacing w:line="248" w:lineRule="auto"/>
              <w:rPr>
                <w:rFonts w:ascii="Arial"/>
                <w:sz w:val="21"/>
              </w:rPr>
            </w:pPr>
          </w:p>
          <w:p w14:paraId="4FE6EF1B">
            <w:pPr>
              <w:spacing w:line="248" w:lineRule="auto"/>
              <w:rPr>
                <w:rFonts w:ascii="Arial"/>
                <w:sz w:val="21"/>
              </w:rPr>
            </w:pPr>
          </w:p>
          <w:p w14:paraId="4A0F817A">
            <w:pPr>
              <w:spacing w:line="249" w:lineRule="auto"/>
              <w:rPr>
                <w:rFonts w:ascii="Arial"/>
                <w:sz w:val="21"/>
              </w:rPr>
            </w:pPr>
          </w:p>
          <w:p w14:paraId="08D005B2">
            <w:pPr>
              <w:spacing w:line="249" w:lineRule="auto"/>
              <w:rPr>
                <w:rFonts w:ascii="Arial"/>
                <w:sz w:val="21"/>
              </w:rPr>
            </w:pPr>
          </w:p>
          <w:p w14:paraId="767E29F4">
            <w:pPr>
              <w:spacing w:line="249" w:lineRule="auto"/>
              <w:rPr>
                <w:rFonts w:ascii="Arial"/>
                <w:sz w:val="21"/>
              </w:rPr>
            </w:pPr>
          </w:p>
          <w:p w14:paraId="6BD67E40">
            <w:pPr>
              <w:spacing w:line="249" w:lineRule="auto"/>
              <w:rPr>
                <w:rFonts w:ascii="Arial"/>
                <w:sz w:val="21"/>
              </w:rPr>
            </w:pPr>
          </w:p>
          <w:p w14:paraId="274A8C69">
            <w:pPr>
              <w:spacing w:line="249" w:lineRule="auto"/>
              <w:rPr>
                <w:rFonts w:ascii="Arial"/>
                <w:sz w:val="21"/>
              </w:rPr>
            </w:pPr>
          </w:p>
          <w:p w14:paraId="66CD5F8A">
            <w:pPr>
              <w:spacing w:line="249" w:lineRule="auto"/>
              <w:rPr>
                <w:rFonts w:ascii="Arial"/>
                <w:sz w:val="21"/>
              </w:rPr>
            </w:pPr>
          </w:p>
          <w:p w14:paraId="6E9A36CB">
            <w:pPr>
              <w:spacing w:line="249" w:lineRule="auto"/>
              <w:rPr>
                <w:rFonts w:ascii="Arial"/>
                <w:sz w:val="21"/>
              </w:rPr>
            </w:pPr>
          </w:p>
          <w:p w14:paraId="109E21F7">
            <w:pPr>
              <w:spacing w:line="249" w:lineRule="auto"/>
              <w:rPr>
                <w:rFonts w:ascii="Arial"/>
                <w:sz w:val="21"/>
              </w:rPr>
            </w:pPr>
          </w:p>
          <w:p w14:paraId="771D3E6F">
            <w:pPr>
              <w:pStyle w:val="6"/>
              <w:spacing w:before="69"/>
              <w:ind w:left="254"/>
            </w:pPr>
            <w:r>
              <w:rPr>
                <w:spacing w:val="-3"/>
              </w:rPr>
              <w:t>65</w:t>
            </w:r>
          </w:p>
        </w:tc>
        <w:tc>
          <w:tcPr>
            <w:tcW w:w="2538" w:type="dxa"/>
            <w:vAlign w:val="top"/>
          </w:tcPr>
          <w:p w14:paraId="4C755284">
            <w:pPr>
              <w:spacing w:line="254" w:lineRule="auto"/>
              <w:rPr>
                <w:rFonts w:ascii="Arial"/>
                <w:sz w:val="21"/>
              </w:rPr>
            </w:pPr>
          </w:p>
          <w:p w14:paraId="775D0FDE">
            <w:pPr>
              <w:spacing w:line="254" w:lineRule="auto"/>
              <w:rPr>
                <w:rFonts w:ascii="Arial"/>
                <w:sz w:val="21"/>
              </w:rPr>
            </w:pPr>
          </w:p>
          <w:p w14:paraId="2D4FB334">
            <w:pPr>
              <w:spacing w:line="254" w:lineRule="auto"/>
              <w:rPr>
                <w:rFonts w:ascii="Arial"/>
                <w:sz w:val="21"/>
              </w:rPr>
            </w:pPr>
          </w:p>
          <w:p w14:paraId="44D2DE4A">
            <w:pPr>
              <w:spacing w:line="254" w:lineRule="auto"/>
              <w:rPr>
                <w:rFonts w:ascii="Arial"/>
                <w:sz w:val="21"/>
              </w:rPr>
            </w:pPr>
          </w:p>
          <w:p w14:paraId="7CB83FE8">
            <w:pPr>
              <w:spacing w:line="254" w:lineRule="auto"/>
              <w:rPr>
                <w:rFonts w:ascii="Arial"/>
                <w:sz w:val="21"/>
              </w:rPr>
            </w:pPr>
          </w:p>
          <w:p w14:paraId="44AB0E8C">
            <w:pPr>
              <w:spacing w:line="255" w:lineRule="auto"/>
              <w:rPr>
                <w:rFonts w:ascii="Arial"/>
                <w:sz w:val="21"/>
              </w:rPr>
            </w:pPr>
          </w:p>
          <w:p w14:paraId="2AC978A9">
            <w:pPr>
              <w:spacing w:line="255" w:lineRule="auto"/>
              <w:rPr>
                <w:rFonts w:ascii="Arial"/>
                <w:sz w:val="21"/>
              </w:rPr>
            </w:pPr>
          </w:p>
          <w:p w14:paraId="61C107E6">
            <w:pPr>
              <w:spacing w:line="255" w:lineRule="auto"/>
              <w:rPr>
                <w:rFonts w:ascii="Arial"/>
                <w:sz w:val="21"/>
              </w:rPr>
            </w:pPr>
          </w:p>
          <w:p w14:paraId="5D6E87CD">
            <w:pPr>
              <w:spacing w:line="255" w:lineRule="auto"/>
              <w:rPr>
                <w:rFonts w:ascii="Arial"/>
                <w:sz w:val="21"/>
              </w:rPr>
            </w:pPr>
          </w:p>
          <w:p w14:paraId="2F15ED55">
            <w:pPr>
              <w:pStyle w:val="6"/>
              <w:spacing w:before="68" w:line="276" w:lineRule="auto"/>
              <w:ind w:left="49" w:right="13" w:firstLine="49"/>
              <w:jc w:val="both"/>
            </w:pPr>
            <w:r>
              <w:rPr>
                <w:spacing w:val="-1"/>
              </w:rPr>
              <w:t>水利建设单位将建设工程</w:t>
            </w:r>
            <w:r>
              <w:t xml:space="preserve">  </w:t>
            </w:r>
            <w:r>
              <w:rPr>
                <w:spacing w:val="3"/>
              </w:rPr>
              <w:t>勘察、设计、施工业务发</w:t>
            </w:r>
            <w:r>
              <w:rPr>
                <w:spacing w:val="4"/>
              </w:rPr>
              <w:t xml:space="preserve">  </w:t>
            </w:r>
            <w:r>
              <w:rPr>
                <w:spacing w:val="5"/>
              </w:rPr>
              <w:t>包给不具有相应资质等级</w:t>
            </w:r>
            <w:r>
              <w:rPr>
                <w:spacing w:val="3"/>
              </w:rPr>
              <w:t xml:space="preserve">  </w:t>
            </w:r>
            <w:r>
              <w:rPr>
                <w:spacing w:val="14"/>
              </w:rPr>
              <w:t>的建设工程勘察、设计、</w:t>
            </w:r>
            <w:r>
              <w:t xml:space="preserve"> </w:t>
            </w:r>
            <w:r>
              <w:rPr>
                <w:spacing w:val="3"/>
              </w:rPr>
              <w:t>施工单位或者委托给不具</w:t>
            </w:r>
            <w:r>
              <w:rPr>
                <w:spacing w:val="4"/>
              </w:rPr>
              <w:t xml:space="preserve">  </w:t>
            </w:r>
            <w:r>
              <w:rPr>
                <w:spacing w:val="3"/>
              </w:rPr>
              <w:t>有相应资质等级的工程监  理单位的行政处罚</w:t>
            </w:r>
          </w:p>
        </w:tc>
        <w:tc>
          <w:tcPr>
            <w:tcW w:w="740" w:type="dxa"/>
            <w:vAlign w:val="top"/>
          </w:tcPr>
          <w:p w14:paraId="41A0F43C">
            <w:pPr>
              <w:spacing w:line="252" w:lineRule="auto"/>
              <w:rPr>
                <w:rFonts w:ascii="Arial"/>
                <w:sz w:val="21"/>
              </w:rPr>
            </w:pPr>
          </w:p>
          <w:p w14:paraId="47B1AE9A">
            <w:pPr>
              <w:spacing w:line="252" w:lineRule="auto"/>
              <w:rPr>
                <w:rFonts w:ascii="Arial"/>
                <w:sz w:val="21"/>
              </w:rPr>
            </w:pPr>
          </w:p>
          <w:p w14:paraId="768006BB">
            <w:pPr>
              <w:spacing w:line="253" w:lineRule="auto"/>
              <w:rPr>
                <w:rFonts w:ascii="Arial"/>
                <w:sz w:val="21"/>
              </w:rPr>
            </w:pPr>
          </w:p>
          <w:p w14:paraId="3B3B461E">
            <w:pPr>
              <w:spacing w:line="253" w:lineRule="auto"/>
              <w:rPr>
                <w:rFonts w:ascii="Arial"/>
                <w:sz w:val="21"/>
              </w:rPr>
            </w:pPr>
          </w:p>
          <w:p w14:paraId="01B079A0">
            <w:pPr>
              <w:spacing w:line="253" w:lineRule="auto"/>
              <w:rPr>
                <w:rFonts w:ascii="Arial"/>
                <w:sz w:val="21"/>
              </w:rPr>
            </w:pPr>
          </w:p>
          <w:p w14:paraId="1F289CA4">
            <w:pPr>
              <w:spacing w:line="253" w:lineRule="auto"/>
              <w:rPr>
                <w:rFonts w:ascii="Arial"/>
                <w:sz w:val="21"/>
              </w:rPr>
            </w:pPr>
          </w:p>
          <w:p w14:paraId="35D7582C">
            <w:pPr>
              <w:spacing w:line="253" w:lineRule="auto"/>
              <w:rPr>
                <w:rFonts w:ascii="Arial"/>
                <w:sz w:val="21"/>
              </w:rPr>
            </w:pPr>
          </w:p>
          <w:p w14:paraId="3C0D081A">
            <w:pPr>
              <w:spacing w:line="253" w:lineRule="auto"/>
              <w:rPr>
                <w:rFonts w:ascii="Arial"/>
                <w:sz w:val="21"/>
              </w:rPr>
            </w:pPr>
          </w:p>
          <w:p w14:paraId="6B360FC7">
            <w:pPr>
              <w:spacing w:line="253" w:lineRule="auto"/>
              <w:rPr>
                <w:rFonts w:ascii="Arial"/>
                <w:sz w:val="21"/>
              </w:rPr>
            </w:pPr>
          </w:p>
          <w:p w14:paraId="3ACD8B64">
            <w:pPr>
              <w:spacing w:line="253" w:lineRule="auto"/>
              <w:rPr>
                <w:rFonts w:ascii="Arial"/>
                <w:sz w:val="21"/>
              </w:rPr>
            </w:pPr>
          </w:p>
          <w:p w14:paraId="5A08A38A">
            <w:pPr>
              <w:spacing w:line="253" w:lineRule="auto"/>
              <w:rPr>
                <w:rFonts w:ascii="Arial"/>
                <w:sz w:val="21"/>
              </w:rPr>
            </w:pPr>
          </w:p>
          <w:p w14:paraId="5998D002">
            <w:pPr>
              <w:spacing w:line="253" w:lineRule="auto"/>
              <w:rPr>
                <w:rFonts w:ascii="Arial"/>
                <w:sz w:val="21"/>
              </w:rPr>
            </w:pPr>
          </w:p>
          <w:p w14:paraId="25EF07E0">
            <w:pPr>
              <w:pStyle w:val="6"/>
              <w:spacing w:before="68" w:line="220" w:lineRule="auto"/>
              <w:ind w:left="152"/>
            </w:pPr>
            <w:r>
              <w:rPr>
                <w:spacing w:val="4"/>
              </w:rPr>
              <w:t>行政</w:t>
            </w:r>
          </w:p>
          <w:p w14:paraId="55BF42DD">
            <w:pPr>
              <w:pStyle w:val="6"/>
              <w:spacing w:before="73" w:line="224" w:lineRule="auto"/>
              <w:ind w:left="152"/>
            </w:pPr>
            <w:r>
              <w:rPr>
                <w:spacing w:val="12"/>
              </w:rPr>
              <w:t>处罚</w:t>
            </w:r>
          </w:p>
        </w:tc>
        <w:tc>
          <w:tcPr>
            <w:tcW w:w="1179" w:type="dxa"/>
            <w:vAlign w:val="top"/>
          </w:tcPr>
          <w:p w14:paraId="21A6F867">
            <w:pPr>
              <w:spacing w:line="242" w:lineRule="auto"/>
              <w:rPr>
                <w:rFonts w:ascii="Arial"/>
                <w:sz w:val="21"/>
              </w:rPr>
            </w:pPr>
          </w:p>
          <w:p w14:paraId="0C978FC4">
            <w:pPr>
              <w:spacing w:line="242" w:lineRule="auto"/>
              <w:rPr>
                <w:rFonts w:ascii="Arial"/>
                <w:sz w:val="21"/>
              </w:rPr>
            </w:pPr>
          </w:p>
          <w:p w14:paraId="5BFFBC4E">
            <w:pPr>
              <w:spacing w:line="242" w:lineRule="auto"/>
              <w:rPr>
                <w:rFonts w:ascii="Arial"/>
                <w:sz w:val="21"/>
              </w:rPr>
            </w:pPr>
          </w:p>
          <w:p w14:paraId="66727693">
            <w:pPr>
              <w:spacing w:line="242" w:lineRule="auto"/>
              <w:rPr>
                <w:rFonts w:ascii="Arial"/>
                <w:sz w:val="21"/>
              </w:rPr>
            </w:pPr>
          </w:p>
          <w:p w14:paraId="12A56B21">
            <w:pPr>
              <w:spacing w:line="242" w:lineRule="auto"/>
              <w:rPr>
                <w:rFonts w:ascii="Arial"/>
                <w:sz w:val="21"/>
              </w:rPr>
            </w:pPr>
          </w:p>
          <w:p w14:paraId="4F134739">
            <w:pPr>
              <w:spacing w:line="242" w:lineRule="auto"/>
              <w:rPr>
                <w:rFonts w:ascii="Arial"/>
                <w:sz w:val="21"/>
              </w:rPr>
            </w:pPr>
          </w:p>
          <w:p w14:paraId="1FCBA813">
            <w:pPr>
              <w:spacing w:line="242" w:lineRule="auto"/>
              <w:rPr>
                <w:rFonts w:ascii="Arial"/>
                <w:sz w:val="21"/>
              </w:rPr>
            </w:pPr>
          </w:p>
          <w:p w14:paraId="5E794CFA">
            <w:pPr>
              <w:spacing w:line="242" w:lineRule="auto"/>
              <w:rPr>
                <w:rFonts w:ascii="Arial"/>
                <w:sz w:val="21"/>
              </w:rPr>
            </w:pPr>
          </w:p>
          <w:p w14:paraId="27D11E97">
            <w:pPr>
              <w:spacing w:line="242" w:lineRule="auto"/>
              <w:rPr>
                <w:rFonts w:ascii="Arial"/>
                <w:sz w:val="21"/>
              </w:rPr>
            </w:pPr>
          </w:p>
          <w:p w14:paraId="2F64FA83">
            <w:pPr>
              <w:spacing w:line="242" w:lineRule="auto"/>
              <w:rPr>
                <w:rFonts w:ascii="Arial"/>
                <w:sz w:val="21"/>
              </w:rPr>
            </w:pPr>
          </w:p>
          <w:p w14:paraId="6325EE85">
            <w:pPr>
              <w:spacing w:line="242" w:lineRule="auto"/>
              <w:rPr>
                <w:rFonts w:ascii="Arial"/>
                <w:sz w:val="21"/>
              </w:rPr>
            </w:pPr>
          </w:p>
          <w:p w14:paraId="6C17B0E9">
            <w:pPr>
              <w:spacing w:line="242" w:lineRule="auto"/>
              <w:rPr>
                <w:rFonts w:ascii="Arial"/>
                <w:sz w:val="21"/>
              </w:rPr>
            </w:pPr>
          </w:p>
          <w:p w14:paraId="28FC8982">
            <w:pPr>
              <w:pStyle w:val="6"/>
              <w:spacing w:before="68" w:line="219" w:lineRule="auto"/>
              <w:jc w:val="right"/>
            </w:pPr>
            <w:r>
              <w:rPr>
                <w:spacing w:val="-11"/>
              </w:rPr>
              <w:t>市级、县级</w:t>
            </w:r>
          </w:p>
          <w:p w14:paraId="4C0D1B84">
            <w:pPr>
              <w:pStyle w:val="6"/>
              <w:spacing w:before="60" w:line="219" w:lineRule="auto"/>
              <w:ind w:left="52"/>
            </w:pPr>
            <w:r>
              <w:rPr>
                <w:spacing w:val="2"/>
              </w:rPr>
              <w:t>水行政主管</w:t>
            </w:r>
          </w:p>
          <w:p w14:paraId="07005E3E">
            <w:pPr>
              <w:pStyle w:val="6"/>
              <w:spacing w:before="60" w:line="219" w:lineRule="auto"/>
              <w:ind w:left="371"/>
            </w:pPr>
            <w:r>
              <w:rPr>
                <w:spacing w:val="11"/>
              </w:rPr>
              <w:t>部门</w:t>
            </w:r>
          </w:p>
        </w:tc>
        <w:tc>
          <w:tcPr>
            <w:tcW w:w="1209" w:type="dxa"/>
            <w:vAlign w:val="top"/>
          </w:tcPr>
          <w:p w14:paraId="709F9EEB">
            <w:pPr>
              <w:spacing w:line="255" w:lineRule="auto"/>
              <w:rPr>
                <w:rFonts w:ascii="Arial"/>
                <w:sz w:val="21"/>
              </w:rPr>
            </w:pPr>
          </w:p>
          <w:p w14:paraId="60E58552">
            <w:pPr>
              <w:spacing w:line="255" w:lineRule="auto"/>
              <w:rPr>
                <w:rFonts w:ascii="Arial"/>
                <w:sz w:val="21"/>
              </w:rPr>
            </w:pPr>
          </w:p>
          <w:p w14:paraId="5D78EF51">
            <w:pPr>
              <w:spacing w:line="255" w:lineRule="auto"/>
              <w:rPr>
                <w:rFonts w:ascii="Arial"/>
                <w:sz w:val="21"/>
              </w:rPr>
            </w:pPr>
          </w:p>
          <w:p w14:paraId="55712556">
            <w:pPr>
              <w:spacing w:line="255" w:lineRule="auto"/>
              <w:rPr>
                <w:rFonts w:ascii="Arial"/>
                <w:sz w:val="21"/>
              </w:rPr>
            </w:pPr>
          </w:p>
          <w:p w14:paraId="5C78BD06">
            <w:pPr>
              <w:spacing w:line="255" w:lineRule="auto"/>
              <w:rPr>
                <w:rFonts w:ascii="Arial"/>
                <w:sz w:val="21"/>
              </w:rPr>
            </w:pPr>
          </w:p>
          <w:p w14:paraId="0E38615D">
            <w:pPr>
              <w:spacing w:line="255" w:lineRule="auto"/>
              <w:rPr>
                <w:rFonts w:ascii="Arial"/>
                <w:sz w:val="21"/>
              </w:rPr>
            </w:pPr>
          </w:p>
          <w:p w14:paraId="2516F039">
            <w:pPr>
              <w:spacing w:line="255" w:lineRule="auto"/>
              <w:rPr>
                <w:rFonts w:ascii="Arial"/>
                <w:sz w:val="21"/>
              </w:rPr>
            </w:pPr>
          </w:p>
          <w:p w14:paraId="103C01C9">
            <w:pPr>
              <w:spacing w:line="255" w:lineRule="auto"/>
              <w:rPr>
                <w:rFonts w:ascii="Arial"/>
                <w:sz w:val="21"/>
              </w:rPr>
            </w:pPr>
          </w:p>
          <w:p w14:paraId="77186076">
            <w:pPr>
              <w:spacing w:line="255" w:lineRule="auto"/>
              <w:rPr>
                <w:rFonts w:ascii="Arial"/>
                <w:sz w:val="21"/>
              </w:rPr>
            </w:pPr>
          </w:p>
          <w:p w14:paraId="30618F99">
            <w:pPr>
              <w:spacing w:line="255" w:lineRule="auto"/>
              <w:rPr>
                <w:rFonts w:ascii="Arial"/>
                <w:sz w:val="21"/>
              </w:rPr>
            </w:pPr>
          </w:p>
          <w:p w14:paraId="7E55A1CB">
            <w:pPr>
              <w:spacing w:line="255" w:lineRule="auto"/>
              <w:rPr>
                <w:rFonts w:ascii="Arial"/>
                <w:sz w:val="21"/>
              </w:rPr>
            </w:pPr>
          </w:p>
          <w:p w14:paraId="5938A8FC">
            <w:pPr>
              <w:spacing w:line="255" w:lineRule="auto"/>
              <w:rPr>
                <w:rFonts w:ascii="Arial"/>
                <w:sz w:val="21"/>
              </w:rPr>
            </w:pPr>
          </w:p>
          <w:p w14:paraId="2CD1D99F">
            <w:pPr>
              <w:pStyle w:val="6"/>
              <w:spacing w:before="68" w:line="219" w:lineRule="auto"/>
              <w:ind w:left="76"/>
            </w:pPr>
            <w:r>
              <w:rPr>
                <w:b/>
                <w:bCs/>
                <w:spacing w:val="-4"/>
              </w:rPr>
              <w:t>水利工程建</w:t>
            </w:r>
          </w:p>
          <w:p w14:paraId="37FD1468">
            <w:pPr>
              <w:pStyle w:val="6"/>
              <w:spacing w:before="39" w:line="219" w:lineRule="auto"/>
              <w:ind w:left="386"/>
            </w:pPr>
            <w:r>
              <w:rPr>
                <w:b/>
                <w:bCs/>
                <w:spacing w:val="-6"/>
              </w:rPr>
              <w:t>设科</w:t>
            </w:r>
          </w:p>
        </w:tc>
        <w:tc>
          <w:tcPr>
            <w:tcW w:w="7925" w:type="dxa"/>
            <w:vAlign w:val="top"/>
          </w:tcPr>
          <w:p w14:paraId="2BB09105">
            <w:pPr>
              <w:spacing w:line="288" w:lineRule="auto"/>
              <w:rPr>
                <w:rFonts w:ascii="Arial"/>
                <w:sz w:val="21"/>
              </w:rPr>
            </w:pPr>
          </w:p>
          <w:p w14:paraId="04A57CA2">
            <w:pPr>
              <w:spacing w:line="288" w:lineRule="auto"/>
              <w:rPr>
                <w:rFonts w:ascii="Arial"/>
                <w:sz w:val="21"/>
              </w:rPr>
            </w:pPr>
          </w:p>
          <w:p w14:paraId="4F1E0D2F">
            <w:pPr>
              <w:pStyle w:val="6"/>
              <w:spacing w:before="68" w:line="275" w:lineRule="auto"/>
              <w:ind w:left="55" w:hanging="24"/>
            </w:pPr>
            <w:r>
              <w:rPr>
                <w:b/>
                <w:bCs/>
                <w:spacing w:val="-2"/>
              </w:rPr>
              <w:t>【法律】《中华人民共和国建筑法》第六十五条第一款“发包单位将工程发包给不具</w:t>
            </w:r>
            <w:r>
              <w:rPr>
                <w:spacing w:val="1"/>
              </w:rPr>
              <w:t xml:space="preserve">  </w:t>
            </w:r>
            <w:r>
              <w:rPr>
                <w:b/>
                <w:bCs/>
                <w:spacing w:val="-5"/>
              </w:rPr>
              <w:t>有相应资质条件的承包单位的，或者违反本法规</w:t>
            </w:r>
            <w:r>
              <w:rPr>
                <w:b/>
                <w:bCs/>
                <w:spacing w:val="-6"/>
              </w:rPr>
              <w:t>定将建筑工程肢解发包的，责令改正，</w:t>
            </w:r>
            <w:r>
              <w:t xml:space="preserve"> </w:t>
            </w:r>
            <w:r>
              <w:rPr>
                <w:b/>
                <w:bCs/>
                <w:spacing w:val="28"/>
              </w:rPr>
              <w:t>处以罚款。”</w:t>
            </w:r>
          </w:p>
          <w:p w14:paraId="0532E3D4">
            <w:pPr>
              <w:pStyle w:val="6"/>
              <w:spacing w:before="2" w:line="272" w:lineRule="auto"/>
              <w:ind w:left="46" w:right="13" w:hanging="15"/>
            </w:pPr>
            <w:r>
              <w:rPr>
                <w:b/>
                <w:bCs/>
              </w:rPr>
              <w:t>【行政法规】《建设工程质量管理条例》第五十四条“违反本条例规定，建设单位将</w:t>
            </w:r>
            <w:r>
              <w:rPr>
                <w:spacing w:val="16"/>
              </w:rPr>
              <w:t xml:space="preserve"> </w:t>
            </w:r>
            <w:r>
              <w:rPr>
                <w:b/>
                <w:bCs/>
                <w:spacing w:val="-3"/>
              </w:rPr>
              <w:t>建设工程发包给不具有相应资质等级的勘察、设计、施工单位或者委托给不具有相应</w:t>
            </w:r>
            <w:r>
              <w:rPr>
                <w:spacing w:val="8"/>
              </w:rPr>
              <w:t xml:space="preserve">  </w:t>
            </w:r>
            <w:r>
              <w:rPr>
                <w:b/>
                <w:bCs/>
                <w:spacing w:val="4"/>
              </w:rPr>
              <w:t>资质等级的工程监理单位的，责令改正，处五十万元以上一百万元以下的</w:t>
            </w:r>
            <w:r>
              <w:rPr>
                <w:b/>
                <w:bCs/>
                <w:spacing w:val="3"/>
              </w:rPr>
              <w:t>罚款。”</w:t>
            </w:r>
          </w:p>
          <w:p w14:paraId="75177E5F">
            <w:pPr>
              <w:pStyle w:val="6"/>
              <w:spacing w:line="275" w:lineRule="auto"/>
              <w:ind w:left="47" w:right="96" w:firstLine="9"/>
            </w:pPr>
            <w:r>
              <w:rPr>
                <w:b/>
                <w:bCs/>
                <w:spacing w:val="-2"/>
              </w:rPr>
              <w:t>第七十三条“依照本条例规定，给予单位罚款</w:t>
            </w:r>
            <w:r>
              <w:rPr>
                <w:b/>
                <w:bCs/>
                <w:spacing w:val="-3"/>
              </w:rPr>
              <w:t>处罚的，对单位直接负责的主管人员和</w:t>
            </w:r>
            <w:r>
              <w:t xml:space="preserve"> </w:t>
            </w:r>
            <w:r>
              <w:rPr>
                <w:b/>
                <w:bCs/>
                <w:spacing w:val="4"/>
              </w:rPr>
              <w:t>其他直接责任人员处单位罚款数额5%以上10%以下的罚款。”</w:t>
            </w:r>
          </w:p>
          <w:p w14:paraId="60E8F629">
            <w:pPr>
              <w:pStyle w:val="6"/>
              <w:spacing w:before="2" w:line="273" w:lineRule="auto"/>
              <w:ind w:left="36" w:hanging="5"/>
            </w:pPr>
            <w:r>
              <w:rPr>
                <w:b/>
                <w:bCs/>
                <w:spacing w:val="-2"/>
              </w:rPr>
              <w:t>【行政法规】《建设工程勘察设计管理条例》第三十八条“违反本条例规定，发包方</w:t>
            </w:r>
            <w:r>
              <w:t xml:space="preserve">  </w:t>
            </w:r>
            <w:r>
              <w:rPr>
                <w:b/>
                <w:bCs/>
                <w:spacing w:val="-5"/>
              </w:rPr>
              <w:t>将建设工程勘察、设计业务发包给不具有相应资质等级的建设工程勘察、设计单位的，</w:t>
            </w:r>
            <w:r>
              <w:rPr>
                <w:spacing w:val="3"/>
              </w:rPr>
              <w:t xml:space="preserve"> </w:t>
            </w:r>
            <w:r>
              <w:rPr>
                <w:b/>
                <w:bCs/>
                <w:spacing w:val="5"/>
              </w:rPr>
              <w:t>责令改正，处五十万元以上一百万元以下的罚款。”</w:t>
            </w:r>
          </w:p>
          <w:p w14:paraId="6CC3F081">
            <w:pPr>
              <w:pStyle w:val="6"/>
              <w:spacing w:before="1" w:line="257" w:lineRule="auto"/>
              <w:ind w:left="56" w:hanging="14"/>
              <w:jc w:val="both"/>
            </w:pPr>
            <w:r>
              <w:rPr>
                <w:b/>
                <w:bCs/>
                <w:spacing w:val="1"/>
              </w:rPr>
              <w:t>【部门规章】《水利工程建设监理规定》第二</w:t>
            </w:r>
            <w:r>
              <w:rPr>
                <w:b/>
                <w:bCs/>
              </w:rPr>
              <w:t>十五条第一款“项目法人将水利工程建</w:t>
            </w:r>
            <w:r>
              <w:t xml:space="preserve"> </w:t>
            </w:r>
            <w:r>
              <w:rPr>
                <w:b/>
                <w:bCs/>
                <w:spacing w:val="-3"/>
              </w:rPr>
              <w:t>设监理业务委托给不具有相应资质的监理单位，或者必须实行建设监理而未实行的，</w:t>
            </w:r>
          </w:p>
          <w:p w14:paraId="29F91505">
            <w:pPr>
              <w:pStyle w:val="6"/>
              <w:spacing w:before="43" w:line="219" w:lineRule="auto"/>
              <w:ind w:left="67"/>
            </w:pPr>
            <w:r>
              <w:rPr>
                <w:b/>
                <w:bCs/>
                <w:spacing w:val="5"/>
              </w:rPr>
              <w:t>依照《建设工程质量管理条例》第五十四条</w:t>
            </w:r>
            <w:r>
              <w:rPr>
                <w:b/>
                <w:bCs/>
                <w:spacing w:val="4"/>
              </w:rPr>
              <w:t>、第五十六条处罚。”</w:t>
            </w:r>
          </w:p>
          <w:p w14:paraId="18262F2F">
            <w:pPr>
              <w:pStyle w:val="6"/>
              <w:spacing w:before="73" w:line="273" w:lineRule="auto"/>
              <w:ind w:left="27" w:firstLine="24"/>
              <w:jc w:val="both"/>
            </w:pPr>
            <w:r>
              <w:rPr>
                <w:b/>
                <w:bCs/>
              </w:rPr>
              <w:t>【部门规章】《水利工程质量管理规定》第五十九条“违反本规定，项目法人将工程</w:t>
            </w:r>
            <w:r>
              <w:rPr>
                <w:spacing w:val="10"/>
              </w:rPr>
              <w:t xml:space="preserve"> </w:t>
            </w:r>
            <w:r>
              <w:rPr>
                <w:b/>
                <w:bCs/>
                <w:spacing w:val="-1"/>
              </w:rPr>
              <w:t>发包给不具有相应资质等级的勘察、设计、施工单位或者委托给不具有相应资</w:t>
            </w:r>
            <w:r>
              <w:rPr>
                <w:b/>
                <w:bCs/>
                <w:spacing w:val="-2"/>
              </w:rPr>
              <w:t>质等级</w:t>
            </w:r>
            <w:r>
              <w:t xml:space="preserve">  </w:t>
            </w:r>
            <w:r>
              <w:rPr>
                <w:b/>
                <w:bCs/>
                <w:spacing w:val="-1"/>
              </w:rPr>
              <w:t>的监理单位的，依照《建设工程质量管理条例》第五十四条规定，由水行政</w:t>
            </w:r>
            <w:r>
              <w:rPr>
                <w:b/>
                <w:bCs/>
                <w:spacing w:val="-2"/>
              </w:rPr>
              <w:t>主管部门</w:t>
            </w:r>
            <w:r>
              <w:t xml:space="preserve">  </w:t>
            </w:r>
            <w:r>
              <w:rPr>
                <w:b/>
                <w:bCs/>
                <w:spacing w:val="3"/>
              </w:rPr>
              <w:t>或者流域管理机构依据职权责令改正，处50万元以上100万元以下的罚款。”</w:t>
            </w:r>
          </w:p>
        </w:tc>
        <w:tc>
          <w:tcPr>
            <w:tcW w:w="954" w:type="dxa"/>
            <w:vAlign w:val="top"/>
          </w:tcPr>
          <w:p w14:paraId="3CD80678">
            <w:pPr>
              <w:rPr>
                <w:rFonts w:ascii="Arial"/>
                <w:sz w:val="21"/>
              </w:rPr>
            </w:pPr>
          </w:p>
        </w:tc>
      </w:tr>
    </w:tbl>
    <w:p w14:paraId="285A2601">
      <w:pPr>
        <w:rPr>
          <w:rFonts w:ascii="Arial"/>
          <w:sz w:val="21"/>
        </w:rPr>
      </w:pPr>
    </w:p>
    <w:p w14:paraId="17F03EB1">
      <w:pPr>
        <w:rPr>
          <w:rFonts w:ascii="Arial" w:hAnsi="Arial" w:eastAsia="Arial" w:cs="Arial"/>
          <w:sz w:val="21"/>
          <w:szCs w:val="21"/>
        </w:rPr>
        <w:sectPr>
          <w:footerReference r:id="rId38" w:type="default"/>
          <w:pgSz w:w="16880" w:h="11940"/>
          <w:pgMar w:top="1014" w:right="924" w:bottom="1167" w:left="664" w:header="0" w:footer="778" w:gutter="0"/>
          <w:cols w:space="720" w:num="1"/>
        </w:sectPr>
      </w:pPr>
    </w:p>
    <w:p w14:paraId="6D0CC3F3">
      <w:pPr>
        <w:spacing w:before="230"/>
      </w:pPr>
    </w:p>
    <w:tbl>
      <w:tblPr>
        <w:tblStyle w:val="5"/>
        <w:tblW w:w="152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538"/>
        <w:gridCol w:w="730"/>
        <w:gridCol w:w="1169"/>
        <w:gridCol w:w="1229"/>
        <w:gridCol w:w="7895"/>
        <w:gridCol w:w="944"/>
      </w:tblGrid>
      <w:tr w14:paraId="263C1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735" w:type="dxa"/>
            <w:vAlign w:val="top"/>
          </w:tcPr>
          <w:p w14:paraId="6F109A55">
            <w:pPr>
              <w:spacing w:line="450" w:lineRule="auto"/>
              <w:rPr>
                <w:rFonts w:ascii="Arial"/>
                <w:sz w:val="21"/>
              </w:rPr>
            </w:pPr>
          </w:p>
          <w:p w14:paraId="69D7ECA6">
            <w:pPr>
              <w:pStyle w:val="6"/>
              <w:spacing w:before="69" w:line="221" w:lineRule="auto"/>
              <w:ind w:left="148"/>
            </w:pPr>
            <w:r>
              <w:rPr>
                <w:b/>
                <w:bCs/>
                <w:spacing w:val="-5"/>
              </w:rPr>
              <w:t>序号</w:t>
            </w:r>
          </w:p>
        </w:tc>
        <w:tc>
          <w:tcPr>
            <w:tcW w:w="2538" w:type="dxa"/>
            <w:vAlign w:val="top"/>
          </w:tcPr>
          <w:p w14:paraId="4BE864EB">
            <w:pPr>
              <w:spacing w:line="449" w:lineRule="auto"/>
              <w:rPr>
                <w:rFonts w:ascii="Arial"/>
                <w:sz w:val="21"/>
              </w:rPr>
            </w:pPr>
          </w:p>
          <w:p w14:paraId="65837538">
            <w:pPr>
              <w:pStyle w:val="6"/>
              <w:spacing w:before="68" w:line="219" w:lineRule="auto"/>
              <w:ind w:left="633"/>
            </w:pPr>
            <w:r>
              <w:rPr>
                <w:b/>
                <w:bCs/>
                <w:spacing w:val="-4"/>
              </w:rPr>
              <w:t>执法事项名称</w:t>
            </w:r>
          </w:p>
        </w:tc>
        <w:tc>
          <w:tcPr>
            <w:tcW w:w="730" w:type="dxa"/>
            <w:vAlign w:val="top"/>
          </w:tcPr>
          <w:p w14:paraId="105998DB">
            <w:pPr>
              <w:spacing w:line="290" w:lineRule="auto"/>
              <w:rPr>
                <w:rFonts w:ascii="Arial"/>
                <w:sz w:val="21"/>
              </w:rPr>
            </w:pPr>
          </w:p>
          <w:p w14:paraId="200C36D6">
            <w:pPr>
              <w:pStyle w:val="6"/>
              <w:spacing w:before="69" w:line="219" w:lineRule="auto"/>
              <w:ind w:left="145"/>
            </w:pPr>
            <w:r>
              <w:rPr>
                <w:b/>
                <w:bCs/>
                <w:spacing w:val="-5"/>
              </w:rPr>
              <w:t>执法</w:t>
            </w:r>
          </w:p>
          <w:p w14:paraId="7B1A8EC6">
            <w:pPr>
              <w:pStyle w:val="6"/>
              <w:spacing w:before="40" w:line="219" w:lineRule="auto"/>
              <w:ind w:left="145"/>
            </w:pPr>
            <w:r>
              <w:rPr>
                <w:b/>
                <w:bCs/>
                <w:spacing w:val="-5"/>
              </w:rPr>
              <w:t>类别</w:t>
            </w:r>
          </w:p>
        </w:tc>
        <w:tc>
          <w:tcPr>
            <w:tcW w:w="1169" w:type="dxa"/>
            <w:vAlign w:val="top"/>
          </w:tcPr>
          <w:p w14:paraId="22A42D6A">
            <w:pPr>
              <w:pStyle w:val="6"/>
              <w:spacing w:before="190" w:line="219" w:lineRule="auto"/>
              <w:ind w:left="155"/>
            </w:pPr>
            <w:r>
              <w:rPr>
                <w:b/>
                <w:bCs/>
                <w:spacing w:val="-4"/>
              </w:rPr>
              <w:t>执法主体</w:t>
            </w:r>
          </w:p>
          <w:p w14:paraId="7DAC482A">
            <w:pPr>
              <w:pStyle w:val="6"/>
              <w:spacing w:before="80" w:line="219" w:lineRule="auto"/>
              <w:ind w:left="175"/>
            </w:pPr>
            <w:r>
              <w:rPr>
                <w:b/>
                <w:bCs/>
                <w:spacing w:val="-2"/>
              </w:rPr>
              <w:t>(含实施层</w:t>
            </w:r>
          </w:p>
          <w:p w14:paraId="2E2D3457">
            <w:pPr>
              <w:pStyle w:val="6"/>
              <w:spacing w:before="83" w:line="221" w:lineRule="auto"/>
              <w:ind w:left="415"/>
            </w:pPr>
            <w:r>
              <w:rPr>
                <w:b/>
                <w:bCs/>
                <w:spacing w:val="-8"/>
              </w:rPr>
              <w:t>级</w:t>
            </w:r>
            <w:r>
              <w:rPr>
                <w:spacing w:val="-40"/>
              </w:rPr>
              <w:t xml:space="preserve"> </w:t>
            </w:r>
            <w:r>
              <w:rPr>
                <w:b/>
                <w:bCs/>
                <w:spacing w:val="-8"/>
              </w:rPr>
              <w:t>)</w:t>
            </w:r>
          </w:p>
        </w:tc>
        <w:tc>
          <w:tcPr>
            <w:tcW w:w="1229" w:type="dxa"/>
            <w:vAlign w:val="top"/>
          </w:tcPr>
          <w:p w14:paraId="18CA1E1D">
            <w:pPr>
              <w:pStyle w:val="6"/>
              <w:spacing w:before="39" w:line="219" w:lineRule="auto"/>
              <w:ind w:left="85"/>
            </w:pPr>
            <w:r>
              <w:rPr>
                <w:b/>
                <w:bCs/>
                <w:spacing w:val="-5"/>
              </w:rPr>
              <w:t>市级承办机</w:t>
            </w:r>
          </w:p>
          <w:p w14:paraId="67AA76F2">
            <w:pPr>
              <w:pStyle w:val="6"/>
              <w:spacing w:before="72" w:line="219" w:lineRule="auto"/>
              <w:ind w:left="136"/>
            </w:pPr>
            <w:r>
              <w:rPr>
                <w:b/>
                <w:bCs/>
                <w:spacing w:val="-4"/>
              </w:rPr>
              <w:t>构(邵阳市</w:t>
            </w:r>
          </w:p>
          <w:p w14:paraId="7D942E12">
            <w:pPr>
              <w:pStyle w:val="6"/>
              <w:spacing w:before="70" w:line="219" w:lineRule="auto"/>
              <w:ind w:left="85"/>
            </w:pPr>
            <w:r>
              <w:rPr>
                <w:b/>
                <w:bCs/>
                <w:spacing w:val="-4"/>
              </w:rPr>
              <w:t>水利局内设</w:t>
            </w:r>
          </w:p>
          <w:p w14:paraId="5CD5D616">
            <w:pPr>
              <w:pStyle w:val="6"/>
              <w:spacing w:before="59" w:line="219" w:lineRule="auto"/>
              <w:ind w:left="345"/>
            </w:pPr>
            <w:r>
              <w:rPr>
                <w:b/>
                <w:bCs/>
                <w:spacing w:val="9"/>
              </w:rPr>
              <w:t>科室)</w:t>
            </w:r>
          </w:p>
        </w:tc>
        <w:tc>
          <w:tcPr>
            <w:tcW w:w="7895" w:type="dxa"/>
            <w:vAlign w:val="top"/>
          </w:tcPr>
          <w:p w14:paraId="503F7640">
            <w:pPr>
              <w:spacing w:line="448" w:lineRule="auto"/>
              <w:rPr>
                <w:rFonts w:ascii="Arial"/>
                <w:sz w:val="21"/>
              </w:rPr>
            </w:pPr>
          </w:p>
          <w:p w14:paraId="1232E336">
            <w:pPr>
              <w:pStyle w:val="6"/>
              <w:spacing w:before="68" w:line="219" w:lineRule="auto"/>
              <w:ind w:left="3517"/>
            </w:pPr>
            <w:r>
              <w:rPr>
                <w:b/>
                <w:bCs/>
                <w:spacing w:val="-5"/>
              </w:rPr>
              <w:t>实施依据</w:t>
            </w:r>
          </w:p>
        </w:tc>
        <w:tc>
          <w:tcPr>
            <w:tcW w:w="944" w:type="dxa"/>
            <w:vAlign w:val="top"/>
          </w:tcPr>
          <w:p w14:paraId="3509D5AA">
            <w:pPr>
              <w:spacing w:line="450" w:lineRule="auto"/>
              <w:rPr>
                <w:rFonts w:ascii="Arial"/>
                <w:sz w:val="21"/>
              </w:rPr>
            </w:pPr>
          </w:p>
          <w:p w14:paraId="642B42DA">
            <w:pPr>
              <w:pStyle w:val="6"/>
              <w:spacing w:before="69" w:line="221" w:lineRule="auto"/>
              <w:ind w:left="262"/>
            </w:pPr>
            <w:r>
              <w:rPr>
                <w:b/>
                <w:bCs/>
                <w:spacing w:val="-5"/>
              </w:rPr>
              <w:t>备注</w:t>
            </w:r>
          </w:p>
        </w:tc>
      </w:tr>
      <w:tr w14:paraId="5EF77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7" w:hRule="atLeast"/>
        </w:trPr>
        <w:tc>
          <w:tcPr>
            <w:tcW w:w="735" w:type="dxa"/>
            <w:vAlign w:val="top"/>
          </w:tcPr>
          <w:p w14:paraId="5B488E18">
            <w:pPr>
              <w:spacing w:line="247" w:lineRule="auto"/>
              <w:rPr>
                <w:rFonts w:ascii="Arial"/>
                <w:sz w:val="21"/>
              </w:rPr>
            </w:pPr>
          </w:p>
          <w:p w14:paraId="0398AA34">
            <w:pPr>
              <w:spacing w:line="247" w:lineRule="auto"/>
              <w:rPr>
                <w:rFonts w:ascii="Arial"/>
                <w:sz w:val="21"/>
              </w:rPr>
            </w:pPr>
          </w:p>
          <w:p w14:paraId="0BB3CBAF">
            <w:pPr>
              <w:spacing w:line="247" w:lineRule="auto"/>
              <w:rPr>
                <w:rFonts w:ascii="Arial"/>
                <w:sz w:val="21"/>
              </w:rPr>
            </w:pPr>
          </w:p>
          <w:p w14:paraId="488BE942">
            <w:pPr>
              <w:spacing w:line="247" w:lineRule="auto"/>
              <w:rPr>
                <w:rFonts w:ascii="Arial"/>
                <w:sz w:val="21"/>
              </w:rPr>
            </w:pPr>
          </w:p>
          <w:p w14:paraId="40185B44">
            <w:pPr>
              <w:spacing w:line="247" w:lineRule="auto"/>
              <w:rPr>
                <w:rFonts w:ascii="Arial"/>
                <w:sz w:val="21"/>
              </w:rPr>
            </w:pPr>
          </w:p>
          <w:p w14:paraId="57618C17">
            <w:pPr>
              <w:pStyle w:val="6"/>
              <w:spacing w:before="68"/>
              <w:ind w:left="15"/>
            </w:pPr>
            <w:r>
              <w:rPr>
                <w:spacing w:val="-3"/>
              </w:rPr>
              <w:t>66</w:t>
            </w:r>
          </w:p>
        </w:tc>
        <w:tc>
          <w:tcPr>
            <w:tcW w:w="2538" w:type="dxa"/>
            <w:vAlign w:val="top"/>
          </w:tcPr>
          <w:p w14:paraId="2B7C22AA">
            <w:pPr>
              <w:spacing w:line="305" w:lineRule="auto"/>
              <w:rPr>
                <w:rFonts w:ascii="Arial"/>
                <w:sz w:val="21"/>
              </w:rPr>
            </w:pPr>
          </w:p>
          <w:p w14:paraId="730E2BAB">
            <w:pPr>
              <w:spacing w:line="305" w:lineRule="auto"/>
              <w:rPr>
                <w:rFonts w:ascii="Arial"/>
                <w:sz w:val="21"/>
              </w:rPr>
            </w:pPr>
          </w:p>
          <w:p w14:paraId="35071C98">
            <w:pPr>
              <w:spacing w:line="306" w:lineRule="auto"/>
              <w:rPr>
                <w:rFonts w:ascii="Arial"/>
                <w:sz w:val="21"/>
              </w:rPr>
            </w:pPr>
          </w:p>
          <w:p w14:paraId="3C76CEF7">
            <w:pPr>
              <w:pStyle w:val="6"/>
              <w:spacing w:before="69" w:line="270" w:lineRule="auto"/>
              <w:ind w:left="48" w:hanging="38"/>
              <w:jc w:val="both"/>
            </w:pPr>
            <w:r>
              <w:rPr>
                <w:spacing w:val="-1"/>
              </w:rPr>
              <w:t>事故相关单位迟报、谎报、</w:t>
            </w:r>
            <w:r>
              <w:rPr>
                <w:spacing w:val="8"/>
              </w:rPr>
              <w:t xml:space="preserve"> </w:t>
            </w:r>
            <w:r>
              <w:rPr>
                <w:spacing w:val="-3"/>
              </w:rPr>
              <w:t>瞒报水利工程质量事故的</w:t>
            </w:r>
            <w:r>
              <w:t xml:space="preserve">   </w:t>
            </w:r>
            <w:r>
              <w:rPr>
                <w:spacing w:val="-2"/>
              </w:rPr>
              <w:t>行政处罚</w:t>
            </w:r>
          </w:p>
        </w:tc>
        <w:tc>
          <w:tcPr>
            <w:tcW w:w="730" w:type="dxa"/>
            <w:vAlign w:val="top"/>
          </w:tcPr>
          <w:p w14:paraId="12EBF29E">
            <w:pPr>
              <w:spacing w:line="264" w:lineRule="auto"/>
              <w:rPr>
                <w:rFonts w:ascii="Arial"/>
                <w:sz w:val="21"/>
              </w:rPr>
            </w:pPr>
          </w:p>
          <w:p w14:paraId="26F2E6F6">
            <w:pPr>
              <w:spacing w:line="264" w:lineRule="auto"/>
              <w:rPr>
                <w:rFonts w:ascii="Arial"/>
                <w:sz w:val="21"/>
              </w:rPr>
            </w:pPr>
          </w:p>
          <w:p w14:paraId="73A9DB8D">
            <w:pPr>
              <w:spacing w:line="264" w:lineRule="auto"/>
              <w:rPr>
                <w:rFonts w:ascii="Arial"/>
                <w:sz w:val="21"/>
              </w:rPr>
            </w:pPr>
          </w:p>
          <w:p w14:paraId="45BB5314">
            <w:pPr>
              <w:spacing w:line="264" w:lineRule="auto"/>
              <w:rPr>
                <w:rFonts w:ascii="Arial"/>
                <w:sz w:val="21"/>
              </w:rPr>
            </w:pPr>
          </w:p>
          <w:p w14:paraId="280967CA">
            <w:pPr>
              <w:pStyle w:val="6"/>
              <w:spacing w:before="68" w:line="220" w:lineRule="auto"/>
              <w:ind w:left="142"/>
            </w:pPr>
            <w:r>
              <w:rPr>
                <w:spacing w:val="4"/>
              </w:rPr>
              <w:t>行政</w:t>
            </w:r>
          </w:p>
          <w:p w14:paraId="25569D06">
            <w:pPr>
              <w:pStyle w:val="6"/>
              <w:spacing w:before="63" w:line="224" w:lineRule="auto"/>
              <w:ind w:left="142"/>
            </w:pPr>
            <w:r>
              <w:rPr>
                <w:spacing w:val="12"/>
              </w:rPr>
              <w:t>处罚</w:t>
            </w:r>
          </w:p>
        </w:tc>
        <w:tc>
          <w:tcPr>
            <w:tcW w:w="1169" w:type="dxa"/>
            <w:vAlign w:val="top"/>
          </w:tcPr>
          <w:p w14:paraId="3BD49F9C">
            <w:pPr>
              <w:spacing w:line="308" w:lineRule="auto"/>
              <w:rPr>
                <w:rFonts w:ascii="Arial"/>
                <w:sz w:val="21"/>
              </w:rPr>
            </w:pPr>
          </w:p>
          <w:p w14:paraId="49A58934">
            <w:pPr>
              <w:spacing w:line="309" w:lineRule="auto"/>
              <w:rPr>
                <w:rFonts w:ascii="Arial"/>
                <w:sz w:val="21"/>
              </w:rPr>
            </w:pPr>
          </w:p>
          <w:p w14:paraId="4BAFE434">
            <w:pPr>
              <w:spacing w:line="309" w:lineRule="auto"/>
              <w:rPr>
                <w:rFonts w:ascii="Arial"/>
                <w:sz w:val="21"/>
              </w:rPr>
            </w:pPr>
          </w:p>
          <w:p w14:paraId="4F7C39A8">
            <w:pPr>
              <w:pStyle w:val="6"/>
              <w:spacing w:before="69" w:line="219" w:lineRule="auto"/>
              <w:ind w:left="261"/>
            </w:pPr>
            <w:r>
              <w:rPr>
                <w:spacing w:val="-9"/>
              </w:rPr>
              <w:t>市</w:t>
            </w:r>
            <w:r>
              <w:rPr>
                <w:spacing w:val="-19"/>
              </w:rPr>
              <w:t xml:space="preserve"> </w:t>
            </w:r>
            <w:r>
              <w:rPr>
                <w:spacing w:val="-9"/>
              </w:rPr>
              <w:t>级</w:t>
            </w:r>
            <w:r>
              <w:rPr>
                <w:spacing w:val="-30"/>
              </w:rPr>
              <w:t xml:space="preserve"> </w:t>
            </w:r>
            <w:r>
              <w:rPr>
                <w:spacing w:val="-9"/>
              </w:rPr>
              <w:t>、</w:t>
            </w:r>
          </w:p>
          <w:p w14:paraId="179741DE">
            <w:pPr>
              <w:pStyle w:val="6"/>
              <w:spacing w:before="41" w:line="283" w:lineRule="auto"/>
              <w:ind w:left="151" w:right="65" w:hanging="99"/>
            </w:pPr>
            <w:r>
              <w:rPr>
                <w:spacing w:val="-2"/>
              </w:rPr>
              <w:t>县级水行政</w:t>
            </w:r>
            <w:r>
              <w:t xml:space="preserve"> </w:t>
            </w:r>
            <w:r>
              <w:rPr>
                <w:spacing w:val="5"/>
              </w:rPr>
              <w:t>主管部门</w:t>
            </w:r>
          </w:p>
        </w:tc>
        <w:tc>
          <w:tcPr>
            <w:tcW w:w="1229" w:type="dxa"/>
            <w:vAlign w:val="top"/>
          </w:tcPr>
          <w:p w14:paraId="75C5C2A5">
            <w:pPr>
              <w:spacing w:line="266" w:lineRule="auto"/>
              <w:rPr>
                <w:rFonts w:ascii="Arial"/>
                <w:sz w:val="21"/>
              </w:rPr>
            </w:pPr>
          </w:p>
          <w:p w14:paraId="7829E61E">
            <w:pPr>
              <w:spacing w:line="266" w:lineRule="auto"/>
              <w:rPr>
                <w:rFonts w:ascii="Arial"/>
                <w:sz w:val="21"/>
              </w:rPr>
            </w:pPr>
          </w:p>
          <w:p w14:paraId="68DDBA7B">
            <w:pPr>
              <w:spacing w:line="266" w:lineRule="auto"/>
              <w:rPr>
                <w:rFonts w:ascii="Arial"/>
                <w:sz w:val="21"/>
              </w:rPr>
            </w:pPr>
          </w:p>
          <w:p w14:paraId="05060F77">
            <w:pPr>
              <w:spacing w:line="267" w:lineRule="auto"/>
              <w:rPr>
                <w:rFonts w:ascii="Arial"/>
                <w:sz w:val="21"/>
              </w:rPr>
            </w:pPr>
          </w:p>
          <w:p w14:paraId="311DBCA0">
            <w:pPr>
              <w:pStyle w:val="6"/>
              <w:spacing w:before="69" w:line="219" w:lineRule="auto"/>
              <w:ind w:left="82"/>
            </w:pPr>
            <w:r>
              <w:rPr>
                <w:spacing w:val="-2"/>
              </w:rPr>
              <w:t>水利工程建</w:t>
            </w:r>
          </w:p>
          <w:p w14:paraId="122AD974">
            <w:pPr>
              <w:pStyle w:val="6"/>
              <w:spacing w:before="49" w:line="219" w:lineRule="auto"/>
              <w:ind w:left="393"/>
            </w:pPr>
            <w:r>
              <w:rPr>
                <w:spacing w:val="-3"/>
              </w:rPr>
              <w:t>设科</w:t>
            </w:r>
          </w:p>
        </w:tc>
        <w:tc>
          <w:tcPr>
            <w:tcW w:w="7895" w:type="dxa"/>
            <w:vAlign w:val="top"/>
          </w:tcPr>
          <w:p w14:paraId="440C9744">
            <w:pPr>
              <w:pStyle w:val="6"/>
              <w:spacing w:before="199" w:line="273" w:lineRule="auto"/>
              <w:ind w:left="33" w:hanging="14"/>
            </w:pPr>
            <w:r>
              <w:rPr>
                <w:spacing w:val="3"/>
              </w:rPr>
              <w:t>【部门规章】《水利工程质量事故处理规定》</w:t>
            </w:r>
            <w:r>
              <w:rPr>
                <w:spacing w:val="2"/>
              </w:rPr>
              <w:t>第九条”质量事故现场有关人员应当立</w:t>
            </w:r>
            <w:r>
              <w:t xml:space="preserve"> 即报告本单位负责人和项目法人。项目法人应当在质量事故发现2小时内，向负责项</w:t>
            </w:r>
            <w:r>
              <w:rPr>
                <w:spacing w:val="9"/>
              </w:rPr>
              <w:t xml:space="preserve">  </w:t>
            </w:r>
            <w:r>
              <w:t>目监督管理的颇受县级以上地方人民政府水行政主管部门或者流域管理机构(以下统</w:t>
            </w:r>
            <w:r>
              <w:rPr>
                <w:spacing w:val="2"/>
              </w:rPr>
              <w:t xml:space="preserve">  </w:t>
            </w:r>
            <w:r>
              <w:t>称项目监督管理部门)报告，并在24小时内</w:t>
            </w:r>
            <w:r>
              <w:rPr>
                <w:spacing w:val="-1"/>
              </w:rPr>
              <w:t>报送事故报告。</w:t>
            </w:r>
          </w:p>
          <w:p w14:paraId="4223A6C6">
            <w:pPr>
              <w:pStyle w:val="6"/>
              <w:spacing w:before="7" w:line="218" w:lineRule="auto"/>
              <w:jc w:val="right"/>
            </w:pPr>
            <w:r>
              <w:rPr>
                <w:spacing w:val="-3"/>
              </w:rPr>
              <w:t>“任何单位和个人不得迟报、谎报、瞒报。事故报告后出现新情况，应当及时续报。”</w:t>
            </w:r>
          </w:p>
          <w:p w14:paraId="787A88B5">
            <w:pPr>
              <w:pStyle w:val="6"/>
              <w:spacing w:before="62" w:line="219" w:lineRule="auto"/>
              <w:ind w:left="44"/>
            </w:pPr>
            <w:r>
              <w:rPr>
                <w:spacing w:val="-1"/>
              </w:rPr>
              <w:t>第二十九条“违反本规定，事故相关单位迟报</w:t>
            </w:r>
          </w:p>
          <w:p w14:paraId="06BAC891">
            <w:pPr>
              <w:pStyle w:val="6"/>
              <w:spacing w:before="70" w:line="267" w:lineRule="auto"/>
              <w:ind w:left="44" w:right="66" w:hanging="10"/>
            </w:pPr>
            <w:r>
              <w:t>谎报、瞒报水利工程质量事故的，由项目监督管理部门依据职权责令改正，给予警告</w:t>
            </w:r>
            <w:r>
              <w:rPr>
                <w:spacing w:val="13"/>
              </w:rPr>
              <w:t xml:space="preserve"> </w:t>
            </w:r>
            <w:r>
              <w:rPr>
                <w:spacing w:val="6"/>
              </w:rPr>
              <w:t>或者通报批评；情节严重的，外、处5万元以上10万元以下的罚款。”</w:t>
            </w:r>
          </w:p>
        </w:tc>
        <w:tc>
          <w:tcPr>
            <w:tcW w:w="944" w:type="dxa"/>
            <w:vAlign w:val="top"/>
          </w:tcPr>
          <w:p w14:paraId="18265912">
            <w:pPr>
              <w:rPr>
                <w:rFonts w:ascii="Arial"/>
                <w:sz w:val="21"/>
              </w:rPr>
            </w:pPr>
          </w:p>
        </w:tc>
      </w:tr>
      <w:tr w14:paraId="2CB43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7" w:hRule="atLeast"/>
        </w:trPr>
        <w:tc>
          <w:tcPr>
            <w:tcW w:w="735" w:type="dxa"/>
            <w:vAlign w:val="top"/>
          </w:tcPr>
          <w:p w14:paraId="2C7E3506">
            <w:pPr>
              <w:spacing w:line="274" w:lineRule="auto"/>
              <w:rPr>
                <w:rFonts w:ascii="Arial"/>
                <w:sz w:val="21"/>
              </w:rPr>
            </w:pPr>
          </w:p>
          <w:p w14:paraId="2AB21B8B">
            <w:pPr>
              <w:spacing w:line="275" w:lineRule="auto"/>
              <w:rPr>
                <w:rFonts w:ascii="Arial"/>
                <w:sz w:val="21"/>
              </w:rPr>
            </w:pPr>
          </w:p>
          <w:p w14:paraId="787C223F">
            <w:pPr>
              <w:spacing w:line="275" w:lineRule="auto"/>
              <w:rPr>
                <w:rFonts w:ascii="Arial"/>
                <w:sz w:val="21"/>
              </w:rPr>
            </w:pPr>
          </w:p>
          <w:p w14:paraId="650D3911">
            <w:pPr>
              <w:spacing w:line="275" w:lineRule="auto"/>
              <w:rPr>
                <w:rFonts w:ascii="Arial"/>
                <w:sz w:val="21"/>
              </w:rPr>
            </w:pPr>
          </w:p>
          <w:p w14:paraId="0FE77E9E">
            <w:pPr>
              <w:pStyle w:val="6"/>
              <w:spacing w:before="68"/>
              <w:ind w:left="254"/>
            </w:pPr>
            <w:r>
              <w:rPr>
                <w:spacing w:val="-3"/>
              </w:rPr>
              <w:t>67</w:t>
            </w:r>
          </w:p>
        </w:tc>
        <w:tc>
          <w:tcPr>
            <w:tcW w:w="2538" w:type="dxa"/>
            <w:vAlign w:val="top"/>
          </w:tcPr>
          <w:p w14:paraId="40ABD4F7">
            <w:pPr>
              <w:spacing w:line="256" w:lineRule="auto"/>
              <w:rPr>
                <w:rFonts w:ascii="Arial"/>
                <w:sz w:val="21"/>
              </w:rPr>
            </w:pPr>
          </w:p>
          <w:p w14:paraId="6E4D9B17">
            <w:pPr>
              <w:spacing w:line="256" w:lineRule="auto"/>
              <w:rPr>
                <w:rFonts w:ascii="Arial"/>
                <w:sz w:val="21"/>
              </w:rPr>
            </w:pPr>
          </w:p>
          <w:p w14:paraId="3ECC13A3">
            <w:pPr>
              <w:spacing w:line="256" w:lineRule="auto"/>
              <w:rPr>
                <w:rFonts w:ascii="Arial"/>
                <w:sz w:val="21"/>
              </w:rPr>
            </w:pPr>
          </w:p>
          <w:p w14:paraId="4019FCD1">
            <w:pPr>
              <w:pStyle w:val="6"/>
              <w:spacing w:before="68" w:line="275" w:lineRule="auto"/>
              <w:ind w:left="40" w:right="100" w:firstLine="59"/>
              <w:jc w:val="both"/>
            </w:pPr>
            <w:r>
              <w:rPr>
                <w:spacing w:val="1"/>
              </w:rPr>
              <w:t>水利工程建设项目必须招</w:t>
            </w:r>
            <w:r>
              <w:rPr>
                <w:spacing w:val="5"/>
              </w:rPr>
              <w:t xml:space="preserve"> </w:t>
            </w:r>
            <w:r>
              <w:rPr>
                <w:spacing w:val="6"/>
              </w:rPr>
              <w:t>标而不招标、规避招标的</w:t>
            </w:r>
            <w:r>
              <w:rPr>
                <w:spacing w:val="9"/>
              </w:rPr>
              <w:t xml:space="preserve"> </w:t>
            </w:r>
            <w:r>
              <w:rPr>
                <w:spacing w:val="6"/>
              </w:rPr>
              <w:t>行政处罚</w:t>
            </w:r>
          </w:p>
        </w:tc>
        <w:tc>
          <w:tcPr>
            <w:tcW w:w="730" w:type="dxa"/>
            <w:vAlign w:val="top"/>
          </w:tcPr>
          <w:p w14:paraId="45E63C31">
            <w:pPr>
              <w:spacing w:line="310" w:lineRule="auto"/>
              <w:rPr>
                <w:rFonts w:ascii="Arial"/>
                <w:sz w:val="21"/>
              </w:rPr>
            </w:pPr>
          </w:p>
          <w:p w14:paraId="32969CBC">
            <w:pPr>
              <w:spacing w:line="310" w:lineRule="auto"/>
              <w:rPr>
                <w:rFonts w:ascii="Arial"/>
                <w:sz w:val="21"/>
              </w:rPr>
            </w:pPr>
          </w:p>
          <w:p w14:paraId="226B3126">
            <w:pPr>
              <w:spacing w:line="310" w:lineRule="auto"/>
              <w:rPr>
                <w:rFonts w:ascii="Arial"/>
                <w:sz w:val="21"/>
              </w:rPr>
            </w:pPr>
          </w:p>
          <w:p w14:paraId="3CC6C2CE">
            <w:pPr>
              <w:pStyle w:val="6"/>
              <w:spacing w:before="68" w:line="220" w:lineRule="auto"/>
              <w:ind w:left="142"/>
            </w:pPr>
            <w:r>
              <w:rPr>
                <w:spacing w:val="4"/>
              </w:rPr>
              <w:t>行政</w:t>
            </w:r>
          </w:p>
          <w:p w14:paraId="79D8A8A9">
            <w:pPr>
              <w:pStyle w:val="6"/>
              <w:spacing w:before="43" w:line="224" w:lineRule="auto"/>
              <w:ind w:left="142"/>
            </w:pPr>
            <w:r>
              <w:rPr>
                <w:spacing w:val="12"/>
              </w:rPr>
              <w:t>处罚</w:t>
            </w:r>
          </w:p>
        </w:tc>
        <w:tc>
          <w:tcPr>
            <w:tcW w:w="1169" w:type="dxa"/>
            <w:vAlign w:val="top"/>
          </w:tcPr>
          <w:p w14:paraId="1EACEA63">
            <w:pPr>
              <w:spacing w:line="260" w:lineRule="auto"/>
              <w:rPr>
                <w:rFonts w:ascii="Arial"/>
                <w:sz w:val="21"/>
              </w:rPr>
            </w:pPr>
          </w:p>
          <w:p w14:paraId="06616CCC">
            <w:pPr>
              <w:spacing w:line="260" w:lineRule="auto"/>
              <w:rPr>
                <w:rFonts w:ascii="Arial"/>
                <w:sz w:val="21"/>
              </w:rPr>
            </w:pPr>
          </w:p>
          <w:p w14:paraId="07D9C2D3">
            <w:pPr>
              <w:spacing w:line="260" w:lineRule="auto"/>
              <w:rPr>
                <w:rFonts w:ascii="Arial"/>
                <w:sz w:val="21"/>
              </w:rPr>
            </w:pPr>
          </w:p>
          <w:p w14:paraId="1D7232E7">
            <w:pPr>
              <w:pStyle w:val="6"/>
              <w:spacing w:before="68" w:line="219" w:lineRule="auto"/>
              <w:ind w:left="52"/>
            </w:pPr>
            <w:r>
              <w:rPr>
                <w:spacing w:val="2"/>
              </w:rPr>
              <w:t>市级、县级</w:t>
            </w:r>
          </w:p>
          <w:p w14:paraId="2EA99627">
            <w:pPr>
              <w:pStyle w:val="6"/>
              <w:spacing w:before="60" w:line="219" w:lineRule="auto"/>
              <w:ind w:left="52"/>
            </w:pPr>
            <w:r>
              <w:rPr>
                <w:spacing w:val="2"/>
              </w:rPr>
              <w:t>水行政主管</w:t>
            </w:r>
          </w:p>
          <w:p w14:paraId="4A286072">
            <w:pPr>
              <w:pStyle w:val="6"/>
              <w:spacing w:before="50" w:line="219" w:lineRule="auto"/>
              <w:ind w:left="362"/>
            </w:pPr>
            <w:r>
              <w:rPr>
                <w:spacing w:val="11"/>
              </w:rPr>
              <w:t>部门</w:t>
            </w:r>
          </w:p>
        </w:tc>
        <w:tc>
          <w:tcPr>
            <w:tcW w:w="1229" w:type="dxa"/>
            <w:vAlign w:val="top"/>
          </w:tcPr>
          <w:p w14:paraId="2D7EA441">
            <w:pPr>
              <w:spacing w:line="313" w:lineRule="auto"/>
              <w:rPr>
                <w:rFonts w:ascii="Arial"/>
                <w:sz w:val="21"/>
              </w:rPr>
            </w:pPr>
          </w:p>
          <w:p w14:paraId="47E67457">
            <w:pPr>
              <w:spacing w:line="313" w:lineRule="auto"/>
              <w:rPr>
                <w:rFonts w:ascii="Arial"/>
                <w:sz w:val="21"/>
              </w:rPr>
            </w:pPr>
          </w:p>
          <w:p w14:paraId="67906152">
            <w:pPr>
              <w:spacing w:line="313" w:lineRule="auto"/>
              <w:rPr>
                <w:rFonts w:ascii="Arial"/>
                <w:sz w:val="21"/>
              </w:rPr>
            </w:pPr>
          </w:p>
          <w:p w14:paraId="32BF41BE">
            <w:pPr>
              <w:pStyle w:val="6"/>
              <w:spacing w:before="68" w:line="219" w:lineRule="auto"/>
              <w:ind w:left="82"/>
            </w:pPr>
            <w:r>
              <w:rPr>
                <w:spacing w:val="-2"/>
              </w:rPr>
              <w:t>水利工程建</w:t>
            </w:r>
          </w:p>
          <w:p w14:paraId="322B4DB2">
            <w:pPr>
              <w:pStyle w:val="6"/>
              <w:spacing w:before="59" w:line="219" w:lineRule="auto"/>
              <w:ind w:left="393"/>
            </w:pPr>
            <w:r>
              <w:rPr>
                <w:spacing w:val="-3"/>
              </w:rPr>
              <w:t>设科</w:t>
            </w:r>
          </w:p>
        </w:tc>
        <w:tc>
          <w:tcPr>
            <w:tcW w:w="7895" w:type="dxa"/>
            <w:vAlign w:val="top"/>
          </w:tcPr>
          <w:p w14:paraId="745B2B3F">
            <w:pPr>
              <w:pStyle w:val="6"/>
              <w:spacing w:before="64" w:line="274" w:lineRule="auto"/>
              <w:ind w:left="32" w:hanging="4"/>
              <w:jc w:val="both"/>
            </w:pPr>
            <w:r>
              <w:rPr>
                <w:spacing w:val="-1"/>
              </w:rPr>
              <w:t>【法律】《中华人民共和国招标投标法》第四十九条“违反本法规定，必须进行招标</w:t>
            </w:r>
            <w:r>
              <w:rPr>
                <w:spacing w:val="9"/>
              </w:rPr>
              <w:t xml:space="preserve">  </w:t>
            </w:r>
            <w:r>
              <w:rPr>
                <w:spacing w:val="-3"/>
              </w:rPr>
              <w:t>的项目而不招标的，将必须进行招标的项目化整为</w:t>
            </w:r>
            <w:r>
              <w:rPr>
                <w:spacing w:val="-4"/>
              </w:rPr>
              <w:t>零或者以其他任何方式规避招标的，</w:t>
            </w:r>
            <w:r>
              <w:t xml:space="preserve"> </w:t>
            </w:r>
            <w:r>
              <w:rPr>
                <w:spacing w:val="-2"/>
              </w:rPr>
              <w:t>责令限期改正，可以处项目合同金额千分之五以上千分之十以</w:t>
            </w:r>
            <w:r>
              <w:rPr>
                <w:spacing w:val="-3"/>
              </w:rPr>
              <w:t>下的罚款；对全部或者</w:t>
            </w:r>
            <w:r>
              <w:t xml:space="preserve">  </w:t>
            </w:r>
            <w:r>
              <w:rPr>
                <w:spacing w:val="-2"/>
              </w:rPr>
              <w:t>部分使用国有资金的项目，可以暂停项目执行或者暂停资金拨付；对单位直接</w:t>
            </w:r>
            <w:r>
              <w:rPr>
                <w:spacing w:val="-3"/>
              </w:rPr>
              <w:t>负责的</w:t>
            </w:r>
            <w:r>
              <w:t xml:space="preserve">  </w:t>
            </w:r>
            <w:r>
              <w:rPr>
                <w:spacing w:val="7"/>
              </w:rPr>
              <w:t>主管人员和其他直接责任人员依法给予处分。”</w:t>
            </w:r>
          </w:p>
          <w:p w14:paraId="2DE60975">
            <w:pPr>
              <w:pStyle w:val="6"/>
              <w:spacing w:line="256" w:lineRule="auto"/>
              <w:ind w:left="33" w:hanging="24"/>
              <w:jc w:val="both"/>
            </w:pPr>
            <w:r>
              <w:t xml:space="preserve">【行政法规】《中华人民共和国招标投标法实施条例》第六十三条第二款依法必须进  </w:t>
            </w:r>
            <w:r>
              <w:rPr>
                <w:spacing w:val="-3"/>
              </w:rPr>
              <w:t>行招标的项目的招标人不按照规定发布资格预审公</w:t>
            </w:r>
            <w:r>
              <w:rPr>
                <w:spacing w:val="-4"/>
              </w:rPr>
              <w:t>告或者招标公告，构成规避招标的，</w:t>
            </w:r>
            <w:r>
              <w:t xml:space="preserve"> </w:t>
            </w:r>
            <w:r>
              <w:rPr>
                <w:spacing w:val="-3"/>
              </w:rPr>
              <w:t>依照招标投标法第四十九条的规定处罚。</w:t>
            </w:r>
          </w:p>
        </w:tc>
        <w:tc>
          <w:tcPr>
            <w:tcW w:w="944" w:type="dxa"/>
            <w:vAlign w:val="top"/>
          </w:tcPr>
          <w:p w14:paraId="71BCC8CA">
            <w:pPr>
              <w:rPr>
                <w:rFonts w:ascii="Arial"/>
                <w:sz w:val="21"/>
              </w:rPr>
            </w:pPr>
          </w:p>
        </w:tc>
      </w:tr>
      <w:tr w14:paraId="33D70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2" w:hRule="atLeast"/>
        </w:trPr>
        <w:tc>
          <w:tcPr>
            <w:tcW w:w="735" w:type="dxa"/>
            <w:vAlign w:val="top"/>
          </w:tcPr>
          <w:p w14:paraId="44E0D8EA">
            <w:pPr>
              <w:spacing w:line="263" w:lineRule="auto"/>
              <w:rPr>
                <w:rFonts w:ascii="Arial"/>
                <w:sz w:val="21"/>
              </w:rPr>
            </w:pPr>
          </w:p>
          <w:p w14:paraId="7E5A9F1F">
            <w:pPr>
              <w:spacing w:line="263" w:lineRule="auto"/>
              <w:rPr>
                <w:rFonts w:ascii="Arial"/>
                <w:sz w:val="21"/>
              </w:rPr>
            </w:pPr>
          </w:p>
          <w:p w14:paraId="03BB3C0B">
            <w:pPr>
              <w:spacing w:line="263" w:lineRule="auto"/>
              <w:rPr>
                <w:rFonts w:ascii="Arial"/>
                <w:sz w:val="21"/>
              </w:rPr>
            </w:pPr>
          </w:p>
          <w:p w14:paraId="7A04C5D2">
            <w:pPr>
              <w:spacing w:line="263" w:lineRule="auto"/>
              <w:rPr>
                <w:rFonts w:ascii="Arial"/>
                <w:sz w:val="21"/>
              </w:rPr>
            </w:pPr>
          </w:p>
          <w:p w14:paraId="55B04FE1">
            <w:pPr>
              <w:pStyle w:val="6"/>
              <w:spacing w:before="68"/>
              <w:ind w:left="254"/>
            </w:pPr>
            <w:r>
              <w:rPr>
                <w:spacing w:val="-3"/>
              </w:rPr>
              <w:t>68</w:t>
            </w:r>
          </w:p>
        </w:tc>
        <w:tc>
          <w:tcPr>
            <w:tcW w:w="2538" w:type="dxa"/>
            <w:vAlign w:val="top"/>
          </w:tcPr>
          <w:p w14:paraId="4E900320">
            <w:pPr>
              <w:spacing w:line="266" w:lineRule="auto"/>
              <w:rPr>
                <w:rFonts w:ascii="Arial"/>
                <w:sz w:val="21"/>
              </w:rPr>
            </w:pPr>
          </w:p>
          <w:p w14:paraId="2281350F">
            <w:pPr>
              <w:pStyle w:val="6"/>
              <w:spacing w:before="68" w:line="277" w:lineRule="auto"/>
              <w:ind w:left="20" w:right="12" w:firstLine="79"/>
              <w:jc w:val="both"/>
            </w:pPr>
            <w:r>
              <w:t>水利工程建设项目招标代</w:t>
            </w:r>
            <w:r>
              <w:rPr>
                <w:spacing w:val="4"/>
              </w:rPr>
              <w:t xml:space="preserve">  </w:t>
            </w:r>
            <w:r>
              <w:rPr>
                <w:spacing w:val="8"/>
              </w:rPr>
              <w:t>理机构泄露应当保密的与</w:t>
            </w:r>
            <w:r>
              <w:rPr>
                <w:spacing w:val="4"/>
              </w:rPr>
              <w:t xml:space="preserve">  </w:t>
            </w:r>
            <w:r>
              <w:rPr>
                <w:spacing w:val="16"/>
              </w:rPr>
              <w:t>招投标活动有关的资料、</w:t>
            </w:r>
            <w:r>
              <w:rPr>
                <w:spacing w:val="8"/>
              </w:rPr>
              <w:t xml:space="preserve"> 情况，损害国家利益、公</w:t>
            </w:r>
            <w:r>
              <w:rPr>
                <w:spacing w:val="1"/>
              </w:rPr>
              <w:t xml:space="preserve">  </w:t>
            </w:r>
            <w:r>
              <w:rPr>
                <w:spacing w:val="8"/>
              </w:rPr>
              <w:t>共利益、他人合法权益的</w:t>
            </w:r>
            <w:r>
              <w:rPr>
                <w:spacing w:val="3"/>
              </w:rPr>
              <w:t xml:space="preserve">  </w:t>
            </w:r>
            <w:r>
              <w:rPr>
                <w:spacing w:val="6"/>
              </w:rPr>
              <w:t>行政处罚</w:t>
            </w:r>
          </w:p>
        </w:tc>
        <w:tc>
          <w:tcPr>
            <w:tcW w:w="730" w:type="dxa"/>
            <w:vAlign w:val="top"/>
          </w:tcPr>
          <w:p w14:paraId="2BE9931F">
            <w:pPr>
              <w:spacing w:line="287" w:lineRule="auto"/>
              <w:rPr>
                <w:rFonts w:ascii="Arial"/>
                <w:sz w:val="21"/>
              </w:rPr>
            </w:pPr>
          </w:p>
          <w:p w14:paraId="49BF3672">
            <w:pPr>
              <w:spacing w:line="288" w:lineRule="auto"/>
              <w:rPr>
                <w:rFonts w:ascii="Arial"/>
                <w:sz w:val="21"/>
              </w:rPr>
            </w:pPr>
          </w:p>
          <w:p w14:paraId="5DA104D0">
            <w:pPr>
              <w:spacing w:line="288" w:lineRule="auto"/>
              <w:rPr>
                <w:rFonts w:ascii="Arial"/>
                <w:sz w:val="21"/>
              </w:rPr>
            </w:pPr>
          </w:p>
          <w:p w14:paraId="1A872402">
            <w:pPr>
              <w:pStyle w:val="6"/>
              <w:spacing w:before="68" w:line="220" w:lineRule="auto"/>
              <w:ind w:left="142"/>
            </w:pPr>
            <w:r>
              <w:rPr>
                <w:spacing w:val="4"/>
              </w:rPr>
              <w:t>行政</w:t>
            </w:r>
          </w:p>
          <w:p w14:paraId="69925BDB">
            <w:pPr>
              <w:pStyle w:val="6"/>
              <w:spacing w:before="83" w:line="224" w:lineRule="auto"/>
              <w:ind w:left="142"/>
            </w:pPr>
            <w:r>
              <w:rPr>
                <w:spacing w:val="12"/>
              </w:rPr>
              <w:t>处罚</w:t>
            </w:r>
          </w:p>
        </w:tc>
        <w:tc>
          <w:tcPr>
            <w:tcW w:w="1169" w:type="dxa"/>
            <w:vAlign w:val="top"/>
          </w:tcPr>
          <w:p w14:paraId="42037825">
            <w:pPr>
              <w:spacing w:line="241" w:lineRule="auto"/>
              <w:rPr>
                <w:rFonts w:ascii="Arial"/>
                <w:sz w:val="21"/>
              </w:rPr>
            </w:pPr>
          </w:p>
          <w:p w14:paraId="47CDED76">
            <w:pPr>
              <w:spacing w:line="241" w:lineRule="auto"/>
              <w:rPr>
                <w:rFonts w:ascii="Arial"/>
                <w:sz w:val="21"/>
              </w:rPr>
            </w:pPr>
          </w:p>
          <w:p w14:paraId="7964A88E">
            <w:pPr>
              <w:spacing w:line="242" w:lineRule="auto"/>
              <w:rPr>
                <w:rFonts w:ascii="Arial"/>
                <w:sz w:val="21"/>
              </w:rPr>
            </w:pPr>
          </w:p>
          <w:p w14:paraId="1997DE87">
            <w:pPr>
              <w:pStyle w:val="6"/>
              <w:spacing w:before="68" w:line="219" w:lineRule="auto"/>
              <w:jc w:val="right"/>
            </w:pPr>
            <w:r>
              <w:rPr>
                <w:spacing w:val="-9"/>
              </w:rPr>
              <w:t>市级、县级</w:t>
            </w:r>
          </w:p>
          <w:p w14:paraId="2BB19FDC">
            <w:pPr>
              <w:pStyle w:val="6"/>
              <w:spacing w:before="60" w:line="219" w:lineRule="auto"/>
              <w:ind w:left="52"/>
            </w:pPr>
            <w:r>
              <w:rPr>
                <w:spacing w:val="2"/>
              </w:rPr>
              <w:t>水行政主管</w:t>
            </w:r>
          </w:p>
          <w:p w14:paraId="1745D58B">
            <w:pPr>
              <w:pStyle w:val="6"/>
              <w:spacing w:before="60" w:line="219" w:lineRule="auto"/>
              <w:ind w:left="362"/>
            </w:pPr>
            <w:r>
              <w:rPr>
                <w:spacing w:val="11"/>
              </w:rPr>
              <w:t>部门</w:t>
            </w:r>
          </w:p>
        </w:tc>
        <w:tc>
          <w:tcPr>
            <w:tcW w:w="1229" w:type="dxa"/>
            <w:vAlign w:val="top"/>
          </w:tcPr>
          <w:p w14:paraId="02395FC3">
            <w:pPr>
              <w:spacing w:line="294" w:lineRule="auto"/>
              <w:rPr>
                <w:rFonts w:ascii="Arial"/>
                <w:sz w:val="21"/>
              </w:rPr>
            </w:pPr>
          </w:p>
          <w:p w14:paraId="2E337723">
            <w:pPr>
              <w:spacing w:line="294" w:lineRule="auto"/>
              <w:rPr>
                <w:rFonts w:ascii="Arial"/>
                <w:sz w:val="21"/>
              </w:rPr>
            </w:pPr>
          </w:p>
          <w:p w14:paraId="2CF9B903">
            <w:pPr>
              <w:spacing w:line="295" w:lineRule="auto"/>
              <w:rPr>
                <w:rFonts w:ascii="Arial"/>
                <w:sz w:val="21"/>
              </w:rPr>
            </w:pPr>
          </w:p>
          <w:p w14:paraId="6944349E">
            <w:pPr>
              <w:pStyle w:val="6"/>
              <w:spacing w:before="68" w:line="219" w:lineRule="auto"/>
              <w:ind w:left="82"/>
            </w:pPr>
            <w:r>
              <w:rPr>
                <w:spacing w:val="-2"/>
              </w:rPr>
              <w:t>水利工程建</w:t>
            </w:r>
          </w:p>
          <w:p w14:paraId="66910727">
            <w:pPr>
              <w:pStyle w:val="6"/>
              <w:spacing w:before="49" w:line="219" w:lineRule="auto"/>
              <w:ind w:left="393"/>
            </w:pPr>
            <w:r>
              <w:rPr>
                <w:spacing w:val="-3"/>
              </w:rPr>
              <w:t>设科</w:t>
            </w:r>
          </w:p>
        </w:tc>
        <w:tc>
          <w:tcPr>
            <w:tcW w:w="7895" w:type="dxa"/>
            <w:vAlign w:val="top"/>
          </w:tcPr>
          <w:p w14:paraId="19C7321E">
            <w:pPr>
              <w:pStyle w:val="6"/>
              <w:spacing w:before="179" w:line="277" w:lineRule="auto"/>
              <w:ind w:left="32" w:hanging="4"/>
            </w:pPr>
            <w:r>
              <w:rPr>
                <w:spacing w:val="-3"/>
              </w:rPr>
              <w:t>【法律】《中华人民共和国招标投标法》第五十条第一款“招标代理机构违反本法规</w:t>
            </w:r>
            <w:r>
              <w:rPr>
                <w:spacing w:val="1"/>
              </w:rPr>
              <w:t xml:space="preserve">   </w:t>
            </w:r>
            <w:r>
              <w:rPr>
                <w:spacing w:val="-4"/>
              </w:rPr>
              <w:t>定，泄露应当保密的与招标投标活动有关的情况和资料的，或者与招标人、投标</w:t>
            </w:r>
            <w:r>
              <w:rPr>
                <w:spacing w:val="-5"/>
              </w:rPr>
              <w:t>人串</w:t>
            </w:r>
            <w:r>
              <w:t xml:space="preserve">   </w:t>
            </w:r>
            <w:r>
              <w:rPr>
                <w:spacing w:val="-5"/>
              </w:rPr>
              <w:t>通损害国家利益、社会公共利益或者他人合法权益的，处五万元以上二十五万元以下</w:t>
            </w:r>
            <w:r>
              <w:rPr>
                <w:spacing w:val="4"/>
              </w:rPr>
              <w:t xml:space="preserve">   </w:t>
            </w:r>
            <w:r>
              <w:rPr>
                <w:spacing w:val="-5"/>
              </w:rPr>
              <w:t>的罚款，对单位直接负责的主管人员和其他直接责任人员处单位罚款数额百分之五以</w:t>
            </w:r>
            <w:r>
              <w:rPr>
                <w:spacing w:val="5"/>
              </w:rPr>
              <w:t xml:space="preserve">   </w:t>
            </w:r>
            <w:r>
              <w:rPr>
                <w:spacing w:val="-4"/>
              </w:rPr>
              <w:t>上百分之十以下的罚款；有违法所得的，并处没收违法所得；情节</w:t>
            </w:r>
            <w:r>
              <w:rPr>
                <w:spacing w:val="-5"/>
              </w:rPr>
              <w:t>严重的，禁止其一</w:t>
            </w:r>
            <w:r>
              <w:t xml:space="preserve">   </w:t>
            </w:r>
            <w:r>
              <w:rPr>
                <w:spacing w:val="-5"/>
              </w:rPr>
              <w:t>年至二年内代理依法必须进行招标的项目并予以公告，直至由工商行政管理机关吊销</w:t>
            </w:r>
            <w:r>
              <w:rPr>
                <w:spacing w:val="1"/>
              </w:rPr>
              <w:t xml:space="preserve">   </w:t>
            </w:r>
            <w:r>
              <w:rPr>
                <w:spacing w:val="-9"/>
              </w:rPr>
              <w:t>营业执照；构成犯罪的，依法追究刑事责任。给他人造成损失的，依法承担赔偿责任。”</w:t>
            </w:r>
          </w:p>
        </w:tc>
        <w:tc>
          <w:tcPr>
            <w:tcW w:w="944" w:type="dxa"/>
            <w:vAlign w:val="top"/>
          </w:tcPr>
          <w:p w14:paraId="1B385A4E">
            <w:pPr>
              <w:rPr>
                <w:rFonts w:ascii="Arial"/>
                <w:sz w:val="21"/>
              </w:rPr>
            </w:pPr>
          </w:p>
        </w:tc>
      </w:tr>
    </w:tbl>
    <w:p w14:paraId="20BF360F">
      <w:pPr>
        <w:rPr>
          <w:rFonts w:ascii="Arial"/>
          <w:sz w:val="21"/>
        </w:rPr>
      </w:pPr>
    </w:p>
    <w:p w14:paraId="6FE8C15D">
      <w:pPr>
        <w:rPr>
          <w:rFonts w:ascii="Arial" w:hAnsi="Arial" w:eastAsia="Arial" w:cs="Arial"/>
          <w:sz w:val="21"/>
          <w:szCs w:val="21"/>
        </w:rPr>
        <w:sectPr>
          <w:footerReference r:id="rId39" w:type="default"/>
          <w:pgSz w:w="16860" w:h="11920"/>
          <w:pgMar w:top="1013" w:right="964" w:bottom="1134" w:left="644" w:header="0" w:footer="719" w:gutter="0"/>
          <w:cols w:space="720" w:num="1"/>
        </w:sectPr>
      </w:pPr>
    </w:p>
    <w:p w14:paraId="79D0CDDC">
      <w:pPr>
        <w:spacing w:before="208"/>
      </w:pPr>
    </w:p>
    <w:tbl>
      <w:tblPr>
        <w:tblStyle w:val="5"/>
        <w:tblW w:w="152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5"/>
        <w:gridCol w:w="2518"/>
        <w:gridCol w:w="740"/>
        <w:gridCol w:w="1169"/>
        <w:gridCol w:w="1229"/>
        <w:gridCol w:w="7915"/>
        <w:gridCol w:w="944"/>
      </w:tblGrid>
      <w:tr w14:paraId="6BB9B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745" w:type="dxa"/>
            <w:vAlign w:val="top"/>
          </w:tcPr>
          <w:p w14:paraId="65810907">
            <w:pPr>
              <w:spacing w:line="450" w:lineRule="auto"/>
              <w:rPr>
                <w:rFonts w:ascii="Arial"/>
                <w:sz w:val="21"/>
              </w:rPr>
            </w:pPr>
          </w:p>
          <w:p w14:paraId="120CB21A">
            <w:pPr>
              <w:pStyle w:val="6"/>
              <w:spacing w:before="68" w:line="221" w:lineRule="auto"/>
              <w:ind w:left="158"/>
            </w:pPr>
            <w:r>
              <w:rPr>
                <w:b/>
                <w:bCs/>
                <w:spacing w:val="-5"/>
              </w:rPr>
              <w:t>序号</w:t>
            </w:r>
          </w:p>
        </w:tc>
        <w:tc>
          <w:tcPr>
            <w:tcW w:w="2518" w:type="dxa"/>
            <w:vAlign w:val="top"/>
          </w:tcPr>
          <w:p w14:paraId="5CAE0903">
            <w:pPr>
              <w:spacing w:line="449" w:lineRule="auto"/>
              <w:rPr>
                <w:rFonts w:ascii="Arial"/>
                <w:sz w:val="21"/>
              </w:rPr>
            </w:pPr>
          </w:p>
          <w:p w14:paraId="0B3F32BE">
            <w:pPr>
              <w:pStyle w:val="6"/>
              <w:spacing w:before="68" w:line="219" w:lineRule="auto"/>
              <w:ind w:left="612"/>
            </w:pPr>
            <w:r>
              <w:rPr>
                <w:b/>
                <w:bCs/>
                <w:spacing w:val="-4"/>
              </w:rPr>
              <w:t>执法事项名称</w:t>
            </w:r>
          </w:p>
        </w:tc>
        <w:tc>
          <w:tcPr>
            <w:tcW w:w="740" w:type="dxa"/>
            <w:vAlign w:val="top"/>
          </w:tcPr>
          <w:p w14:paraId="087FC491">
            <w:pPr>
              <w:spacing w:line="270" w:lineRule="auto"/>
              <w:rPr>
                <w:rFonts w:ascii="Arial"/>
                <w:sz w:val="21"/>
              </w:rPr>
            </w:pPr>
          </w:p>
          <w:p w14:paraId="7F48CC39">
            <w:pPr>
              <w:pStyle w:val="6"/>
              <w:spacing w:before="69" w:line="219" w:lineRule="auto"/>
              <w:ind w:left="155"/>
            </w:pPr>
            <w:r>
              <w:rPr>
                <w:b/>
                <w:bCs/>
                <w:spacing w:val="-5"/>
              </w:rPr>
              <w:t>执法</w:t>
            </w:r>
          </w:p>
          <w:p w14:paraId="09AB8D24">
            <w:pPr>
              <w:pStyle w:val="6"/>
              <w:spacing w:before="100" w:line="219" w:lineRule="auto"/>
              <w:ind w:left="155"/>
            </w:pPr>
            <w:r>
              <w:rPr>
                <w:b/>
                <w:bCs/>
                <w:spacing w:val="-5"/>
              </w:rPr>
              <w:t>类别</w:t>
            </w:r>
          </w:p>
        </w:tc>
        <w:tc>
          <w:tcPr>
            <w:tcW w:w="1169" w:type="dxa"/>
            <w:vAlign w:val="top"/>
          </w:tcPr>
          <w:p w14:paraId="4D9D1CCB">
            <w:pPr>
              <w:pStyle w:val="6"/>
              <w:spacing w:before="210" w:line="219" w:lineRule="auto"/>
              <w:ind w:left="154"/>
            </w:pPr>
            <w:r>
              <w:rPr>
                <w:b/>
                <w:bCs/>
                <w:spacing w:val="-4"/>
              </w:rPr>
              <w:t>执法主体</w:t>
            </w:r>
          </w:p>
          <w:p w14:paraId="5A317CD9">
            <w:pPr>
              <w:pStyle w:val="6"/>
              <w:spacing w:before="50" w:line="219" w:lineRule="auto"/>
              <w:ind w:left="105"/>
            </w:pPr>
            <w:r>
              <w:rPr>
                <w:b/>
                <w:bCs/>
                <w:spacing w:val="-2"/>
              </w:rPr>
              <w:t>(含实施层</w:t>
            </w:r>
          </w:p>
          <w:p w14:paraId="433554A9">
            <w:pPr>
              <w:pStyle w:val="6"/>
              <w:spacing w:before="83" w:line="221" w:lineRule="auto"/>
              <w:ind w:left="415"/>
            </w:pPr>
            <w:r>
              <w:rPr>
                <w:b/>
                <w:bCs/>
                <w:spacing w:val="-8"/>
              </w:rPr>
              <w:t>级</w:t>
            </w:r>
            <w:r>
              <w:rPr>
                <w:spacing w:val="-40"/>
              </w:rPr>
              <w:t xml:space="preserve"> </w:t>
            </w:r>
            <w:r>
              <w:rPr>
                <w:b/>
                <w:bCs/>
                <w:spacing w:val="-8"/>
              </w:rPr>
              <w:t>)</w:t>
            </w:r>
          </w:p>
        </w:tc>
        <w:tc>
          <w:tcPr>
            <w:tcW w:w="1229" w:type="dxa"/>
            <w:vAlign w:val="top"/>
          </w:tcPr>
          <w:p w14:paraId="3F1D3AC2">
            <w:pPr>
              <w:pStyle w:val="6"/>
              <w:spacing w:before="39" w:line="219" w:lineRule="auto"/>
              <w:ind w:left="85"/>
            </w:pPr>
            <w:r>
              <w:rPr>
                <w:b/>
                <w:bCs/>
                <w:spacing w:val="-5"/>
              </w:rPr>
              <w:t>市级承办机</w:t>
            </w:r>
          </w:p>
          <w:p w14:paraId="05630A8D">
            <w:pPr>
              <w:pStyle w:val="6"/>
              <w:spacing w:before="62" w:line="219" w:lineRule="auto"/>
              <w:ind w:left="135"/>
            </w:pPr>
            <w:r>
              <w:rPr>
                <w:b/>
                <w:bCs/>
                <w:spacing w:val="-4"/>
              </w:rPr>
              <w:t>构(邵阳市</w:t>
            </w:r>
          </w:p>
          <w:p w14:paraId="3CE76799">
            <w:pPr>
              <w:pStyle w:val="6"/>
              <w:spacing w:before="70" w:line="219" w:lineRule="auto"/>
              <w:ind w:left="85"/>
            </w:pPr>
            <w:r>
              <w:rPr>
                <w:b/>
                <w:bCs/>
                <w:spacing w:val="-4"/>
              </w:rPr>
              <w:t>水利局内设</w:t>
            </w:r>
          </w:p>
          <w:p w14:paraId="505FA51B">
            <w:pPr>
              <w:pStyle w:val="6"/>
              <w:spacing w:before="69" w:line="219" w:lineRule="auto"/>
              <w:ind w:left="346"/>
            </w:pPr>
            <w:r>
              <w:rPr>
                <w:b/>
                <w:bCs/>
                <w:spacing w:val="9"/>
              </w:rPr>
              <w:t>科室)</w:t>
            </w:r>
          </w:p>
        </w:tc>
        <w:tc>
          <w:tcPr>
            <w:tcW w:w="7915" w:type="dxa"/>
            <w:vAlign w:val="top"/>
          </w:tcPr>
          <w:p w14:paraId="354B3DF2">
            <w:pPr>
              <w:spacing w:line="448" w:lineRule="auto"/>
              <w:rPr>
                <w:rFonts w:ascii="Arial"/>
                <w:sz w:val="21"/>
              </w:rPr>
            </w:pPr>
          </w:p>
          <w:p w14:paraId="3B438912">
            <w:pPr>
              <w:pStyle w:val="6"/>
              <w:spacing w:before="68" w:line="219" w:lineRule="auto"/>
              <w:ind w:left="3537"/>
            </w:pPr>
            <w:r>
              <w:rPr>
                <w:b/>
                <w:bCs/>
                <w:spacing w:val="-5"/>
              </w:rPr>
              <w:t>实施依据</w:t>
            </w:r>
          </w:p>
        </w:tc>
        <w:tc>
          <w:tcPr>
            <w:tcW w:w="944" w:type="dxa"/>
            <w:vAlign w:val="top"/>
          </w:tcPr>
          <w:p w14:paraId="2B8670E8">
            <w:pPr>
              <w:spacing w:line="450" w:lineRule="auto"/>
              <w:rPr>
                <w:rFonts w:ascii="Arial"/>
                <w:sz w:val="21"/>
              </w:rPr>
            </w:pPr>
          </w:p>
          <w:p w14:paraId="4E08E0BE">
            <w:pPr>
              <w:pStyle w:val="6"/>
              <w:spacing w:before="68" w:line="221" w:lineRule="auto"/>
              <w:ind w:left="261"/>
            </w:pPr>
            <w:r>
              <w:rPr>
                <w:b/>
                <w:bCs/>
                <w:spacing w:val="-5"/>
              </w:rPr>
              <w:t>备注</w:t>
            </w:r>
          </w:p>
        </w:tc>
      </w:tr>
      <w:tr w14:paraId="460B6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6" w:hRule="atLeast"/>
        </w:trPr>
        <w:tc>
          <w:tcPr>
            <w:tcW w:w="745" w:type="dxa"/>
            <w:vAlign w:val="top"/>
          </w:tcPr>
          <w:p w14:paraId="31F1626D">
            <w:pPr>
              <w:spacing w:line="274" w:lineRule="auto"/>
              <w:rPr>
                <w:rFonts w:ascii="Arial"/>
                <w:sz w:val="21"/>
              </w:rPr>
            </w:pPr>
          </w:p>
          <w:p w14:paraId="17393381">
            <w:pPr>
              <w:spacing w:line="274" w:lineRule="auto"/>
              <w:rPr>
                <w:rFonts w:ascii="Arial"/>
                <w:sz w:val="21"/>
              </w:rPr>
            </w:pPr>
          </w:p>
          <w:p w14:paraId="6BDA38CB">
            <w:pPr>
              <w:spacing w:line="274" w:lineRule="auto"/>
              <w:rPr>
                <w:rFonts w:ascii="Arial"/>
                <w:sz w:val="21"/>
              </w:rPr>
            </w:pPr>
          </w:p>
          <w:p w14:paraId="3BFD8D7B">
            <w:pPr>
              <w:spacing w:line="275" w:lineRule="auto"/>
              <w:rPr>
                <w:rFonts w:ascii="Arial"/>
                <w:sz w:val="21"/>
              </w:rPr>
            </w:pPr>
          </w:p>
          <w:p w14:paraId="00F3CE1A">
            <w:pPr>
              <w:pStyle w:val="6"/>
              <w:spacing w:before="68"/>
              <w:ind w:left="254"/>
            </w:pPr>
            <w:r>
              <w:rPr>
                <w:spacing w:val="-3"/>
              </w:rPr>
              <w:t>69</w:t>
            </w:r>
          </w:p>
        </w:tc>
        <w:tc>
          <w:tcPr>
            <w:tcW w:w="2518" w:type="dxa"/>
            <w:vAlign w:val="top"/>
          </w:tcPr>
          <w:p w14:paraId="013AEC53">
            <w:pPr>
              <w:pStyle w:val="6"/>
              <w:spacing w:before="241" w:line="219" w:lineRule="auto"/>
              <w:ind w:right="7"/>
              <w:jc w:val="right"/>
            </w:pPr>
            <w:r>
              <w:rPr>
                <w:spacing w:val="-1"/>
              </w:rPr>
              <w:t>水利工程建设项目招标人</w:t>
            </w:r>
          </w:p>
          <w:p w14:paraId="68B86012">
            <w:pPr>
              <w:pStyle w:val="6"/>
              <w:spacing w:before="52" w:line="276" w:lineRule="auto"/>
              <w:ind w:left="19" w:firstLine="179"/>
            </w:pPr>
            <w:r>
              <w:rPr>
                <w:spacing w:val="-1"/>
              </w:rPr>
              <w:t>限制或者排斥潜在投标人</w:t>
            </w:r>
            <w:r>
              <w:rPr>
                <w:spacing w:val="8"/>
              </w:rPr>
              <w:t xml:space="preserve"> </w:t>
            </w:r>
            <w:r>
              <w:rPr>
                <w:spacing w:val="-1"/>
              </w:rPr>
              <w:t>的，对潜在投标人实行歧</w:t>
            </w:r>
            <w:r>
              <w:rPr>
                <w:spacing w:val="3"/>
              </w:rPr>
              <w:t xml:space="preserve">  </w:t>
            </w:r>
            <w:r>
              <w:t>视待遇的，强制要求投标  人组成联合体共同投标</w:t>
            </w:r>
          </w:p>
          <w:p w14:paraId="07514364">
            <w:pPr>
              <w:pStyle w:val="6"/>
              <w:spacing w:before="1" w:line="276" w:lineRule="auto"/>
              <w:ind w:left="39" w:right="168" w:hanging="20"/>
            </w:pPr>
            <w:r>
              <w:t>的，限制投标人之间竞争</w:t>
            </w:r>
            <w:r>
              <w:rPr>
                <w:spacing w:val="8"/>
              </w:rPr>
              <w:t xml:space="preserve"> </w:t>
            </w:r>
            <w:r>
              <w:rPr>
                <w:spacing w:val="5"/>
              </w:rPr>
              <w:t>的行政处罚</w:t>
            </w:r>
          </w:p>
        </w:tc>
        <w:tc>
          <w:tcPr>
            <w:tcW w:w="740" w:type="dxa"/>
            <w:vAlign w:val="top"/>
          </w:tcPr>
          <w:p w14:paraId="3794AF30">
            <w:pPr>
              <w:spacing w:line="306" w:lineRule="auto"/>
              <w:rPr>
                <w:rFonts w:ascii="Arial"/>
                <w:sz w:val="21"/>
              </w:rPr>
            </w:pPr>
          </w:p>
          <w:p w14:paraId="3475DD88">
            <w:pPr>
              <w:spacing w:line="306" w:lineRule="auto"/>
              <w:rPr>
                <w:rFonts w:ascii="Arial"/>
                <w:sz w:val="21"/>
              </w:rPr>
            </w:pPr>
          </w:p>
          <w:p w14:paraId="3BA0C6E5">
            <w:pPr>
              <w:spacing w:line="306" w:lineRule="auto"/>
              <w:rPr>
                <w:rFonts w:ascii="Arial"/>
                <w:sz w:val="21"/>
              </w:rPr>
            </w:pPr>
          </w:p>
          <w:p w14:paraId="0B3B53E4">
            <w:pPr>
              <w:pStyle w:val="6"/>
              <w:spacing w:before="68" w:line="220" w:lineRule="auto"/>
              <w:ind w:left="152"/>
            </w:pPr>
            <w:r>
              <w:rPr>
                <w:spacing w:val="4"/>
              </w:rPr>
              <w:t>行政</w:t>
            </w:r>
          </w:p>
          <w:p w14:paraId="77EEA287">
            <w:pPr>
              <w:pStyle w:val="6"/>
              <w:spacing w:before="73" w:line="224" w:lineRule="auto"/>
              <w:ind w:left="152"/>
            </w:pPr>
            <w:r>
              <w:rPr>
                <w:spacing w:val="12"/>
              </w:rPr>
              <w:t>处罚</w:t>
            </w:r>
          </w:p>
        </w:tc>
        <w:tc>
          <w:tcPr>
            <w:tcW w:w="1169" w:type="dxa"/>
            <w:vAlign w:val="top"/>
          </w:tcPr>
          <w:p w14:paraId="55A7B129">
            <w:pPr>
              <w:spacing w:line="259" w:lineRule="auto"/>
              <w:rPr>
                <w:rFonts w:ascii="Arial"/>
                <w:sz w:val="21"/>
              </w:rPr>
            </w:pPr>
          </w:p>
          <w:p w14:paraId="18208BF8">
            <w:pPr>
              <w:spacing w:line="259" w:lineRule="auto"/>
              <w:rPr>
                <w:rFonts w:ascii="Arial"/>
                <w:sz w:val="21"/>
              </w:rPr>
            </w:pPr>
          </w:p>
          <w:p w14:paraId="7688AB2D">
            <w:pPr>
              <w:spacing w:line="259" w:lineRule="auto"/>
              <w:rPr>
                <w:rFonts w:ascii="Arial"/>
                <w:sz w:val="21"/>
              </w:rPr>
            </w:pPr>
          </w:p>
          <w:p w14:paraId="5B0F293C">
            <w:pPr>
              <w:pStyle w:val="6"/>
              <w:spacing w:before="68" w:line="273" w:lineRule="auto"/>
              <w:ind w:left="52" w:firstLine="109"/>
            </w:pPr>
            <w:r>
              <w:rPr>
                <w:spacing w:val="-11"/>
              </w:rPr>
              <w:t>市级、县级</w:t>
            </w:r>
            <w:r>
              <w:rPr>
                <w:spacing w:val="1"/>
              </w:rPr>
              <w:t xml:space="preserve"> 水行政主管</w:t>
            </w:r>
          </w:p>
          <w:p w14:paraId="003CB6F9">
            <w:pPr>
              <w:pStyle w:val="6"/>
              <w:spacing w:line="219" w:lineRule="auto"/>
              <w:ind w:left="362"/>
            </w:pPr>
            <w:r>
              <w:rPr>
                <w:spacing w:val="11"/>
              </w:rPr>
              <w:t>部门</w:t>
            </w:r>
          </w:p>
        </w:tc>
        <w:tc>
          <w:tcPr>
            <w:tcW w:w="1229" w:type="dxa"/>
            <w:vAlign w:val="top"/>
          </w:tcPr>
          <w:p w14:paraId="28E0130B">
            <w:pPr>
              <w:spacing w:line="312" w:lineRule="auto"/>
              <w:rPr>
                <w:rFonts w:ascii="Arial"/>
                <w:sz w:val="21"/>
              </w:rPr>
            </w:pPr>
          </w:p>
          <w:p w14:paraId="74A1A535">
            <w:pPr>
              <w:spacing w:line="312" w:lineRule="auto"/>
              <w:rPr>
                <w:rFonts w:ascii="Arial"/>
                <w:sz w:val="21"/>
              </w:rPr>
            </w:pPr>
          </w:p>
          <w:p w14:paraId="59F9CEC9">
            <w:pPr>
              <w:spacing w:line="313" w:lineRule="auto"/>
              <w:rPr>
                <w:rFonts w:ascii="Arial"/>
                <w:sz w:val="21"/>
              </w:rPr>
            </w:pPr>
          </w:p>
          <w:p w14:paraId="1A701B5F">
            <w:pPr>
              <w:pStyle w:val="6"/>
              <w:spacing w:before="68" w:line="219" w:lineRule="auto"/>
              <w:ind w:left="82"/>
            </w:pPr>
            <w:r>
              <w:rPr>
                <w:spacing w:val="-2"/>
              </w:rPr>
              <w:t>水利工程建</w:t>
            </w:r>
          </w:p>
          <w:p w14:paraId="38A006B9">
            <w:pPr>
              <w:pStyle w:val="6"/>
              <w:spacing w:before="49" w:line="219" w:lineRule="auto"/>
              <w:ind w:left="393"/>
            </w:pPr>
            <w:r>
              <w:rPr>
                <w:spacing w:val="-3"/>
              </w:rPr>
              <w:t>设科</w:t>
            </w:r>
          </w:p>
        </w:tc>
        <w:tc>
          <w:tcPr>
            <w:tcW w:w="7915" w:type="dxa"/>
            <w:vAlign w:val="top"/>
          </w:tcPr>
          <w:p w14:paraId="4AB762A0">
            <w:pPr>
              <w:spacing w:line="305" w:lineRule="auto"/>
              <w:rPr>
                <w:rFonts w:ascii="Arial"/>
                <w:sz w:val="21"/>
              </w:rPr>
            </w:pPr>
          </w:p>
          <w:p w14:paraId="10293D34">
            <w:pPr>
              <w:spacing w:line="305" w:lineRule="auto"/>
              <w:rPr>
                <w:rFonts w:ascii="Arial"/>
                <w:sz w:val="21"/>
              </w:rPr>
            </w:pPr>
          </w:p>
          <w:p w14:paraId="778CFB85">
            <w:pPr>
              <w:pStyle w:val="6"/>
              <w:spacing w:before="68" w:line="280" w:lineRule="auto"/>
              <w:ind w:left="43" w:hanging="5"/>
              <w:jc w:val="both"/>
            </w:pPr>
            <w:r>
              <w:rPr>
                <w:spacing w:val="2"/>
              </w:rPr>
              <w:t>【法律】《中华人民共和国招标投标法》第五十一条“招标人以不合理的条件限制或</w:t>
            </w:r>
            <w:r>
              <w:rPr>
                <w:spacing w:val="14"/>
              </w:rPr>
              <w:t xml:space="preserve"> </w:t>
            </w:r>
            <w:r>
              <w:t>者排斥潜在投标人的，对潜在投标人实行歧视待遇的，强制要求投标</w:t>
            </w:r>
            <w:r>
              <w:rPr>
                <w:spacing w:val="-1"/>
              </w:rPr>
              <w:t>人组成联合体共</w:t>
            </w:r>
            <w:r>
              <w:t xml:space="preserve">  </w:t>
            </w:r>
            <w:r>
              <w:rPr>
                <w:spacing w:val="2"/>
              </w:rPr>
              <w:t>同投标的，或者限制投标人之间竞争的，责令改正，可以处一万元以上五万元以下的</w:t>
            </w:r>
            <w:r>
              <w:rPr>
                <w:spacing w:val="15"/>
              </w:rPr>
              <w:t xml:space="preserve"> </w:t>
            </w:r>
            <w:r>
              <w:rPr>
                <w:spacing w:val="50"/>
              </w:rPr>
              <w:t>罚款。”</w:t>
            </w:r>
          </w:p>
        </w:tc>
        <w:tc>
          <w:tcPr>
            <w:tcW w:w="944" w:type="dxa"/>
            <w:vAlign w:val="top"/>
          </w:tcPr>
          <w:p w14:paraId="17937B90">
            <w:pPr>
              <w:rPr>
                <w:rFonts w:ascii="Arial"/>
                <w:sz w:val="21"/>
              </w:rPr>
            </w:pPr>
          </w:p>
        </w:tc>
      </w:tr>
      <w:tr w14:paraId="47682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1" w:hRule="atLeast"/>
        </w:trPr>
        <w:tc>
          <w:tcPr>
            <w:tcW w:w="745" w:type="dxa"/>
            <w:vAlign w:val="top"/>
          </w:tcPr>
          <w:p w14:paraId="1E03D2E8">
            <w:pPr>
              <w:spacing w:line="310" w:lineRule="auto"/>
              <w:rPr>
                <w:rFonts w:ascii="Arial"/>
                <w:sz w:val="21"/>
              </w:rPr>
            </w:pPr>
          </w:p>
          <w:p w14:paraId="3899ED58">
            <w:pPr>
              <w:spacing w:line="310" w:lineRule="auto"/>
              <w:rPr>
                <w:rFonts w:ascii="Arial"/>
                <w:sz w:val="21"/>
              </w:rPr>
            </w:pPr>
          </w:p>
          <w:p w14:paraId="66BBFF28">
            <w:pPr>
              <w:spacing w:line="311" w:lineRule="auto"/>
              <w:rPr>
                <w:rFonts w:ascii="Arial"/>
                <w:sz w:val="21"/>
              </w:rPr>
            </w:pPr>
          </w:p>
          <w:p w14:paraId="72703385">
            <w:pPr>
              <w:pStyle w:val="6"/>
              <w:spacing w:before="69"/>
              <w:ind w:left="254"/>
            </w:pPr>
            <w:r>
              <w:rPr>
                <w:spacing w:val="-4"/>
              </w:rPr>
              <w:t>70</w:t>
            </w:r>
          </w:p>
        </w:tc>
        <w:tc>
          <w:tcPr>
            <w:tcW w:w="2518" w:type="dxa"/>
            <w:vAlign w:val="top"/>
          </w:tcPr>
          <w:p w14:paraId="6F8FAD77">
            <w:pPr>
              <w:spacing w:line="464" w:lineRule="auto"/>
              <w:rPr>
                <w:rFonts w:ascii="Arial"/>
                <w:sz w:val="21"/>
              </w:rPr>
            </w:pPr>
          </w:p>
          <w:p w14:paraId="40E42052">
            <w:pPr>
              <w:pStyle w:val="6"/>
              <w:spacing w:before="68" w:line="219" w:lineRule="auto"/>
              <w:ind w:right="7"/>
              <w:jc w:val="right"/>
            </w:pPr>
            <w:r>
              <w:rPr>
                <w:spacing w:val="-1"/>
              </w:rPr>
              <w:t>水利工程建设项目招标人</w:t>
            </w:r>
          </w:p>
          <w:p w14:paraId="2CA9206D">
            <w:pPr>
              <w:pStyle w:val="6"/>
              <w:spacing w:before="60" w:line="219" w:lineRule="auto"/>
              <w:ind w:right="4"/>
              <w:jc w:val="right"/>
            </w:pPr>
            <w:r>
              <w:rPr>
                <w:spacing w:val="-1"/>
              </w:rPr>
              <w:t>透露潜在投标人名称、数</w:t>
            </w:r>
          </w:p>
          <w:p w14:paraId="53A7BA62">
            <w:pPr>
              <w:pStyle w:val="6"/>
              <w:spacing w:before="59" w:line="276" w:lineRule="auto"/>
              <w:ind w:left="50" w:right="6" w:firstLine="149"/>
            </w:pPr>
            <w:r>
              <w:rPr>
                <w:spacing w:val="-1"/>
              </w:rPr>
              <w:t>量、影响公平竞争情况或</w:t>
            </w:r>
            <w:r>
              <w:rPr>
                <w:spacing w:val="1"/>
              </w:rPr>
              <w:t xml:space="preserve"> </w:t>
            </w:r>
            <w:r>
              <w:rPr>
                <w:spacing w:val="2"/>
              </w:rPr>
              <w:t>泄露标底的行政处罚</w:t>
            </w:r>
          </w:p>
        </w:tc>
        <w:tc>
          <w:tcPr>
            <w:tcW w:w="740" w:type="dxa"/>
            <w:vAlign w:val="top"/>
          </w:tcPr>
          <w:p w14:paraId="1D45AA93">
            <w:pPr>
              <w:spacing w:line="254" w:lineRule="auto"/>
              <w:rPr>
                <w:rFonts w:ascii="Arial"/>
                <w:sz w:val="21"/>
              </w:rPr>
            </w:pPr>
          </w:p>
          <w:p w14:paraId="22719DE5">
            <w:pPr>
              <w:spacing w:line="254" w:lineRule="auto"/>
              <w:rPr>
                <w:rFonts w:ascii="Arial"/>
                <w:sz w:val="21"/>
              </w:rPr>
            </w:pPr>
          </w:p>
          <w:p w14:paraId="4E5616C6">
            <w:pPr>
              <w:spacing w:line="255" w:lineRule="auto"/>
              <w:rPr>
                <w:rFonts w:ascii="Arial"/>
                <w:sz w:val="21"/>
              </w:rPr>
            </w:pPr>
          </w:p>
          <w:p w14:paraId="684ACF97">
            <w:pPr>
              <w:pStyle w:val="6"/>
              <w:spacing w:before="68" w:line="220" w:lineRule="auto"/>
              <w:ind w:left="152"/>
            </w:pPr>
            <w:r>
              <w:rPr>
                <w:spacing w:val="4"/>
              </w:rPr>
              <w:t>行政</w:t>
            </w:r>
          </w:p>
          <w:p w14:paraId="52F914B9">
            <w:pPr>
              <w:pStyle w:val="6"/>
              <w:spacing w:before="43" w:line="224" w:lineRule="auto"/>
              <w:ind w:left="152"/>
            </w:pPr>
            <w:r>
              <w:rPr>
                <w:spacing w:val="12"/>
              </w:rPr>
              <w:t>处罚</w:t>
            </w:r>
          </w:p>
        </w:tc>
        <w:tc>
          <w:tcPr>
            <w:tcW w:w="1169" w:type="dxa"/>
            <w:vAlign w:val="top"/>
          </w:tcPr>
          <w:p w14:paraId="7C542E9F">
            <w:pPr>
              <w:spacing w:line="306" w:lineRule="auto"/>
              <w:rPr>
                <w:rFonts w:ascii="Arial"/>
                <w:sz w:val="21"/>
              </w:rPr>
            </w:pPr>
          </w:p>
          <w:p w14:paraId="70243B7A">
            <w:pPr>
              <w:spacing w:line="307" w:lineRule="auto"/>
              <w:rPr>
                <w:rFonts w:ascii="Arial"/>
                <w:sz w:val="21"/>
              </w:rPr>
            </w:pPr>
          </w:p>
          <w:p w14:paraId="27636F35">
            <w:pPr>
              <w:pStyle w:val="6"/>
              <w:spacing w:before="68" w:line="219" w:lineRule="auto"/>
              <w:jc w:val="right"/>
            </w:pPr>
            <w:r>
              <w:rPr>
                <w:spacing w:val="-13"/>
              </w:rPr>
              <w:t>市级、县级</w:t>
            </w:r>
          </w:p>
          <w:p w14:paraId="5853218D">
            <w:pPr>
              <w:pStyle w:val="6"/>
              <w:spacing w:before="70" w:line="219" w:lineRule="auto"/>
              <w:ind w:left="52"/>
            </w:pPr>
            <w:r>
              <w:rPr>
                <w:spacing w:val="2"/>
              </w:rPr>
              <w:t>水行政主管</w:t>
            </w:r>
          </w:p>
          <w:p w14:paraId="5F226A30">
            <w:pPr>
              <w:pStyle w:val="6"/>
              <w:spacing w:before="60" w:line="219" w:lineRule="auto"/>
              <w:ind w:left="362"/>
            </w:pPr>
            <w:r>
              <w:rPr>
                <w:spacing w:val="11"/>
              </w:rPr>
              <w:t>部门</w:t>
            </w:r>
          </w:p>
        </w:tc>
        <w:tc>
          <w:tcPr>
            <w:tcW w:w="1229" w:type="dxa"/>
            <w:vAlign w:val="top"/>
          </w:tcPr>
          <w:p w14:paraId="1518630B">
            <w:pPr>
              <w:spacing w:line="257" w:lineRule="auto"/>
              <w:rPr>
                <w:rFonts w:ascii="Arial"/>
                <w:sz w:val="21"/>
              </w:rPr>
            </w:pPr>
          </w:p>
          <w:p w14:paraId="70C67A4B">
            <w:pPr>
              <w:spacing w:line="257" w:lineRule="auto"/>
              <w:rPr>
                <w:rFonts w:ascii="Arial"/>
                <w:sz w:val="21"/>
              </w:rPr>
            </w:pPr>
          </w:p>
          <w:p w14:paraId="4A77E4C2">
            <w:pPr>
              <w:spacing w:line="258" w:lineRule="auto"/>
              <w:rPr>
                <w:rFonts w:ascii="Arial"/>
                <w:sz w:val="21"/>
              </w:rPr>
            </w:pPr>
          </w:p>
          <w:p w14:paraId="59FF15D9">
            <w:pPr>
              <w:pStyle w:val="6"/>
              <w:spacing w:before="68" w:line="219" w:lineRule="auto"/>
              <w:ind w:left="82"/>
            </w:pPr>
            <w:r>
              <w:rPr>
                <w:spacing w:val="-2"/>
              </w:rPr>
              <w:t>水利工程建</w:t>
            </w:r>
          </w:p>
          <w:p w14:paraId="23A5F603">
            <w:pPr>
              <w:pStyle w:val="6"/>
              <w:spacing w:before="29" w:line="219" w:lineRule="auto"/>
              <w:ind w:left="393"/>
            </w:pPr>
            <w:r>
              <w:rPr>
                <w:spacing w:val="-3"/>
              </w:rPr>
              <w:t>设科</w:t>
            </w:r>
          </w:p>
        </w:tc>
        <w:tc>
          <w:tcPr>
            <w:tcW w:w="7915" w:type="dxa"/>
            <w:vAlign w:val="top"/>
          </w:tcPr>
          <w:p w14:paraId="07C0FF62">
            <w:pPr>
              <w:spacing w:line="302" w:lineRule="auto"/>
              <w:rPr>
                <w:rFonts w:ascii="Arial"/>
                <w:sz w:val="21"/>
              </w:rPr>
            </w:pPr>
          </w:p>
          <w:p w14:paraId="5592550A">
            <w:pPr>
              <w:pStyle w:val="6"/>
              <w:spacing w:before="68" w:line="273" w:lineRule="auto"/>
              <w:ind w:left="13" w:firstLine="24"/>
              <w:jc w:val="right"/>
            </w:pPr>
            <w:r>
              <w:t>【法律】《中华人民共和国招标投标法》第五十二条第一款“依法必须进行招标的项</w:t>
            </w:r>
            <w:r>
              <w:rPr>
                <w:spacing w:val="14"/>
              </w:rPr>
              <w:t xml:space="preserve"> </w:t>
            </w:r>
            <w:r>
              <w:rPr>
                <w:spacing w:val="1"/>
              </w:rPr>
              <w:t>目的招标人向他人透露已获取招标文件的潜在投标人的名称、数量或者可能影响公平</w:t>
            </w:r>
            <w:r>
              <w:t xml:space="preserve"> </w:t>
            </w:r>
            <w:r>
              <w:rPr>
                <w:spacing w:val="1"/>
              </w:rPr>
              <w:t>竞争的有关招标投标的其他情况的，或者泄露标底的，给予警告，可以并处一万元以</w:t>
            </w:r>
            <w:r>
              <w:rPr>
                <w:spacing w:val="7"/>
              </w:rPr>
              <w:t xml:space="preserve"> </w:t>
            </w:r>
            <w:r>
              <w:rPr>
                <w:spacing w:val="-2"/>
              </w:rPr>
              <w:t>上十万元以下的罚款；对单位直接负责的主管人员和其</w:t>
            </w:r>
            <w:r>
              <w:rPr>
                <w:spacing w:val="-3"/>
              </w:rPr>
              <w:t>他直接责任人员依法给予处分；</w:t>
            </w:r>
          </w:p>
          <w:p w14:paraId="4BB72472">
            <w:pPr>
              <w:pStyle w:val="6"/>
              <w:spacing w:line="218" w:lineRule="auto"/>
              <w:ind w:left="34"/>
            </w:pPr>
            <w:r>
              <w:rPr>
                <w:spacing w:val="12"/>
              </w:rPr>
              <w:t>构成犯罪的，依法追究刑事责任。”</w:t>
            </w:r>
          </w:p>
        </w:tc>
        <w:tc>
          <w:tcPr>
            <w:tcW w:w="944" w:type="dxa"/>
            <w:vAlign w:val="top"/>
          </w:tcPr>
          <w:p w14:paraId="07A6EF5E">
            <w:pPr>
              <w:rPr>
                <w:rFonts w:ascii="Arial"/>
                <w:sz w:val="21"/>
              </w:rPr>
            </w:pPr>
          </w:p>
        </w:tc>
      </w:tr>
    </w:tbl>
    <w:p w14:paraId="492B80BA">
      <w:pPr>
        <w:rPr>
          <w:rFonts w:ascii="Arial"/>
          <w:sz w:val="21"/>
        </w:rPr>
      </w:pPr>
    </w:p>
    <w:p w14:paraId="4B88978E">
      <w:pPr>
        <w:rPr>
          <w:rFonts w:ascii="Arial" w:hAnsi="Arial" w:eastAsia="Arial" w:cs="Arial"/>
          <w:sz w:val="21"/>
          <w:szCs w:val="21"/>
        </w:rPr>
        <w:sectPr>
          <w:footerReference r:id="rId40" w:type="default"/>
          <w:pgSz w:w="16900" w:h="11940"/>
          <w:pgMar w:top="1014" w:right="934" w:bottom="1157" w:left="694" w:header="0" w:footer="768" w:gutter="0"/>
          <w:cols w:space="720" w:num="1"/>
        </w:sectPr>
      </w:pPr>
    </w:p>
    <w:p w14:paraId="07D97997">
      <w:pPr>
        <w:spacing w:before="230"/>
      </w:pPr>
    </w:p>
    <w:tbl>
      <w:tblPr>
        <w:tblStyle w:val="5"/>
        <w:tblW w:w="152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538"/>
        <w:gridCol w:w="730"/>
        <w:gridCol w:w="1169"/>
        <w:gridCol w:w="1219"/>
        <w:gridCol w:w="7915"/>
        <w:gridCol w:w="944"/>
      </w:tblGrid>
      <w:tr w14:paraId="237A2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735" w:type="dxa"/>
            <w:vAlign w:val="top"/>
          </w:tcPr>
          <w:p w14:paraId="1C88D163">
            <w:pPr>
              <w:spacing w:line="450" w:lineRule="auto"/>
              <w:rPr>
                <w:rFonts w:ascii="Arial"/>
                <w:sz w:val="21"/>
              </w:rPr>
            </w:pPr>
          </w:p>
          <w:p w14:paraId="515E06CE">
            <w:pPr>
              <w:pStyle w:val="6"/>
              <w:spacing w:before="69" w:line="221" w:lineRule="auto"/>
              <w:ind w:left="148"/>
            </w:pPr>
            <w:r>
              <w:rPr>
                <w:b/>
                <w:bCs/>
                <w:spacing w:val="-5"/>
              </w:rPr>
              <w:t>序号</w:t>
            </w:r>
          </w:p>
        </w:tc>
        <w:tc>
          <w:tcPr>
            <w:tcW w:w="2538" w:type="dxa"/>
            <w:vAlign w:val="top"/>
          </w:tcPr>
          <w:p w14:paraId="27F71B92">
            <w:pPr>
              <w:spacing w:line="449" w:lineRule="auto"/>
              <w:rPr>
                <w:rFonts w:ascii="Arial"/>
                <w:sz w:val="21"/>
              </w:rPr>
            </w:pPr>
          </w:p>
          <w:p w14:paraId="171B86D4">
            <w:pPr>
              <w:pStyle w:val="6"/>
              <w:spacing w:before="68" w:line="219" w:lineRule="auto"/>
              <w:ind w:left="633"/>
            </w:pPr>
            <w:r>
              <w:rPr>
                <w:b/>
                <w:bCs/>
                <w:spacing w:val="-4"/>
              </w:rPr>
              <w:t>执法事项名称</w:t>
            </w:r>
          </w:p>
        </w:tc>
        <w:tc>
          <w:tcPr>
            <w:tcW w:w="730" w:type="dxa"/>
            <w:vAlign w:val="top"/>
          </w:tcPr>
          <w:p w14:paraId="75BF0D96">
            <w:pPr>
              <w:spacing w:line="290" w:lineRule="auto"/>
              <w:rPr>
                <w:rFonts w:ascii="Arial"/>
                <w:sz w:val="21"/>
              </w:rPr>
            </w:pPr>
          </w:p>
          <w:p w14:paraId="4A291131">
            <w:pPr>
              <w:pStyle w:val="6"/>
              <w:spacing w:before="69" w:line="219" w:lineRule="auto"/>
              <w:ind w:left="145"/>
            </w:pPr>
            <w:r>
              <w:rPr>
                <w:b/>
                <w:bCs/>
                <w:spacing w:val="-5"/>
              </w:rPr>
              <w:t>执法</w:t>
            </w:r>
          </w:p>
          <w:p w14:paraId="7A81871A">
            <w:pPr>
              <w:pStyle w:val="6"/>
              <w:spacing w:before="40" w:line="219" w:lineRule="auto"/>
              <w:ind w:left="145"/>
            </w:pPr>
            <w:r>
              <w:rPr>
                <w:b/>
                <w:bCs/>
                <w:spacing w:val="-5"/>
              </w:rPr>
              <w:t>类别</w:t>
            </w:r>
          </w:p>
        </w:tc>
        <w:tc>
          <w:tcPr>
            <w:tcW w:w="1169" w:type="dxa"/>
            <w:vAlign w:val="top"/>
          </w:tcPr>
          <w:p w14:paraId="531EF979">
            <w:pPr>
              <w:pStyle w:val="6"/>
              <w:spacing w:before="210" w:line="219" w:lineRule="auto"/>
              <w:ind w:left="155"/>
            </w:pPr>
            <w:r>
              <w:rPr>
                <w:b/>
                <w:bCs/>
                <w:spacing w:val="-4"/>
              </w:rPr>
              <w:t>执法主体</w:t>
            </w:r>
          </w:p>
          <w:p w14:paraId="525EA308">
            <w:pPr>
              <w:pStyle w:val="6"/>
              <w:spacing w:before="60" w:line="219" w:lineRule="auto"/>
              <w:ind w:left="174"/>
            </w:pPr>
            <w:r>
              <w:rPr>
                <w:b/>
                <w:bCs/>
                <w:spacing w:val="-2"/>
              </w:rPr>
              <w:t>(含实施层</w:t>
            </w:r>
          </w:p>
          <w:p w14:paraId="3E459BBC">
            <w:pPr>
              <w:pStyle w:val="6"/>
              <w:spacing w:before="73" w:line="221" w:lineRule="auto"/>
              <w:ind w:left="415"/>
            </w:pPr>
            <w:r>
              <w:rPr>
                <w:b/>
                <w:bCs/>
                <w:spacing w:val="-8"/>
              </w:rPr>
              <w:t>级</w:t>
            </w:r>
            <w:r>
              <w:rPr>
                <w:spacing w:val="-40"/>
              </w:rPr>
              <w:t xml:space="preserve"> </w:t>
            </w:r>
            <w:r>
              <w:rPr>
                <w:b/>
                <w:bCs/>
                <w:spacing w:val="-8"/>
              </w:rPr>
              <w:t>)</w:t>
            </w:r>
          </w:p>
        </w:tc>
        <w:tc>
          <w:tcPr>
            <w:tcW w:w="1219" w:type="dxa"/>
            <w:vAlign w:val="top"/>
          </w:tcPr>
          <w:p w14:paraId="08C4B5AC">
            <w:pPr>
              <w:pStyle w:val="6"/>
              <w:spacing w:before="39" w:line="219" w:lineRule="auto"/>
              <w:ind w:left="76"/>
            </w:pPr>
            <w:r>
              <w:rPr>
                <w:b/>
                <w:bCs/>
                <w:spacing w:val="-5"/>
              </w:rPr>
              <w:t>市级承办机</w:t>
            </w:r>
          </w:p>
          <w:p w14:paraId="44394EEC">
            <w:pPr>
              <w:pStyle w:val="6"/>
              <w:spacing w:before="72" w:line="219" w:lineRule="auto"/>
              <w:ind w:left="125"/>
            </w:pPr>
            <w:r>
              <w:rPr>
                <w:b/>
                <w:bCs/>
              </w:rPr>
              <w:t>构(邵阳市</w:t>
            </w:r>
          </w:p>
          <w:p w14:paraId="57C40EB5">
            <w:pPr>
              <w:pStyle w:val="6"/>
              <w:spacing w:before="70" w:line="219" w:lineRule="auto"/>
              <w:ind w:left="76"/>
            </w:pPr>
            <w:r>
              <w:rPr>
                <w:b/>
                <w:bCs/>
                <w:spacing w:val="-4"/>
              </w:rPr>
              <w:t>水利局内设</w:t>
            </w:r>
          </w:p>
          <w:p w14:paraId="5F998D1D">
            <w:pPr>
              <w:pStyle w:val="6"/>
              <w:spacing w:before="59" w:line="219" w:lineRule="auto"/>
              <w:ind w:left="336"/>
            </w:pPr>
            <w:r>
              <w:rPr>
                <w:b/>
                <w:bCs/>
                <w:spacing w:val="12"/>
              </w:rPr>
              <w:t>科室)</w:t>
            </w:r>
          </w:p>
        </w:tc>
        <w:tc>
          <w:tcPr>
            <w:tcW w:w="7915" w:type="dxa"/>
            <w:vAlign w:val="top"/>
          </w:tcPr>
          <w:p w14:paraId="73B3BC77">
            <w:pPr>
              <w:spacing w:line="448" w:lineRule="auto"/>
              <w:rPr>
                <w:rFonts w:ascii="Arial"/>
                <w:sz w:val="21"/>
              </w:rPr>
            </w:pPr>
          </w:p>
          <w:p w14:paraId="78C7047B">
            <w:pPr>
              <w:pStyle w:val="6"/>
              <w:spacing w:before="68" w:line="219" w:lineRule="auto"/>
              <w:ind w:left="3537"/>
            </w:pPr>
            <w:r>
              <w:rPr>
                <w:b/>
                <w:bCs/>
                <w:spacing w:val="-5"/>
              </w:rPr>
              <w:t>实施依据</w:t>
            </w:r>
          </w:p>
        </w:tc>
        <w:tc>
          <w:tcPr>
            <w:tcW w:w="944" w:type="dxa"/>
            <w:vAlign w:val="top"/>
          </w:tcPr>
          <w:p w14:paraId="11AEA095">
            <w:pPr>
              <w:spacing w:line="450" w:lineRule="auto"/>
              <w:rPr>
                <w:rFonts w:ascii="Arial"/>
                <w:sz w:val="21"/>
              </w:rPr>
            </w:pPr>
          </w:p>
          <w:p w14:paraId="62761E71">
            <w:pPr>
              <w:pStyle w:val="6"/>
              <w:spacing w:before="69" w:line="221" w:lineRule="auto"/>
              <w:ind w:left="272"/>
            </w:pPr>
            <w:r>
              <w:rPr>
                <w:b/>
                <w:bCs/>
                <w:spacing w:val="-5"/>
              </w:rPr>
              <w:t>备注</w:t>
            </w:r>
          </w:p>
        </w:tc>
      </w:tr>
      <w:tr w14:paraId="65FC8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5" w:hRule="atLeast"/>
        </w:trPr>
        <w:tc>
          <w:tcPr>
            <w:tcW w:w="735" w:type="dxa"/>
            <w:vAlign w:val="top"/>
          </w:tcPr>
          <w:p w14:paraId="376CE7D5">
            <w:pPr>
              <w:spacing w:line="267" w:lineRule="auto"/>
              <w:rPr>
                <w:rFonts w:ascii="Arial"/>
                <w:sz w:val="21"/>
              </w:rPr>
            </w:pPr>
          </w:p>
          <w:p w14:paraId="1AD6A663">
            <w:pPr>
              <w:spacing w:line="267" w:lineRule="auto"/>
              <w:rPr>
                <w:rFonts w:ascii="Arial"/>
                <w:sz w:val="21"/>
              </w:rPr>
            </w:pPr>
          </w:p>
          <w:p w14:paraId="44E3E2BA">
            <w:pPr>
              <w:spacing w:line="267" w:lineRule="auto"/>
              <w:rPr>
                <w:rFonts w:ascii="Arial"/>
                <w:sz w:val="21"/>
              </w:rPr>
            </w:pPr>
          </w:p>
          <w:p w14:paraId="15646D3E">
            <w:pPr>
              <w:spacing w:line="267" w:lineRule="auto"/>
              <w:rPr>
                <w:rFonts w:ascii="Arial"/>
                <w:sz w:val="21"/>
              </w:rPr>
            </w:pPr>
          </w:p>
          <w:p w14:paraId="6B0FBECF">
            <w:pPr>
              <w:spacing w:line="267" w:lineRule="auto"/>
              <w:rPr>
                <w:rFonts w:ascii="Arial"/>
                <w:sz w:val="21"/>
              </w:rPr>
            </w:pPr>
          </w:p>
          <w:p w14:paraId="1C9EAF34">
            <w:pPr>
              <w:spacing w:line="268" w:lineRule="auto"/>
              <w:rPr>
                <w:rFonts w:ascii="Arial"/>
                <w:sz w:val="21"/>
              </w:rPr>
            </w:pPr>
          </w:p>
          <w:p w14:paraId="27D1CDAE">
            <w:pPr>
              <w:spacing w:line="268" w:lineRule="auto"/>
              <w:rPr>
                <w:rFonts w:ascii="Arial"/>
                <w:sz w:val="21"/>
              </w:rPr>
            </w:pPr>
          </w:p>
          <w:p w14:paraId="756AD9A1">
            <w:pPr>
              <w:spacing w:line="268" w:lineRule="auto"/>
              <w:rPr>
                <w:rFonts w:ascii="Arial"/>
                <w:sz w:val="21"/>
              </w:rPr>
            </w:pPr>
          </w:p>
          <w:p w14:paraId="65996E45">
            <w:pPr>
              <w:pStyle w:val="6"/>
              <w:spacing w:before="68"/>
              <w:ind w:left="254"/>
            </w:pPr>
            <w:r>
              <w:rPr>
                <w:spacing w:val="-4"/>
              </w:rPr>
              <w:t>71</w:t>
            </w:r>
          </w:p>
        </w:tc>
        <w:tc>
          <w:tcPr>
            <w:tcW w:w="2538" w:type="dxa"/>
            <w:vAlign w:val="top"/>
          </w:tcPr>
          <w:p w14:paraId="5F6E1C57">
            <w:pPr>
              <w:spacing w:line="269" w:lineRule="auto"/>
              <w:rPr>
                <w:rFonts w:ascii="Arial"/>
                <w:sz w:val="21"/>
              </w:rPr>
            </w:pPr>
          </w:p>
          <w:p w14:paraId="4123BAF7">
            <w:pPr>
              <w:spacing w:line="269" w:lineRule="auto"/>
              <w:rPr>
                <w:rFonts w:ascii="Arial"/>
                <w:sz w:val="21"/>
              </w:rPr>
            </w:pPr>
          </w:p>
          <w:p w14:paraId="25AEAC51">
            <w:pPr>
              <w:spacing w:line="269" w:lineRule="auto"/>
              <w:rPr>
                <w:rFonts w:ascii="Arial"/>
                <w:sz w:val="21"/>
              </w:rPr>
            </w:pPr>
          </w:p>
          <w:p w14:paraId="1C6BC29F">
            <w:pPr>
              <w:spacing w:line="269" w:lineRule="auto"/>
              <w:rPr>
                <w:rFonts w:ascii="Arial"/>
                <w:sz w:val="21"/>
              </w:rPr>
            </w:pPr>
          </w:p>
          <w:p w14:paraId="45F89937">
            <w:pPr>
              <w:spacing w:line="269" w:lineRule="auto"/>
              <w:rPr>
                <w:rFonts w:ascii="Arial"/>
                <w:sz w:val="21"/>
              </w:rPr>
            </w:pPr>
          </w:p>
          <w:p w14:paraId="087F1254">
            <w:pPr>
              <w:pStyle w:val="6"/>
              <w:spacing w:before="68" w:line="275" w:lineRule="auto"/>
              <w:ind w:left="50" w:right="101" w:firstLine="49"/>
              <w:jc w:val="both"/>
            </w:pPr>
            <w:r>
              <w:rPr>
                <w:spacing w:val="-1"/>
              </w:rPr>
              <w:t>招标人在评标委员会依法</w:t>
            </w:r>
            <w:r>
              <w:t xml:space="preserve"> </w:t>
            </w:r>
            <w:r>
              <w:rPr>
                <w:spacing w:val="6"/>
              </w:rPr>
              <w:t>推荐的中标候选人以外确</w:t>
            </w:r>
            <w:r>
              <w:t xml:space="preserve"> </w:t>
            </w:r>
            <w:r>
              <w:rPr>
                <w:spacing w:val="5"/>
              </w:rPr>
              <w:t>定中标人，依法必须进行</w:t>
            </w:r>
            <w:r>
              <w:rPr>
                <w:spacing w:val="4"/>
              </w:rPr>
              <w:t xml:space="preserve"> </w:t>
            </w:r>
            <w:r>
              <w:rPr>
                <w:spacing w:val="3"/>
              </w:rPr>
              <w:t>招标的项目在所有投标被</w:t>
            </w:r>
            <w:r>
              <w:rPr>
                <w:spacing w:val="6"/>
              </w:rPr>
              <w:t xml:space="preserve"> 评标委员会否决后自行确</w:t>
            </w:r>
            <w:r>
              <w:t xml:space="preserve"> </w:t>
            </w:r>
            <w:r>
              <w:rPr>
                <w:spacing w:val="2"/>
              </w:rPr>
              <w:t>定中标人的行政处罚</w:t>
            </w:r>
          </w:p>
        </w:tc>
        <w:tc>
          <w:tcPr>
            <w:tcW w:w="730" w:type="dxa"/>
            <w:vAlign w:val="top"/>
          </w:tcPr>
          <w:p w14:paraId="62CB8707">
            <w:pPr>
              <w:spacing w:line="246" w:lineRule="auto"/>
              <w:rPr>
                <w:rFonts w:ascii="Arial"/>
                <w:sz w:val="21"/>
              </w:rPr>
            </w:pPr>
          </w:p>
          <w:p w14:paraId="7DD6D65F">
            <w:pPr>
              <w:spacing w:line="246" w:lineRule="auto"/>
              <w:rPr>
                <w:rFonts w:ascii="Arial"/>
                <w:sz w:val="21"/>
              </w:rPr>
            </w:pPr>
          </w:p>
          <w:p w14:paraId="187E9F5D">
            <w:pPr>
              <w:spacing w:line="246" w:lineRule="auto"/>
              <w:rPr>
                <w:rFonts w:ascii="Arial"/>
                <w:sz w:val="21"/>
              </w:rPr>
            </w:pPr>
          </w:p>
          <w:p w14:paraId="3EE55FCA">
            <w:pPr>
              <w:spacing w:line="246" w:lineRule="auto"/>
              <w:rPr>
                <w:rFonts w:ascii="Arial"/>
                <w:sz w:val="21"/>
              </w:rPr>
            </w:pPr>
          </w:p>
          <w:p w14:paraId="21BE289E">
            <w:pPr>
              <w:spacing w:line="246" w:lineRule="auto"/>
              <w:rPr>
                <w:rFonts w:ascii="Arial"/>
                <w:sz w:val="21"/>
              </w:rPr>
            </w:pPr>
          </w:p>
          <w:p w14:paraId="1F6EA3D8">
            <w:pPr>
              <w:spacing w:line="246" w:lineRule="auto"/>
              <w:rPr>
                <w:rFonts w:ascii="Arial"/>
                <w:sz w:val="21"/>
              </w:rPr>
            </w:pPr>
          </w:p>
          <w:p w14:paraId="03F538C4">
            <w:pPr>
              <w:spacing w:line="247" w:lineRule="auto"/>
              <w:rPr>
                <w:rFonts w:ascii="Arial"/>
                <w:sz w:val="21"/>
              </w:rPr>
            </w:pPr>
          </w:p>
          <w:p w14:paraId="08224AEF">
            <w:pPr>
              <w:spacing w:line="247" w:lineRule="auto"/>
              <w:rPr>
                <w:rFonts w:ascii="Arial"/>
                <w:sz w:val="21"/>
              </w:rPr>
            </w:pPr>
          </w:p>
          <w:p w14:paraId="69026B06">
            <w:pPr>
              <w:pStyle w:val="6"/>
              <w:spacing w:before="69" w:line="220" w:lineRule="auto"/>
              <w:ind w:left="142"/>
            </w:pPr>
            <w:r>
              <w:rPr>
                <w:spacing w:val="4"/>
              </w:rPr>
              <w:t>行政</w:t>
            </w:r>
          </w:p>
          <w:p w14:paraId="493B5878">
            <w:pPr>
              <w:pStyle w:val="6"/>
              <w:spacing w:before="33" w:line="224" w:lineRule="auto"/>
              <w:ind w:left="142"/>
            </w:pPr>
            <w:r>
              <w:rPr>
                <w:spacing w:val="12"/>
              </w:rPr>
              <w:t>处罚</w:t>
            </w:r>
          </w:p>
        </w:tc>
        <w:tc>
          <w:tcPr>
            <w:tcW w:w="1169" w:type="dxa"/>
            <w:vAlign w:val="top"/>
          </w:tcPr>
          <w:p w14:paraId="5536E35A">
            <w:pPr>
              <w:spacing w:line="258" w:lineRule="auto"/>
              <w:rPr>
                <w:rFonts w:ascii="Arial"/>
                <w:sz w:val="21"/>
              </w:rPr>
            </w:pPr>
          </w:p>
          <w:p w14:paraId="719C5D41">
            <w:pPr>
              <w:spacing w:line="258" w:lineRule="auto"/>
              <w:rPr>
                <w:rFonts w:ascii="Arial"/>
                <w:sz w:val="21"/>
              </w:rPr>
            </w:pPr>
          </w:p>
          <w:p w14:paraId="10D720D4">
            <w:pPr>
              <w:spacing w:line="259" w:lineRule="auto"/>
              <w:rPr>
                <w:rFonts w:ascii="Arial"/>
                <w:sz w:val="21"/>
              </w:rPr>
            </w:pPr>
          </w:p>
          <w:p w14:paraId="2CE716D8">
            <w:pPr>
              <w:spacing w:line="259" w:lineRule="auto"/>
              <w:rPr>
                <w:rFonts w:ascii="Arial"/>
                <w:sz w:val="21"/>
              </w:rPr>
            </w:pPr>
          </w:p>
          <w:p w14:paraId="04F8956F">
            <w:pPr>
              <w:spacing w:line="259" w:lineRule="auto"/>
              <w:rPr>
                <w:rFonts w:ascii="Arial"/>
                <w:sz w:val="21"/>
              </w:rPr>
            </w:pPr>
          </w:p>
          <w:p w14:paraId="256814BC">
            <w:pPr>
              <w:spacing w:line="259" w:lineRule="auto"/>
              <w:rPr>
                <w:rFonts w:ascii="Arial"/>
                <w:sz w:val="21"/>
              </w:rPr>
            </w:pPr>
          </w:p>
          <w:p w14:paraId="781A9ABC">
            <w:pPr>
              <w:spacing w:line="259" w:lineRule="auto"/>
              <w:rPr>
                <w:rFonts w:ascii="Arial"/>
                <w:sz w:val="21"/>
              </w:rPr>
            </w:pPr>
          </w:p>
          <w:p w14:paraId="4B6C2863">
            <w:pPr>
              <w:pStyle w:val="6"/>
              <w:spacing w:before="68" w:line="219" w:lineRule="auto"/>
              <w:jc w:val="right"/>
            </w:pPr>
            <w:r>
              <w:rPr>
                <w:spacing w:val="-16"/>
              </w:rPr>
              <w:t>市</w:t>
            </w:r>
            <w:r>
              <w:rPr>
                <w:spacing w:val="-15"/>
              </w:rPr>
              <w:t>级、县</w:t>
            </w:r>
            <w:r>
              <w:rPr>
                <w:spacing w:val="-14"/>
              </w:rPr>
              <w:t>级</w:t>
            </w:r>
          </w:p>
          <w:p w14:paraId="41802CEE">
            <w:pPr>
              <w:pStyle w:val="6"/>
              <w:spacing w:before="60" w:line="219" w:lineRule="auto"/>
              <w:ind w:left="52"/>
            </w:pPr>
            <w:r>
              <w:rPr>
                <w:spacing w:val="2"/>
              </w:rPr>
              <w:t>水行政主管</w:t>
            </w:r>
          </w:p>
          <w:p w14:paraId="6D0B8383">
            <w:pPr>
              <w:pStyle w:val="6"/>
              <w:spacing w:before="50" w:line="219" w:lineRule="auto"/>
              <w:ind w:left="361"/>
            </w:pPr>
            <w:r>
              <w:rPr>
                <w:spacing w:val="11"/>
              </w:rPr>
              <w:t>部门</w:t>
            </w:r>
          </w:p>
        </w:tc>
        <w:tc>
          <w:tcPr>
            <w:tcW w:w="1219" w:type="dxa"/>
            <w:vAlign w:val="top"/>
          </w:tcPr>
          <w:p w14:paraId="379A3BD3">
            <w:pPr>
              <w:spacing w:line="246" w:lineRule="auto"/>
              <w:rPr>
                <w:rFonts w:ascii="Arial"/>
                <w:sz w:val="21"/>
              </w:rPr>
            </w:pPr>
          </w:p>
          <w:p w14:paraId="0A78F486">
            <w:pPr>
              <w:spacing w:line="246" w:lineRule="auto"/>
              <w:rPr>
                <w:rFonts w:ascii="Arial"/>
                <w:sz w:val="21"/>
              </w:rPr>
            </w:pPr>
          </w:p>
          <w:p w14:paraId="30C10DE2">
            <w:pPr>
              <w:spacing w:line="246" w:lineRule="auto"/>
              <w:rPr>
                <w:rFonts w:ascii="Arial"/>
                <w:sz w:val="21"/>
              </w:rPr>
            </w:pPr>
          </w:p>
          <w:p w14:paraId="794B4406">
            <w:pPr>
              <w:spacing w:line="246" w:lineRule="auto"/>
              <w:rPr>
                <w:rFonts w:ascii="Arial"/>
                <w:sz w:val="21"/>
              </w:rPr>
            </w:pPr>
          </w:p>
          <w:p w14:paraId="1AA58695">
            <w:pPr>
              <w:spacing w:line="246" w:lineRule="auto"/>
              <w:rPr>
                <w:rFonts w:ascii="Arial"/>
                <w:sz w:val="21"/>
              </w:rPr>
            </w:pPr>
          </w:p>
          <w:p w14:paraId="6730F37E">
            <w:pPr>
              <w:spacing w:line="246" w:lineRule="auto"/>
              <w:rPr>
                <w:rFonts w:ascii="Arial"/>
                <w:sz w:val="21"/>
              </w:rPr>
            </w:pPr>
          </w:p>
          <w:p w14:paraId="76900954">
            <w:pPr>
              <w:spacing w:line="247" w:lineRule="auto"/>
              <w:rPr>
                <w:rFonts w:ascii="Arial"/>
                <w:sz w:val="21"/>
              </w:rPr>
            </w:pPr>
          </w:p>
          <w:p w14:paraId="5F5074BD">
            <w:pPr>
              <w:spacing w:line="247" w:lineRule="auto"/>
              <w:rPr>
                <w:rFonts w:ascii="Arial"/>
                <w:sz w:val="21"/>
              </w:rPr>
            </w:pPr>
          </w:p>
          <w:p w14:paraId="7A36DE96">
            <w:pPr>
              <w:pStyle w:val="6"/>
              <w:spacing w:before="68" w:line="219" w:lineRule="auto"/>
              <w:ind w:left="73"/>
            </w:pPr>
            <w:r>
              <w:rPr>
                <w:spacing w:val="-2"/>
              </w:rPr>
              <w:t>水利工程建</w:t>
            </w:r>
          </w:p>
          <w:p w14:paraId="6A6EA1E7">
            <w:pPr>
              <w:pStyle w:val="6"/>
              <w:spacing w:before="29" w:line="219" w:lineRule="auto"/>
              <w:ind w:left="393"/>
            </w:pPr>
            <w:r>
              <w:rPr>
                <w:spacing w:val="-3"/>
              </w:rPr>
              <w:t>设科</w:t>
            </w:r>
          </w:p>
        </w:tc>
        <w:tc>
          <w:tcPr>
            <w:tcW w:w="7915" w:type="dxa"/>
            <w:vAlign w:val="top"/>
          </w:tcPr>
          <w:p w14:paraId="071A0DBB">
            <w:pPr>
              <w:spacing w:line="258" w:lineRule="auto"/>
              <w:rPr>
                <w:rFonts w:ascii="Arial"/>
                <w:sz w:val="21"/>
              </w:rPr>
            </w:pPr>
          </w:p>
          <w:p w14:paraId="54FAE0A9">
            <w:pPr>
              <w:pStyle w:val="6"/>
              <w:spacing w:before="68" w:line="271" w:lineRule="auto"/>
              <w:ind w:left="103" w:right="61" w:hanging="104"/>
            </w:pPr>
            <w:r>
              <w:rPr>
                <w:spacing w:val="2"/>
              </w:rPr>
              <w:t>【法律】《中华人民共和国招标投标法》第五十七条“招标</w:t>
            </w:r>
            <w:r>
              <w:rPr>
                <w:spacing w:val="1"/>
              </w:rPr>
              <w:t>人在评标委员会依法推荐</w:t>
            </w:r>
            <w:r>
              <w:t xml:space="preserve"> </w:t>
            </w:r>
            <w:r>
              <w:rPr>
                <w:spacing w:val="-1"/>
              </w:rPr>
              <w:t>的中标候选人以外确定中标人的，依法必须进行招标的项目在所有投标被评标委员会</w:t>
            </w:r>
            <w:r>
              <w:rPr>
                <w:spacing w:val="4"/>
              </w:rPr>
              <w:t xml:space="preserve"> </w:t>
            </w:r>
            <w:r>
              <w:rPr>
                <w:spacing w:val="-1"/>
              </w:rPr>
              <w:t>否决后自行确定中标人的，中标无效。责令改正，可以处中标项目金额千分之五以上</w:t>
            </w:r>
            <w:r>
              <w:rPr>
                <w:spacing w:val="4"/>
              </w:rPr>
              <w:t xml:space="preserve"> </w:t>
            </w:r>
            <w:r>
              <w:rPr>
                <w:spacing w:val="-1"/>
              </w:rPr>
              <w:t>千分之十以下的罚款；对单位直接负责的主管人员和其</w:t>
            </w:r>
            <w:r>
              <w:rPr>
                <w:spacing w:val="-2"/>
              </w:rPr>
              <w:t>他直接责任人员依法给予处</w:t>
            </w:r>
          </w:p>
          <w:p w14:paraId="2C85ED0C">
            <w:pPr>
              <w:pStyle w:val="6"/>
              <w:spacing w:line="220" w:lineRule="auto"/>
              <w:ind w:left="34"/>
            </w:pPr>
            <w:r>
              <w:rPr>
                <w:spacing w:val="12"/>
              </w:rPr>
              <w:t>分</w:t>
            </w:r>
            <w:r>
              <w:rPr>
                <w:spacing w:val="-20"/>
              </w:rPr>
              <w:t xml:space="preserve"> </w:t>
            </w:r>
            <w:r>
              <w:rPr>
                <w:spacing w:val="12"/>
              </w:rPr>
              <w:t>。</w:t>
            </w:r>
            <w:r>
              <w:rPr>
                <w:spacing w:val="-21"/>
              </w:rPr>
              <w:t xml:space="preserve"> </w:t>
            </w:r>
            <w:r>
              <w:rPr>
                <w:spacing w:val="12"/>
              </w:rPr>
              <w:t>”</w:t>
            </w:r>
          </w:p>
          <w:p w14:paraId="118AA66C">
            <w:pPr>
              <w:pStyle w:val="6"/>
              <w:spacing w:before="90" w:line="273" w:lineRule="auto"/>
              <w:ind w:left="83" w:right="54" w:hanging="84"/>
            </w:pPr>
            <w:r>
              <w:rPr>
                <w:spacing w:val="2"/>
              </w:rPr>
              <w:t>【行政法规】《中华人民共和国招标投标法实施条例》第七</w:t>
            </w:r>
            <w:r>
              <w:rPr>
                <w:spacing w:val="1"/>
              </w:rPr>
              <w:t>十三条“依法必须进行招</w:t>
            </w:r>
            <w:r>
              <w:t xml:space="preserve"> 标的项目的招标人有下列情形之一的，由有关行政监督部门责令</w:t>
            </w:r>
            <w:r>
              <w:rPr>
                <w:spacing w:val="-1"/>
              </w:rPr>
              <w:t>改正，可以处中标项</w:t>
            </w:r>
            <w:r>
              <w:t xml:space="preserve"> 目金额10‰以下的罚款；给他人造成损失的，依法承担赔偿责任；对单位</w:t>
            </w:r>
            <w:r>
              <w:rPr>
                <w:spacing w:val="-1"/>
              </w:rPr>
              <w:t>直接负责的</w:t>
            </w:r>
            <w:r>
              <w:t xml:space="preserve"> </w:t>
            </w:r>
            <w:r>
              <w:rPr>
                <w:spacing w:val="5"/>
              </w:rPr>
              <w:t>主管人员和其他直接责任人员依法给予处分：(二)不按照规</w:t>
            </w:r>
            <w:r>
              <w:rPr>
                <w:spacing w:val="4"/>
              </w:rPr>
              <w:t>定确定中标人；”</w:t>
            </w:r>
          </w:p>
          <w:p w14:paraId="28560BC3">
            <w:pPr>
              <w:pStyle w:val="6"/>
              <w:spacing w:before="5" w:line="271" w:lineRule="auto"/>
              <w:ind w:left="54" w:hanging="54"/>
            </w:pPr>
            <w:r>
              <w:rPr>
                <w:spacing w:val="1"/>
              </w:rPr>
              <w:t>【部门规章】《评标委员会和评标方法暂行</w:t>
            </w:r>
            <w:r>
              <w:t xml:space="preserve">规定》第五十五条“招标人有下列情形之  </w:t>
            </w:r>
            <w:r>
              <w:rPr>
                <w:spacing w:val="-1"/>
              </w:rPr>
              <w:t>一的，责令改正，可以处中标项目金额千分之十以下的罚款；给他人造成损失的，依</w:t>
            </w:r>
            <w:r>
              <w:rPr>
                <w:spacing w:val="6"/>
              </w:rPr>
              <w:t xml:space="preserve">  </w:t>
            </w:r>
            <w:r>
              <w:rPr>
                <w:spacing w:val="-3"/>
              </w:rPr>
              <w:t>法承担赔偿责任；对单位直接负责的主管人员和其他直接</w:t>
            </w:r>
            <w:r>
              <w:rPr>
                <w:spacing w:val="-4"/>
              </w:rPr>
              <w:t>责任人员依法给予处分：(二)</w:t>
            </w:r>
            <w:r>
              <w:t xml:space="preserve"> </w:t>
            </w:r>
            <w:r>
              <w:rPr>
                <w:spacing w:val="18"/>
              </w:rPr>
              <w:t>不按照规定确定中标人；”</w:t>
            </w:r>
          </w:p>
        </w:tc>
        <w:tc>
          <w:tcPr>
            <w:tcW w:w="944" w:type="dxa"/>
            <w:vAlign w:val="top"/>
          </w:tcPr>
          <w:p w14:paraId="42407583">
            <w:pPr>
              <w:rPr>
                <w:rFonts w:ascii="Arial"/>
                <w:sz w:val="21"/>
              </w:rPr>
            </w:pPr>
          </w:p>
        </w:tc>
      </w:tr>
      <w:tr w14:paraId="083DB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1" w:hRule="atLeast"/>
        </w:trPr>
        <w:tc>
          <w:tcPr>
            <w:tcW w:w="735" w:type="dxa"/>
            <w:vAlign w:val="top"/>
          </w:tcPr>
          <w:p w14:paraId="4E303413">
            <w:pPr>
              <w:spacing w:line="279" w:lineRule="auto"/>
              <w:rPr>
                <w:rFonts w:ascii="Arial"/>
                <w:sz w:val="21"/>
              </w:rPr>
            </w:pPr>
          </w:p>
          <w:p w14:paraId="03CF6F82">
            <w:pPr>
              <w:spacing w:line="280" w:lineRule="auto"/>
              <w:rPr>
                <w:rFonts w:ascii="Arial"/>
                <w:sz w:val="21"/>
              </w:rPr>
            </w:pPr>
          </w:p>
          <w:p w14:paraId="6FEC2F2F">
            <w:pPr>
              <w:spacing w:line="280" w:lineRule="auto"/>
              <w:rPr>
                <w:rFonts w:ascii="Arial"/>
                <w:sz w:val="21"/>
              </w:rPr>
            </w:pPr>
          </w:p>
          <w:p w14:paraId="0BB54774">
            <w:pPr>
              <w:spacing w:line="280" w:lineRule="auto"/>
              <w:rPr>
                <w:rFonts w:ascii="Arial"/>
                <w:sz w:val="21"/>
              </w:rPr>
            </w:pPr>
          </w:p>
          <w:p w14:paraId="7410000D">
            <w:pPr>
              <w:spacing w:line="280" w:lineRule="auto"/>
              <w:rPr>
                <w:rFonts w:ascii="Arial"/>
                <w:sz w:val="21"/>
              </w:rPr>
            </w:pPr>
          </w:p>
          <w:p w14:paraId="47DB68E9">
            <w:pPr>
              <w:pStyle w:val="6"/>
              <w:spacing w:before="68"/>
              <w:ind w:left="254"/>
            </w:pPr>
            <w:r>
              <w:rPr>
                <w:spacing w:val="-4"/>
              </w:rPr>
              <w:t>72</w:t>
            </w:r>
          </w:p>
        </w:tc>
        <w:tc>
          <w:tcPr>
            <w:tcW w:w="2538" w:type="dxa"/>
            <w:vAlign w:val="top"/>
          </w:tcPr>
          <w:p w14:paraId="36550692">
            <w:pPr>
              <w:spacing w:line="265" w:lineRule="auto"/>
              <w:rPr>
                <w:rFonts w:ascii="Arial"/>
                <w:sz w:val="21"/>
              </w:rPr>
            </w:pPr>
          </w:p>
          <w:p w14:paraId="3AA6D493">
            <w:pPr>
              <w:spacing w:line="265" w:lineRule="auto"/>
              <w:rPr>
                <w:rFonts w:ascii="Arial"/>
                <w:sz w:val="21"/>
              </w:rPr>
            </w:pPr>
          </w:p>
          <w:p w14:paraId="7704BE62">
            <w:pPr>
              <w:spacing w:line="265" w:lineRule="auto"/>
              <w:rPr>
                <w:rFonts w:ascii="Arial"/>
                <w:sz w:val="21"/>
              </w:rPr>
            </w:pPr>
          </w:p>
          <w:p w14:paraId="60CBA4BE">
            <w:pPr>
              <w:spacing w:line="265" w:lineRule="auto"/>
              <w:rPr>
                <w:rFonts w:ascii="Arial"/>
                <w:sz w:val="21"/>
              </w:rPr>
            </w:pPr>
          </w:p>
          <w:p w14:paraId="5129EF6A">
            <w:pPr>
              <w:pStyle w:val="6"/>
              <w:spacing w:before="68" w:line="279" w:lineRule="auto"/>
              <w:ind w:left="9" w:right="109" w:firstLine="90"/>
              <w:jc w:val="both"/>
            </w:pPr>
            <w:r>
              <w:rPr>
                <w:spacing w:val="-1"/>
              </w:rPr>
              <w:t>水利工程建设项目投标人</w:t>
            </w:r>
            <w:r>
              <w:t xml:space="preserve"> </w:t>
            </w:r>
            <w:r>
              <w:rPr>
                <w:spacing w:val="8"/>
              </w:rPr>
              <w:t>串通投标、行贿谋取中标</w:t>
            </w:r>
            <w:r>
              <w:rPr>
                <w:spacing w:val="9"/>
              </w:rPr>
              <w:t xml:space="preserve"> </w:t>
            </w:r>
            <w:r>
              <w:rPr>
                <w:spacing w:val="5"/>
              </w:rPr>
              <w:t>的行政处罚</w:t>
            </w:r>
          </w:p>
        </w:tc>
        <w:tc>
          <w:tcPr>
            <w:tcW w:w="730" w:type="dxa"/>
            <w:vAlign w:val="top"/>
          </w:tcPr>
          <w:p w14:paraId="23ABB2B3">
            <w:pPr>
              <w:spacing w:line="244" w:lineRule="auto"/>
              <w:rPr>
                <w:rFonts w:ascii="Arial"/>
                <w:sz w:val="21"/>
              </w:rPr>
            </w:pPr>
          </w:p>
          <w:p w14:paraId="309B920A">
            <w:pPr>
              <w:spacing w:line="244" w:lineRule="auto"/>
              <w:rPr>
                <w:rFonts w:ascii="Arial"/>
                <w:sz w:val="21"/>
              </w:rPr>
            </w:pPr>
          </w:p>
          <w:p w14:paraId="0C1CCB6B">
            <w:pPr>
              <w:spacing w:line="244" w:lineRule="auto"/>
              <w:rPr>
                <w:rFonts w:ascii="Arial"/>
                <w:sz w:val="21"/>
              </w:rPr>
            </w:pPr>
          </w:p>
          <w:p w14:paraId="3BB59D54">
            <w:pPr>
              <w:spacing w:line="244" w:lineRule="auto"/>
              <w:rPr>
                <w:rFonts w:ascii="Arial"/>
                <w:sz w:val="21"/>
              </w:rPr>
            </w:pPr>
          </w:p>
          <w:p w14:paraId="1A4D8866">
            <w:pPr>
              <w:spacing w:line="244" w:lineRule="auto"/>
              <w:rPr>
                <w:rFonts w:ascii="Arial"/>
                <w:sz w:val="21"/>
              </w:rPr>
            </w:pPr>
          </w:p>
          <w:p w14:paraId="6DFF4CFF">
            <w:pPr>
              <w:pStyle w:val="6"/>
              <w:spacing w:before="68" w:line="220" w:lineRule="auto"/>
              <w:ind w:left="142"/>
            </w:pPr>
            <w:r>
              <w:rPr>
                <w:spacing w:val="4"/>
              </w:rPr>
              <w:t>行政</w:t>
            </w:r>
          </w:p>
          <w:p w14:paraId="0193E725">
            <w:pPr>
              <w:pStyle w:val="6"/>
              <w:spacing w:before="63" w:line="224" w:lineRule="auto"/>
              <w:ind w:left="142"/>
            </w:pPr>
            <w:r>
              <w:rPr>
                <w:spacing w:val="12"/>
              </w:rPr>
              <w:t>处罚</w:t>
            </w:r>
          </w:p>
        </w:tc>
        <w:tc>
          <w:tcPr>
            <w:tcW w:w="1169" w:type="dxa"/>
            <w:vAlign w:val="top"/>
          </w:tcPr>
          <w:p w14:paraId="62E75C73">
            <w:pPr>
              <w:spacing w:line="265" w:lineRule="auto"/>
              <w:rPr>
                <w:rFonts w:ascii="Arial"/>
                <w:sz w:val="21"/>
              </w:rPr>
            </w:pPr>
          </w:p>
          <w:p w14:paraId="0C9087EB">
            <w:pPr>
              <w:spacing w:line="265" w:lineRule="auto"/>
              <w:rPr>
                <w:rFonts w:ascii="Arial"/>
                <w:sz w:val="21"/>
              </w:rPr>
            </w:pPr>
          </w:p>
          <w:p w14:paraId="66CB4377">
            <w:pPr>
              <w:spacing w:line="265" w:lineRule="auto"/>
              <w:rPr>
                <w:rFonts w:ascii="Arial"/>
                <w:sz w:val="21"/>
              </w:rPr>
            </w:pPr>
          </w:p>
          <w:p w14:paraId="2A6856D5">
            <w:pPr>
              <w:spacing w:line="265" w:lineRule="auto"/>
              <w:rPr>
                <w:rFonts w:ascii="Arial"/>
                <w:sz w:val="21"/>
              </w:rPr>
            </w:pPr>
          </w:p>
          <w:p w14:paraId="01B841A5">
            <w:pPr>
              <w:pStyle w:val="6"/>
              <w:spacing w:before="69" w:line="219" w:lineRule="auto"/>
              <w:ind w:left="261"/>
            </w:pPr>
            <w:r>
              <w:rPr>
                <w:spacing w:val="-9"/>
              </w:rPr>
              <w:t>市</w:t>
            </w:r>
            <w:r>
              <w:rPr>
                <w:spacing w:val="-19"/>
              </w:rPr>
              <w:t xml:space="preserve"> </w:t>
            </w:r>
            <w:r>
              <w:rPr>
                <w:spacing w:val="-9"/>
              </w:rPr>
              <w:t>级</w:t>
            </w:r>
            <w:r>
              <w:rPr>
                <w:spacing w:val="-30"/>
              </w:rPr>
              <w:t xml:space="preserve"> </w:t>
            </w:r>
            <w:r>
              <w:rPr>
                <w:spacing w:val="-9"/>
              </w:rPr>
              <w:t>、</w:t>
            </w:r>
          </w:p>
          <w:p w14:paraId="214947B2">
            <w:pPr>
              <w:pStyle w:val="6"/>
              <w:spacing w:before="71" w:line="283" w:lineRule="auto"/>
              <w:ind w:left="151" w:right="65" w:hanging="99"/>
            </w:pPr>
            <w:r>
              <w:rPr>
                <w:spacing w:val="-2"/>
              </w:rPr>
              <w:t>县级水行政</w:t>
            </w:r>
            <w:r>
              <w:t xml:space="preserve"> </w:t>
            </w:r>
            <w:r>
              <w:rPr>
                <w:spacing w:val="5"/>
              </w:rPr>
              <w:t>主管部门</w:t>
            </w:r>
          </w:p>
        </w:tc>
        <w:tc>
          <w:tcPr>
            <w:tcW w:w="1219" w:type="dxa"/>
            <w:vAlign w:val="top"/>
          </w:tcPr>
          <w:p w14:paraId="2D848855">
            <w:pPr>
              <w:spacing w:line="245" w:lineRule="auto"/>
              <w:rPr>
                <w:rFonts w:ascii="Arial"/>
                <w:sz w:val="21"/>
              </w:rPr>
            </w:pPr>
          </w:p>
          <w:p w14:paraId="0DEF7DC8">
            <w:pPr>
              <w:spacing w:line="246" w:lineRule="auto"/>
              <w:rPr>
                <w:rFonts w:ascii="Arial"/>
                <w:sz w:val="21"/>
              </w:rPr>
            </w:pPr>
          </w:p>
          <w:p w14:paraId="1AAEB1CC">
            <w:pPr>
              <w:spacing w:line="246" w:lineRule="auto"/>
              <w:rPr>
                <w:rFonts w:ascii="Arial"/>
                <w:sz w:val="21"/>
              </w:rPr>
            </w:pPr>
          </w:p>
          <w:p w14:paraId="3CAA1E09">
            <w:pPr>
              <w:spacing w:line="246" w:lineRule="auto"/>
              <w:rPr>
                <w:rFonts w:ascii="Arial"/>
                <w:sz w:val="21"/>
              </w:rPr>
            </w:pPr>
          </w:p>
          <w:p w14:paraId="5395FF89">
            <w:pPr>
              <w:spacing w:line="246" w:lineRule="auto"/>
              <w:rPr>
                <w:rFonts w:ascii="Arial"/>
                <w:sz w:val="21"/>
              </w:rPr>
            </w:pPr>
          </w:p>
          <w:p w14:paraId="3B449BFA">
            <w:pPr>
              <w:pStyle w:val="6"/>
              <w:spacing w:before="69" w:line="219" w:lineRule="auto"/>
              <w:ind w:left="73"/>
            </w:pPr>
            <w:r>
              <w:rPr>
                <w:spacing w:val="-2"/>
              </w:rPr>
              <w:t>水利工程建</w:t>
            </w:r>
          </w:p>
          <w:p w14:paraId="4327CAB0">
            <w:pPr>
              <w:pStyle w:val="6"/>
              <w:spacing w:before="49" w:line="219" w:lineRule="auto"/>
              <w:ind w:left="393"/>
            </w:pPr>
            <w:r>
              <w:rPr>
                <w:spacing w:val="-3"/>
              </w:rPr>
              <w:t>设科</w:t>
            </w:r>
          </w:p>
        </w:tc>
        <w:tc>
          <w:tcPr>
            <w:tcW w:w="7915" w:type="dxa"/>
            <w:vAlign w:val="top"/>
          </w:tcPr>
          <w:p w14:paraId="57CBF935">
            <w:pPr>
              <w:pStyle w:val="6"/>
              <w:spacing w:before="63" w:line="274" w:lineRule="auto"/>
              <w:ind w:left="64" w:right="48" w:hanging="64"/>
              <w:jc w:val="both"/>
            </w:pPr>
            <w:r>
              <w:rPr>
                <w:spacing w:val="2"/>
              </w:rPr>
              <w:t>【法律】《中华人民共和国招标投标法》第五十三条“投标</w:t>
            </w:r>
            <w:r>
              <w:rPr>
                <w:spacing w:val="1"/>
              </w:rPr>
              <w:t>人相互串通投标或者与招</w:t>
            </w:r>
            <w:r>
              <w:t xml:space="preserve"> </w:t>
            </w:r>
            <w:r>
              <w:rPr>
                <w:spacing w:val="1"/>
              </w:rPr>
              <w:t>标人串通投标的，投标人以向招标人或者评标</w:t>
            </w:r>
            <w:r>
              <w:t>委员会成员行贿的手段谋取中标的，中 标无效，处中标项目金额千分之五以上千分之十以下的罚款，对单位直接负责的主管</w:t>
            </w:r>
            <w:r>
              <w:rPr>
                <w:spacing w:val="10"/>
              </w:rPr>
              <w:t xml:space="preserve"> </w:t>
            </w:r>
            <w:r>
              <w:t>人员和其他直接责任人员处单位罚款数额百分之五以上百</w:t>
            </w:r>
            <w:r>
              <w:rPr>
                <w:spacing w:val="-1"/>
              </w:rPr>
              <w:t>分之十以下的罚款；有违法</w:t>
            </w:r>
            <w:r>
              <w:t xml:space="preserve"> 所得的，并处没收违法所得；情节严重的，取消其一年至二年内参加依法必须进行招</w:t>
            </w:r>
            <w:r>
              <w:rPr>
                <w:spacing w:val="15"/>
              </w:rPr>
              <w:t xml:space="preserve"> </w:t>
            </w:r>
            <w:r>
              <w:t>标的项目的投标资格并予以公告，直至由工商行政管理机关吊销营业执照；构成犯罪</w:t>
            </w:r>
            <w:r>
              <w:rPr>
                <w:spacing w:val="10"/>
              </w:rPr>
              <w:t xml:space="preserve"> </w:t>
            </w:r>
            <w:r>
              <w:rPr>
                <w:spacing w:val="6"/>
              </w:rPr>
              <w:t>的，依法追究刑事责任。给他人造成损失的，依法</w:t>
            </w:r>
            <w:r>
              <w:rPr>
                <w:spacing w:val="5"/>
              </w:rPr>
              <w:t>承担赔偿责任。”</w:t>
            </w:r>
          </w:p>
          <w:p w14:paraId="20794668">
            <w:pPr>
              <w:pStyle w:val="6"/>
              <w:spacing w:before="2" w:line="250" w:lineRule="auto"/>
              <w:ind w:left="54" w:hanging="54"/>
              <w:jc w:val="both"/>
            </w:pPr>
            <w:r>
              <w:rPr>
                <w:spacing w:val="-1"/>
              </w:rPr>
              <w:t>【行政法规】《中华人民共和国招标投标法实施条例》第六十七条“投标人相互串通</w:t>
            </w:r>
            <w:r>
              <w:rPr>
                <w:spacing w:val="9"/>
              </w:rPr>
              <w:t xml:space="preserve">  </w:t>
            </w:r>
            <w:r>
              <w:rPr>
                <w:spacing w:val="-3"/>
              </w:rPr>
              <w:t>投标或者与招标人串通投标的，投标人向招标人</w:t>
            </w:r>
            <w:r>
              <w:rPr>
                <w:spacing w:val="-4"/>
              </w:rPr>
              <w:t>或者评标委员会成员行贿谋取中标的，</w:t>
            </w:r>
            <w:r>
              <w:t xml:space="preserve"> </w:t>
            </w:r>
            <w:r>
              <w:rPr>
                <w:spacing w:val="-2"/>
              </w:rPr>
              <w:t>中标无效；构成犯罪的，依法追究刑事责任；尚不构成犯罪的，依照招标投标法第五</w:t>
            </w:r>
          </w:p>
        </w:tc>
        <w:tc>
          <w:tcPr>
            <w:tcW w:w="944" w:type="dxa"/>
            <w:vAlign w:val="top"/>
          </w:tcPr>
          <w:p w14:paraId="6BA9F9B1">
            <w:pPr>
              <w:rPr>
                <w:rFonts w:ascii="Arial"/>
                <w:sz w:val="21"/>
              </w:rPr>
            </w:pPr>
          </w:p>
        </w:tc>
      </w:tr>
    </w:tbl>
    <w:p w14:paraId="37676C31">
      <w:pPr>
        <w:rPr>
          <w:rFonts w:ascii="Arial"/>
          <w:sz w:val="21"/>
        </w:rPr>
      </w:pPr>
    </w:p>
    <w:p w14:paraId="667C08CA">
      <w:pPr>
        <w:rPr>
          <w:rFonts w:ascii="Arial" w:hAnsi="Arial" w:eastAsia="Arial" w:cs="Arial"/>
          <w:sz w:val="21"/>
          <w:szCs w:val="21"/>
        </w:rPr>
        <w:sectPr>
          <w:footerReference r:id="rId41" w:type="default"/>
          <w:pgSz w:w="16860" w:h="11920"/>
          <w:pgMar w:top="1013" w:right="934" w:bottom="1127" w:left="665" w:header="0" w:footer="738" w:gutter="0"/>
          <w:cols w:space="720" w:num="1"/>
        </w:sectPr>
      </w:pPr>
    </w:p>
    <w:p w14:paraId="6CE85223">
      <w:pPr>
        <w:spacing w:before="198"/>
      </w:pPr>
    </w:p>
    <w:tbl>
      <w:tblPr>
        <w:tblStyle w:val="5"/>
        <w:tblW w:w="152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538"/>
        <w:gridCol w:w="740"/>
        <w:gridCol w:w="1159"/>
        <w:gridCol w:w="1229"/>
        <w:gridCol w:w="7915"/>
        <w:gridCol w:w="954"/>
      </w:tblGrid>
      <w:tr w14:paraId="79C1B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735" w:type="dxa"/>
            <w:vAlign w:val="top"/>
          </w:tcPr>
          <w:p w14:paraId="47899FF4">
            <w:pPr>
              <w:spacing w:line="453" w:lineRule="auto"/>
              <w:rPr>
                <w:rFonts w:ascii="Arial"/>
                <w:sz w:val="21"/>
              </w:rPr>
            </w:pPr>
          </w:p>
          <w:p w14:paraId="589BC062">
            <w:pPr>
              <w:pStyle w:val="6"/>
              <w:spacing w:before="69" w:line="221" w:lineRule="auto"/>
              <w:ind w:left="145"/>
            </w:pPr>
            <w:r>
              <w:rPr>
                <w:spacing w:val="6"/>
              </w:rPr>
              <w:t>序号</w:t>
            </w:r>
          </w:p>
        </w:tc>
        <w:tc>
          <w:tcPr>
            <w:tcW w:w="2538" w:type="dxa"/>
            <w:vAlign w:val="top"/>
          </w:tcPr>
          <w:p w14:paraId="1B88E858">
            <w:pPr>
              <w:spacing w:line="452" w:lineRule="auto"/>
              <w:rPr>
                <w:rFonts w:ascii="Arial"/>
                <w:sz w:val="21"/>
              </w:rPr>
            </w:pPr>
          </w:p>
          <w:p w14:paraId="5C60A700">
            <w:pPr>
              <w:pStyle w:val="6"/>
              <w:spacing w:before="69" w:line="219" w:lineRule="auto"/>
              <w:ind w:left="640"/>
            </w:pPr>
            <w:r>
              <w:rPr>
                <w:spacing w:val="-2"/>
              </w:rPr>
              <w:t>执法事项名称</w:t>
            </w:r>
          </w:p>
        </w:tc>
        <w:tc>
          <w:tcPr>
            <w:tcW w:w="740" w:type="dxa"/>
            <w:vAlign w:val="top"/>
          </w:tcPr>
          <w:p w14:paraId="3B323506">
            <w:pPr>
              <w:spacing w:line="262" w:lineRule="auto"/>
              <w:rPr>
                <w:rFonts w:ascii="Arial"/>
                <w:sz w:val="21"/>
              </w:rPr>
            </w:pPr>
          </w:p>
          <w:p w14:paraId="7C8C8BAB">
            <w:pPr>
              <w:pStyle w:val="6"/>
              <w:spacing w:before="68" w:line="319" w:lineRule="auto"/>
              <w:ind w:left="152" w:right="140"/>
            </w:pPr>
            <w:r>
              <w:rPr>
                <w:spacing w:val="-5"/>
              </w:rPr>
              <w:t>执法</w:t>
            </w:r>
            <w:r>
              <w:t xml:space="preserve"> </w:t>
            </w:r>
            <w:r>
              <w:rPr>
                <w:spacing w:val="8"/>
              </w:rPr>
              <w:t>类别</w:t>
            </w:r>
          </w:p>
        </w:tc>
        <w:tc>
          <w:tcPr>
            <w:tcW w:w="1159" w:type="dxa"/>
            <w:vAlign w:val="top"/>
          </w:tcPr>
          <w:p w14:paraId="296E8BA4">
            <w:pPr>
              <w:pStyle w:val="6"/>
              <w:spacing w:before="203" w:line="219" w:lineRule="auto"/>
              <w:ind w:left="152"/>
            </w:pPr>
            <w:r>
              <w:rPr>
                <w:spacing w:val="-2"/>
              </w:rPr>
              <w:t>执法主体</w:t>
            </w:r>
          </w:p>
          <w:p w14:paraId="4FC1F7A3">
            <w:pPr>
              <w:pStyle w:val="6"/>
              <w:spacing w:before="57" w:line="219" w:lineRule="auto"/>
              <w:ind w:left="164"/>
            </w:pPr>
            <w:r>
              <w:rPr>
                <w:b/>
                <w:bCs/>
                <w:spacing w:val="-2"/>
              </w:rPr>
              <w:t>(含实施层</w:t>
            </w:r>
          </w:p>
          <w:p w14:paraId="628FBC14">
            <w:pPr>
              <w:pStyle w:val="6"/>
              <w:spacing w:before="76" w:line="221" w:lineRule="auto"/>
              <w:ind w:left="412"/>
            </w:pPr>
            <w:r>
              <w:rPr>
                <w:spacing w:val="-6"/>
              </w:rPr>
              <w:t>级</w:t>
            </w:r>
            <w:r>
              <w:rPr>
                <w:spacing w:val="-44"/>
              </w:rPr>
              <w:t xml:space="preserve"> </w:t>
            </w:r>
            <w:r>
              <w:rPr>
                <w:spacing w:val="-6"/>
              </w:rPr>
              <w:t>)</w:t>
            </w:r>
          </w:p>
        </w:tc>
        <w:tc>
          <w:tcPr>
            <w:tcW w:w="1229" w:type="dxa"/>
            <w:vAlign w:val="top"/>
          </w:tcPr>
          <w:p w14:paraId="4589063B">
            <w:pPr>
              <w:pStyle w:val="6"/>
              <w:spacing w:before="49" w:line="219" w:lineRule="auto"/>
              <w:ind w:left="86"/>
            </w:pPr>
            <w:r>
              <w:rPr>
                <w:b/>
                <w:bCs/>
                <w:spacing w:val="-5"/>
              </w:rPr>
              <w:t>市级承办机</w:t>
            </w:r>
          </w:p>
          <w:p w14:paraId="0BBBC252">
            <w:pPr>
              <w:pStyle w:val="6"/>
              <w:spacing w:before="62" w:line="219" w:lineRule="auto"/>
              <w:ind w:left="136"/>
            </w:pPr>
            <w:r>
              <w:rPr>
                <w:b/>
                <w:bCs/>
                <w:spacing w:val="-4"/>
              </w:rPr>
              <w:t>构(邵阳市</w:t>
            </w:r>
          </w:p>
          <w:p w14:paraId="66DB6A5C">
            <w:pPr>
              <w:pStyle w:val="6"/>
              <w:spacing w:before="60" w:line="219" w:lineRule="auto"/>
              <w:ind w:left="86"/>
            </w:pPr>
            <w:r>
              <w:rPr>
                <w:b/>
                <w:bCs/>
                <w:spacing w:val="-4"/>
              </w:rPr>
              <w:t>水利局内设</w:t>
            </w:r>
          </w:p>
          <w:p w14:paraId="4485B9B4">
            <w:pPr>
              <w:pStyle w:val="6"/>
              <w:spacing w:before="52" w:line="219" w:lineRule="auto"/>
              <w:ind w:left="343"/>
            </w:pPr>
            <w:r>
              <w:rPr>
                <w:spacing w:val="13"/>
              </w:rPr>
              <w:t>科室)</w:t>
            </w:r>
          </w:p>
        </w:tc>
        <w:tc>
          <w:tcPr>
            <w:tcW w:w="7915" w:type="dxa"/>
            <w:vAlign w:val="top"/>
          </w:tcPr>
          <w:p w14:paraId="5DD470CF">
            <w:pPr>
              <w:spacing w:line="448" w:lineRule="auto"/>
              <w:rPr>
                <w:rFonts w:ascii="Arial"/>
                <w:sz w:val="21"/>
              </w:rPr>
            </w:pPr>
          </w:p>
          <w:p w14:paraId="6AE550A5">
            <w:pPr>
              <w:pStyle w:val="6"/>
              <w:spacing w:before="68" w:line="219" w:lineRule="auto"/>
              <w:ind w:left="3537"/>
            </w:pPr>
            <w:r>
              <w:rPr>
                <w:b/>
                <w:bCs/>
                <w:spacing w:val="-5"/>
              </w:rPr>
              <w:t>实施依据</w:t>
            </w:r>
          </w:p>
        </w:tc>
        <w:tc>
          <w:tcPr>
            <w:tcW w:w="954" w:type="dxa"/>
            <w:vAlign w:val="top"/>
          </w:tcPr>
          <w:p w14:paraId="1D0C769B">
            <w:pPr>
              <w:spacing w:line="450" w:lineRule="auto"/>
              <w:rPr>
                <w:rFonts w:ascii="Arial"/>
                <w:sz w:val="21"/>
              </w:rPr>
            </w:pPr>
          </w:p>
          <w:p w14:paraId="1D8101BE">
            <w:pPr>
              <w:pStyle w:val="6"/>
              <w:spacing w:before="69" w:line="221" w:lineRule="auto"/>
              <w:ind w:left="272"/>
            </w:pPr>
            <w:r>
              <w:rPr>
                <w:b/>
                <w:bCs/>
                <w:spacing w:val="-5"/>
              </w:rPr>
              <w:t>备注</w:t>
            </w:r>
          </w:p>
        </w:tc>
      </w:tr>
      <w:tr w14:paraId="38061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6" w:hRule="atLeast"/>
        </w:trPr>
        <w:tc>
          <w:tcPr>
            <w:tcW w:w="735" w:type="dxa"/>
            <w:vAlign w:val="top"/>
          </w:tcPr>
          <w:p w14:paraId="7D517006">
            <w:pPr>
              <w:rPr>
                <w:rFonts w:ascii="Arial"/>
                <w:sz w:val="21"/>
              </w:rPr>
            </w:pPr>
          </w:p>
        </w:tc>
        <w:tc>
          <w:tcPr>
            <w:tcW w:w="2538" w:type="dxa"/>
            <w:vAlign w:val="top"/>
          </w:tcPr>
          <w:p w14:paraId="317157F8">
            <w:pPr>
              <w:rPr>
                <w:rFonts w:ascii="Arial"/>
                <w:sz w:val="21"/>
              </w:rPr>
            </w:pPr>
          </w:p>
        </w:tc>
        <w:tc>
          <w:tcPr>
            <w:tcW w:w="740" w:type="dxa"/>
            <w:vAlign w:val="top"/>
          </w:tcPr>
          <w:p w14:paraId="1413DF7B">
            <w:pPr>
              <w:rPr>
                <w:rFonts w:ascii="Arial"/>
                <w:sz w:val="21"/>
              </w:rPr>
            </w:pPr>
          </w:p>
        </w:tc>
        <w:tc>
          <w:tcPr>
            <w:tcW w:w="1159" w:type="dxa"/>
            <w:vAlign w:val="top"/>
          </w:tcPr>
          <w:p w14:paraId="548342A4">
            <w:pPr>
              <w:rPr>
                <w:rFonts w:ascii="Arial"/>
                <w:sz w:val="21"/>
              </w:rPr>
            </w:pPr>
          </w:p>
        </w:tc>
        <w:tc>
          <w:tcPr>
            <w:tcW w:w="1229" w:type="dxa"/>
            <w:vAlign w:val="top"/>
          </w:tcPr>
          <w:p w14:paraId="0E6BAD85">
            <w:pPr>
              <w:rPr>
                <w:rFonts w:ascii="Arial"/>
                <w:sz w:val="21"/>
              </w:rPr>
            </w:pPr>
          </w:p>
        </w:tc>
        <w:tc>
          <w:tcPr>
            <w:tcW w:w="7915" w:type="dxa"/>
            <w:vAlign w:val="top"/>
          </w:tcPr>
          <w:p w14:paraId="147F9AB2">
            <w:pPr>
              <w:pStyle w:val="6"/>
              <w:spacing w:before="47" w:line="275" w:lineRule="auto"/>
              <w:ind w:left="46" w:right="96" w:hanging="19"/>
            </w:pPr>
            <w:r>
              <w:rPr>
                <w:b/>
                <w:bCs/>
                <w:spacing w:val="-2"/>
              </w:rPr>
              <w:t>十三条的规定处罚。投标人未中标的，对单位的罚款金额按照招标项目合同金额依照</w:t>
            </w:r>
            <w:r>
              <w:rPr>
                <w:spacing w:val="2"/>
              </w:rPr>
              <w:t xml:space="preserve"> </w:t>
            </w:r>
            <w:r>
              <w:rPr>
                <w:b/>
                <w:bCs/>
                <w:spacing w:val="12"/>
              </w:rPr>
              <w:t>招标投标法规定的比例计算。”</w:t>
            </w:r>
          </w:p>
          <w:p w14:paraId="440C01EA">
            <w:pPr>
              <w:pStyle w:val="6"/>
              <w:spacing w:before="4" w:line="256" w:lineRule="auto"/>
              <w:ind w:left="47" w:right="8" w:firstLine="405"/>
            </w:pPr>
            <w:r>
              <w:rPr>
                <w:b/>
                <w:bCs/>
              </w:rPr>
              <w:t>“投标人有下列行为之一的，属于招标投标法第五十三条规定的情节严重行为，</w:t>
            </w:r>
            <w:r>
              <w:rPr>
                <w:spacing w:val="16"/>
              </w:rPr>
              <w:t xml:space="preserve"> </w:t>
            </w:r>
            <w:r>
              <w:rPr>
                <w:b/>
                <w:bCs/>
                <w:spacing w:val="-3"/>
              </w:rPr>
              <w:t>由有关行政监督部门取消其1年至2年内参加依法必须进行招标的项目的投标资格：</w:t>
            </w:r>
          </w:p>
          <w:p w14:paraId="13C0321F">
            <w:pPr>
              <w:pStyle w:val="6"/>
              <w:spacing w:before="47" w:line="219" w:lineRule="auto"/>
              <w:ind w:left="157"/>
            </w:pPr>
            <w:r>
              <w:rPr>
                <w:b/>
                <w:bCs/>
                <w:spacing w:val="-2"/>
              </w:rPr>
              <w:t>(一)以行贿谋取中标；(二)3年内2次以上串通投标；(三)串通投标行为</w:t>
            </w:r>
            <w:r>
              <w:rPr>
                <w:b/>
                <w:bCs/>
                <w:spacing w:val="-3"/>
              </w:rPr>
              <w:t>损害</w:t>
            </w:r>
          </w:p>
          <w:p w14:paraId="5A706AAB">
            <w:pPr>
              <w:pStyle w:val="6"/>
              <w:spacing w:before="41" w:line="285" w:lineRule="auto"/>
              <w:ind w:left="57" w:right="106" w:hanging="20"/>
            </w:pPr>
            <w:r>
              <w:rPr>
                <w:b/>
                <w:bCs/>
                <w:spacing w:val="-2"/>
              </w:rPr>
              <w:t>招标人、其他投标人或者国家、集体、公民</w:t>
            </w:r>
            <w:r>
              <w:rPr>
                <w:b/>
                <w:bCs/>
                <w:spacing w:val="-3"/>
              </w:rPr>
              <w:t>的合法利益，造成直接经济损失三十万元</w:t>
            </w:r>
            <w:r>
              <w:t xml:space="preserve"> </w:t>
            </w:r>
            <w:r>
              <w:rPr>
                <w:b/>
                <w:bCs/>
                <w:spacing w:val="7"/>
              </w:rPr>
              <w:t>以上；(四)其他串通投标情节严重的行为。”</w:t>
            </w:r>
          </w:p>
          <w:p w14:paraId="5F7AC4DC">
            <w:pPr>
              <w:pStyle w:val="6"/>
              <w:spacing w:before="2" w:line="269" w:lineRule="auto"/>
              <w:ind w:left="37" w:right="96" w:firstLine="425"/>
              <w:jc w:val="both"/>
            </w:pPr>
            <w:r>
              <w:rPr>
                <w:b/>
                <w:bCs/>
                <w:spacing w:val="1"/>
              </w:rPr>
              <w:t>“投标人自本条第二款规定的处罚执行期限届满之</w:t>
            </w:r>
            <w:r>
              <w:rPr>
                <w:b/>
                <w:bCs/>
              </w:rPr>
              <w:t>日起3年内又有该款所列违法</w:t>
            </w:r>
            <w:r>
              <w:t xml:space="preserve"> </w:t>
            </w:r>
            <w:r>
              <w:rPr>
                <w:b/>
                <w:bCs/>
                <w:spacing w:val="-3"/>
              </w:rPr>
              <w:t>行为之一的，或者串通投标、以行贿谋取中标情节特别严重的，由工商行政管理机关</w:t>
            </w:r>
            <w:r>
              <w:rPr>
                <w:spacing w:val="16"/>
              </w:rPr>
              <w:t xml:space="preserve"> </w:t>
            </w:r>
            <w:r>
              <w:rPr>
                <w:b/>
                <w:bCs/>
                <w:spacing w:val="24"/>
              </w:rPr>
              <w:t>吊销营业执照。”</w:t>
            </w:r>
          </w:p>
          <w:p w14:paraId="7FC68CAE">
            <w:pPr>
              <w:pStyle w:val="6"/>
              <w:spacing w:before="9" w:line="218" w:lineRule="auto"/>
              <w:ind w:left="462"/>
            </w:pPr>
            <w:r>
              <w:rPr>
                <w:b/>
                <w:bCs/>
                <w:spacing w:val="7"/>
              </w:rPr>
              <w:t>“法律、行政法规对串通投标报价行为的处罚另有规定的，从其规定。”</w:t>
            </w:r>
          </w:p>
          <w:p w14:paraId="7C64D47E">
            <w:pPr>
              <w:pStyle w:val="6"/>
              <w:spacing w:before="53" w:line="283" w:lineRule="auto"/>
              <w:ind w:left="46" w:hanging="4"/>
            </w:pPr>
            <w:r>
              <w:rPr>
                <w:b/>
                <w:bCs/>
              </w:rPr>
              <w:t>【部门规章】《电子招标投标办法》第五十七条“招标投标活动当事人和电子招标投</w:t>
            </w:r>
            <w:r>
              <w:rPr>
                <w:spacing w:val="10"/>
              </w:rPr>
              <w:t xml:space="preserve"> </w:t>
            </w:r>
            <w:r>
              <w:rPr>
                <w:b/>
                <w:bCs/>
                <w:spacing w:val="-2"/>
              </w:rPr>
              <w:t>标系统运营机构协助招标人、投标人串通投标的，依照招标投标法第五十三</w:t>
            </w:r>
            <w:r>
              <w:rPr>
                <w:b/>
                <w:bCs/>
                <w:spacing w:val="-3"/>
              </w:rPr>
              <w:t>条和招标</w:t>
            </w:r>
            <w:r>
              <w:t xml:space="preserve">  </w:t>
            </w:r>
            <w:r>
              <w:rPr>
                <w:b/>
                <w:bCs/>
                <w:spacing w:val="8"/>
              </w:rPr>
              <w:t>投标法实施条例第六十七条规定处罚。”</w:t>
            </w:r>
          </w:p>
        </w:tc>
        <w:tc>
          <w:tcPr>
            <w:tcW w:w="954" w:type="dxa"/>
            <w:vAlign w:val="top"/>
          </w:tcPr>
          <w:p w14:paraId="0AB6B148">
            <w:pPr>
              <w:rPr>
                <w:rFonts w:ascii="Arial"/>
                <w:sz w:val="21"/>
              </w:rPr>
            </w:pPr>
          </w:p>
        </w:tc>
      </w:tr>
    </w:tbl>
    <w:p w14:paraId="341D2032">
      <w:pPr>
        <w:rPr>
          <w:rFonts w:ascii="Arial"/>
          <w:sz w:val="21"/>
        </w:rPr>
      </w:pPr>
    </w:p>
    <w:p w14:paraId="17780AE5">
      <w:pPr>
        <w:rPr>
          <w:rFonts w:ascii="Arial" w:hAnsi="Arial" w:eastAsia="Arial" w:cs="Arial"/>
          <w:sz w:val="21"/>
          <w:szCs w:val="21"/>
        </w:rPr>
        <w:sectPr>
          <w:footerReference r:id="rId42" w:type="default"/>
          <w:pgSz w:w="16880" w:h="11940"/>
          <w:pgMar w:top="1014" w:right="924" w:bottom="1167" w:left="674" w:header="0" w:footer="778" w:gutter="0"/>
          <w:cols w:space="720" w:num="1"/>
        </w:sectPr>
      </w:pPr>
    </w:p>
    <w:p w14:paraId="3796CC59">
      <w:pPr>
        <w:spacing w:before="202"/>
      </w:pPr>
    </w:p>
    <w:tbl>
      <w:tblPr>
        <w:tblStyle w:val="5"/>
        <w:tblW w:w="152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2539"/>
        <w:gridCol w:w="719"/>
        <w:gridCol w:w="1199"/>
        <w:gridCol w:w="1199"/>
        <w:gridCol w:w="7915"/>
        <w:gridCol w:w="944"/>
      </w:tblGrid>
      <w:tr w14:paraId="1A936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734" w:type="dxa"/>
            <w:vAlign w:val="top"/>
          </w:tcPr>
          <w:p w14:paraId="2629D686">
            <w:pPr>
              <w:spacing w:line="450" w:lineRule="auto"/>
              <w:rPr>
                <w:rFonts w:ascii="Arial"/>
                <w:sz w:val="21"/>
              </w:rPr>
            </w:pPr>
          </w:p>
          <w:p w14:paraId="693D775F">
            <w:pPr>
              <w:pStyle w:val="6"/>
              <w:spacing w:before="68" w:line="221" w:lineRule="auto"/>
              <w:ind w:left="147"/>
            </w:pPr>
            <w:r>
              <w:rPr>
                <w:b/>
                <w:bCs/>
                <w:spacing w:val="-5"/>
              </w:rPr>
              <w:t>序号</w:t>
            </w:r>
          </w:p>
        </w:tc>
        <w:tc>
          <w:tcPr>
            <w:tcW w:w="2539" w:type="dxa"/>
            <w:vAlign w:val="top"/>
          </w:tcPr>
          <w:p w14:paraId="0640A213">
            <w:pPr>
              <w:spacing w:line="449" w:lineRule="auto"/>
              <w:rPr>
                <w:rFonts w:ascii="Arial"/>
                <w:sz w:val="21"/>
              </w:rPr>
            </w:pPr>
          </w:p>
          <w:p w14:paraId="28035CA1">
            <w:pPr>
              <w:pStyle w:val="6"/>
              <w:spacing w:before="68" w:line="219" w:lineRule="auto"/>
              <w:ind w:left="633"/>
            </w:pPr>
            <w:r>
              <w:rPr>
                <w:b/>
                <w:bCs/>
                <w:spacing w:val="-4"/>
              </w:rPr>
              <w:t>执法事项名称</w:t>
            </w:r>
          </w:p>
        </w:tc>
        <w:tc>
          <w:tcPr>
            <w:tcW w:w="719" w:type="dxa"/>
            <w:vAlign w:val="top"/>
          </w:tcPr>
          <w:p w14:paraId="69D0AF0A">
            <w:pPr>
              <w:spacing w:line="300" w:lineRule="auto"/>
              <w:rPr>
                <w:rFonts w:ascii="Arial"/>
                <w:sz w:val="21"/>
              </w:rPr>
            </w:pPr>
          </w:p>
          <w:p w14:paraId="4F330A09">
            <w:pPr>
              <w:pStyle w:val="6"/>
              <w:spacing w:before="68" w:line="219" w:lineRule="auto"/>
              <w:ind w:left="144"/>
            </w:pPr>
            <w:r>
              <w:rPr>
                <w:b/>
                <w:bCs/>
                <w:spacing w:val="-5"/>
              </w:rPr>
              <w:t>执法</w:t>
            </w:r>
          </w:p>
          <w:p w14:paraId="7E49BDB4">
            <w:pPr>
              <w:pStyle w:val="6"/>
              <w:spacing w:before="40" w:line="219" w:lineRule="auto"/>
              <w:ind w:left="144"/>
            </w:pPr>
            <w:r>
              <w:rPr>
                <w:b/>
                <w:bCs/>
                <w:spacing w:val="-5"/>
              </w:rPr>
              <w:t>类别</w:t>
            </w:r>
          </w:p>
        </w:tc>
        <w:tc>
          <w:tcPr>
            <w:tcW w:w="1199" w:type="dxa"/>
            <w:vAlign w:val="top"/>
          </w:tcPr>
          <w:p w14:paraId="03C579C3">
            <w:pPr>
              <w:pStyle w:val="6"/>
              <w:spacing w:before="220" w:line="219" w:lineRule="auto"/>
              <w:ind w:left="175"/>
            </w:pPr>
            <w:r>
              <w:rPr>
                <w:b/>
                <w:bCs/>
                <w:spacing w:val="-4"/>
              </w:rPr>
              <w:t>执法主体</w:t>
            </w:r>
          </w:p>
          <w:p w14:paraId="2094A784">
            <w:pPr>
              <w:pStyle w:val="6"/>
              <w:spacing w:before="60" w:line="219" w:lineRule="auto"/>
              <w:ind w:right="16"/>
              <w:jc w:val="right"/>
            </w:pPr>
            <w:r>
              <w:rPr>
                <w:b/>
                <w:bCs/>
                <w:spacing w:val="-2"/>
              </w:rPr>
              <w:t>(含实施层</w:t>
            </w:r>
          </w:p>
          <w:p w14:paraId="0F55B95C">
            <w:pPr>
              <w:pStyle w:val="6"/>
              <w:spacing w:before="83" w:line="221" w:lineRule="auto"/>
              <w:ind w:left="365"/>
            </w:pPr>
            <w:r>
              <w:rPr>
                <w:b/>
                <w:bCs/>
                <w:spacing w:val="15"/>
              </w:rPr>
              <w:t>级)</w:t>
            </w:r>
          </w:p>
        </w:tc>
        <w:tc>
          <w:tcPr>
            <w:tcW w:w="1199" w:type="dxa"/>
            <w:vAlign w:val="top"/>
          </w:tcPr>
          <w:p w14:paraId="304A2997">
            <w:pPr>
              <w:pStyle w:val="6"/>
              <w:spacing w:before="49" w:line="219" w:lineRule="auto"/>
              <w:ind w:left="66"/>
            </w:pPr>
            <w:r>
              <w:rPr>
                <w:b/>
                <w:bCs/>
                <w:spacing w:val="-5"/>
              </w:rPr>
              <w:t>市级承办机</w:t>
            </w:r>
          </w:p>
          <w:p w14:paraId="12F6656B">
            <w:pPr>
              <w:pStyle w:val="6"/>
              <w:spacing w:before="72" w:line="219" w:lineRule="auto"/>
              <w:ind w:left="116"/>
            </w:pPr>
            <w:r>
              <w:rPr>
                <w:b/>
                <w:bCs/>
              </w:rPr>
              <w:t>构(邵阳市</w:t>
            </w:r>
          </w:p>
          <w:p w14:paraId="466B5CEE">
            <w:pPr>
              <w:pStyle w:val="6"/>
              <w:spacing w:before="70" w:line="219" w:lineRule="auto"/>
              <w:ind w:left="66"/>
            </w:pPr>
            <w:r>
              <w:rPr>
                <w:b/>
                <w:bCs/>
                <w:spacing w:val="-4"/>
              </w:rPr>
              <w:t>水利局内设</w:t>
            </w:r>
          </w:p>
          <w:p w14:paraId="567D8274">
            <w:pPr>
              <w:pStyle w:val="6"/>
              <w:spacing w:before="49" w:line="219" w:lineRule="auto"/>
              <w:ind w:left="326"/>
            </w:pPr>
            <w:r>
              <w:rPr>
                <w:b/>
                <w:bCs/>
                <w:spacing w:val="12"/>
              </w:rPr>
              <w:t>科室)</w:t>
            </w:r>
          </w:p>
        </w:tc>
        <w:tc>
          <w:tcPr>
            <w:tcW w:w="7915" w:type="dxa"/>
            <w:vAlign w:val="top"/>
          </w:tcPr>
          <w:p w14:paraId="7CFB5BF8">
            <w:pPr>
              <w:spacing w:line="448" w:lineRule="auto"/>
              <w:rPr>
                <w:rFonts w:ascii="Arial"/>
                <w:sz w:val="21"/>
              </w:rPr>
            </w:pPr>
          </w:p>
          <w:p w14:paraId="4214522E">
            <w:pPr>
              <w:pStyle w:val="6"/>
              <w:spacing w:before="68" w:line="219" w:lineRule="auto"/>
              <w:ind w:left="3527"/>
            </w:pPr>
            <w:r>
              <w:rPr>
                <w:b/>
                <w:bCs/>
                <w:spacing w:val="-5"/>
              </w:rPr>
              <w:t>实施依据</w:t>
            </w:r>
          </w:p>
        </w:tc>
        <w:tc>
          <w:tcPr>
            <w:tcW w:w="944" w:type="dxa"/>
            <w:vAlign w:val="top"/>
          </w:tcPr>
          <w:p w14:paraId="56AD539A">
            <w:pPr>
              <w:spacing w:line="450" w:lineRule="auto"/>
              <w:rPr>
                <w:rFonts w:ascii="Arial"/>
                <w:sz w:val="21"/>
              </w:rPr>
            </w:pPr>
          </w:p>
          <w:p w14:paraId="75FE6A83">
            <w:pPr>
              <w:pStyle w:val="6"/>
              <w:spacing w:before="68" w:line="221" w:lineRule="auto"/>
              <w:ind w:left="262"/>
            </w:pPr>
            <w:r>
              <w:rPr>
                <w:b/>
                <w:bCs/>
                <w:spacing w:val="-5"/>
              </w:rPr>
              <w:t>备注</w:t>
            </w:r>
          </w:p>
        </w:tc>
      </w:tr>
      <w:tr w14:paraId="078F9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7" w:hRule="atLeast"/>
        </w:trPr>
        <w:tc>
          <w:tcPr>
            <w:tcW w:w="734" w:type="dxa"/>
            <w:vAlign w:val="top"/>
          </w:tcPr>
          <w:p w14:paraId="279D6BC7">
            <w:pPr>
              <w:rPr>
                <w:rFonts w:ascii="Arial"/>
                <w:sz w:val="21"/>
              </w:rPr>
            </w:pPr>
          </w:p>
          <w:p w14:paraId="3EE06710">
            <w:pPr>
              <w:rPr>
                <w:rFonts w:ascii="Arial"/>
                <w:sz w:val="21"/>
              </w:rPr>
            </w:pPr>
          </w:p>
          <w:p w14:paraId="4A6FA121">
            <w:pPr>
              <w:rPr>
                <w:rFonts w:ascii="Arial"/>
                <w:sz w:val="21"/>
              </w:rPr>
            </w:pPr>
          </w:p>
          <w:p w14:paraId="71DF318F">
            <w:pPr>
              <w:rPr>
                <w:rFonts w:ascii="Arial"/>
                <w:sz w:val="21"/>
              </w:rPr>
            </w:pPr>
          </w:p>
          <w:p w14:paraId="2DB7A2C2">
            <w:pPr>
              <w:rPr>
                <w:rFonts w:ascii="Arial"/>
                <w:sz w:val="21"/>
              </w:rPr>
            </w:pPr>
          </w:p>
          <w:p w14:paraId="423A8A4A">
            <w:pPr>
              <w:rPr>
                <w:rFonts w:ascii="Arial"/>
                <w:sz w:val="21"/>
              </w:rPr>
            </w:pPr>
          </w:p>
          <w:p w14:paraId="7B34EBE1">
            <w:pPr>
              <w:rPr>
                <w:rFonts w:ascii="Arial"/>
                <w:sz w:val="21"/>
              </w:rPr>
            </w:pPr>
          </w:p>
          <w:p w14:paraId="138A6D80">
            <w:pPr>
              <w:rPr>
                <w:rFonts w:ascii="Arial"/>
                <w:sz w:val="21"/>
              </w:rPr>
            </w:pPr>
          </w:p>
          <w:p w14:paraId="61810C4C">
            <w:pPr>
              <w:rPr>
                <w:rFonts w:ascii="Arial"/>
                <w:sz w:val="21"/>
              </w:rPr>
            </w:pPr>
          </w:p>
          <w:p w14:paraId="36EA6E74">
            <w:pPr>
              <w:rPr>
                <w:rFonts w:ascii="Arial"/>
                <w:sz w:val="21"/>
              </w:rPr>
            </w:pPr>
          </w:p>
          <w:p w14:paraId="3ABCFB4D">
            <w:pPr>
              <w:rPr>
                <w:rFonts w:ascii="Arial"/>
                <w:sz w:val="21"/>
              </w:rPr>
            </w:pPr>
          </w:p>
          <w:p w14:paraId="593775B3">
            <w:pPr>
              <w:rPr>
                <w:rFonts w:ascii="Arial"/>
                <w:sz w:val="21"/>
              </w:rPr>
            </w:pPr>
          </w:p>
          <w:p w14:paraId="70BF2D59">
            <w:pPr>
              <w:rPr>
                <w:rFonts w:ascii="Arial"/>
                <w:sz w:val="21"/>
              </w:rPr>
            </w:pPr>
          </w:p>
          <w:p w14:paraId="5AB43332">
            <w:pPr>
              <w:rPr>
                <w:rFonts w:ascii="Arial"/>
                <w:sz w:val="21"/>
              </w:rPr>
            </w:pPr>
          </w:p>
          <w:p w14:paraId="5B793473">
            <w:pPr>
              <w:pStyle w:val="6"/>
              <w:spacing w:before="68"/>
              <w:ind w:left="257"/>
            </w:pPr>
            <w:r>
              <w:rPr>
                <w:b/>
                <w:bCs/>
                <w:spacing w:val="-6"/>
              </w:rPr>
              <w:t>73</w:t>
            </w:r>
          </w:p>
        </w:tc>
        <w:tc>
          <w:tcPr>
            <w:tcW w:w="2539" w:type="dxa"/>
            <w:vAlign w:val="top"/>
          </w:tcPr>
          <w:p w14:paraId="4F815244">
            <w:pPr>
              <w:spacing w:line="246" w:lineRule="auto"/>
              <w:rPr>
                <w:rFonts w:ascii="Arial"/>
                <w:sz w:val="21"/>
              </w:rPr>
            </w:pPr>
          </w:p>
          <w:p w14:paraId="7938B2B7">
            <w:pPr>
              <w:spacing w:line="246" w:lineRule="auto"/>
              <w:rPr>
                <w:rFonts w:ascii="Arial"/>
                <w:sz w:val="21"/>
              </w:rPr>
            </w:pPr>
          </w:p>
          <w:p w14:paraId="3CD05A2F">
            <w:pPr>
              <w:spacing w:line="246" w:lineRule="auto"/>
              <w:rPr>
                <w:rFonts w:ascii="Arial"/>
                <w:sz w:val="21"/>
              </w:rPr>
            </w:pPr>
          </w:p>
          <w:p w14:paraId="0C4246C3">
            <w:pPr>
              <w:spacing w:line="246" w:lineRule="auto"/>
              <w:rPr>
                <w:rFonts w:ascii="Arial"/>
                <w:sz w:val="21"/>
              </w:rPr>
            </w:pPr>
          </w:p>
          <w:p w14:paraId="4ED0FC31">
            <w:pPr>
              <w:spacing w:line="246" w:lineRule="auto"/>
              <w:rPr>
                <w:rFonts w:ascii="Arial"/>
                <w:sz w:val="21"/>
              </w:rPr>
            </w:pPr>
          </w:p>
          <w:p w14:paraId="48D22820">
            <w:pPr>
              <w:spacing w:line="246" w:lineRule="auto"/>
              <w:rPr>
                <w:rFonts w:ascii="Arial"/>
                <w:sz w:val="21"/>
              </w:rPr>
            </w:pPr>
          </w:p>
          <w:p w14:paraId="48CE1F99">
            <w:pPr>
              <w:spacing w:line="246" w:lineRule="auto"/>
              <w:rPr>
                <w:rFonts w:ascii="Arial"/>
                <w:sz w:val="21"/>
              </w:rPr>
            </w:pPr>
          </w:p>
          <w:p w14:paraId="5ED37F53">
            <w:pPr>
              <w:spacing w:line="246" w:lineRule="auto"/>
              <w:rPr>
                <w:rFonts w:ascii="Arial"/>
                <w:sz w:val="21"/>
              </w:rPr>
            </w:pPr>
          </w:p>
          <w:p w14:paraId="1E4CF5AF">
            <w:pPr>
              <w:spacing w:line="247" w:lineRule="auto"/>
              <w:rPr>
                <w:rFonts w:ascii="Arial"/>
                <w:sz w:val="21"/>
              </w:rPr>
            </w:pPr>
          </w:p>
          <w:p w14:paraId="3B06F067">
            <w:pPr>
              <w:spacing w:line="247" w:lineRule="auto"/>
              <w:rPr>
                <w:rFonts w:ascii="Arial"/>
                <w:sz w:val="21"/>
              </w:rPr>
            </w:pPr>
          </w:p>
          <w:p w14:paraId="71D4BD3A">
            <w:pPr>
              <w:spacing w:line="247" w:lineRule="auto"/>
              <w:rPr>
                <w:rFonts w:ascii="Arial"/>
                <w:sz w:val="21"/>
              </w:rPr>
            </w:pPr>
          </w:p>
          <w:p w14:paraId="1CD982DA">
            <w:pPr>
              <w:spacing w:line="247" w:lineRule="auto"/>
              <w:rPr>
                <w:rFonts w:ascii="Arial"/>
                <w:sz w:val="21"/>
              </w:rPr>
            </w:pPr>
          </w:p>
          <w:p w14:paraId="048F2488">
            <w:pPr>
              <w:spacing w:line="247" w:lineRule="auto"/>
              <w:rPr>
                <w:rFonts w:ascii="Arial"/>
                <w:sz w:val="21"/>
              </w:rPr>
            </w:pPr>
          </w:p>
          <w:p w14:paraId="0036E218">
            <w:pPr>
              <w:pStyle w:val="6"/>
              <w:spacing w:before="68" w:line="284" w:lineRule="auto"/>
              <w:ind w:left="50" w:right="128" w:firstLine="50"/>
            </w:pPr>
            <w:r>
              <w:rPr>
                <w:spacing w:val="-1"/>
              </w:rPr>
              <w:t>水利工程建设项目投标人</w:t>
            </w:r>
            <w:r>
              <w:t xml:space="preserve"> </w:t>
            </w:r>
            <w:r>
              <w:rPr>
                <w:spacing w:val="2"/>
              </w:rPr>
              <w:t>骗取中标的行政处罚</w:t>
            </w:r>
          </w:p>
        </w:tc>
        <w:tc>
          <w:tcPr>
            <w:tcW w:w="719" w:type="dxa"/>
            <w:vAlign w:val="top"/>
          </w:tcPr>
          <w:p w14:paraId="0FB8F266">
            <w:pPr>
              <w:spacing w:line="244" w:lineRule="auto"/>
              <w:rPr>
                <w:rFonts w:ascii="Arial"/>
                <w:sz w:val="21"/>
              </w:rPr>
            </w:pPr>
          </w:p>
          <w:p w14:paraId="143035FC">
            <w:pPr>
              <w:spacing w:line="244" w:lineRule="auto"/>
              <w:rPr>
                <w:rFonts w:ascii="Arial"/>
                <w:sz w:val="21"/>
              </w:rPr>
            </w:pPr>
          </w:p>
          <w:p w14:paraId="261F2108">
            <w:pPr>
              <w:spacing w:line="244" w:lineRule="auto"/>
              <w:rPr>
                <w:rFonts w:ascii="Arial"/>
                <w:sz w:val="21"/>
              </w:rPr>
            </w:pPr>
          </w:p>
          <w:p w14:paraId="1E9BC114">
            <w:pPr>
              <w:spacing w:line="244" w:lineRule="auto"/>
              <w:rPr>
                <w:rFonts w:ascii="Arial"/>
                <w:sz w:val="21"/>
              </w:rPr>
            </w:pPr>
          </w:p>
          <w:p w14:paraId="77B11E59">
            <w:pPr>
              <w:spacing w:line="244" w:lineRule="auto"/>
              <w:rPr>
                <w:rFonts w:ascii="Arial"/>
                <w:sz w:val="21"/>
              </w:rPr>
            </w:pPr>
          </w:p>
          <w:p w14:paraId="21A90C24">
            <w:pPr>
              <w:spacing w:line="244" w:lineRule="auto"/>
              <w:rPr>
                <w:rFonts w:ascii="Arial"/>
                <w:sz w:val="21"/>
              </w:rPr>
            </w:pPr>
          </w:p>
          <w:p w14:paraId="4EE8D2F4">
            <w:pPr>
              <w:spacing w:line="244" w:lineRule="auto"/>
              <w:rPr>
                <w:rFonts w:ascii="Arial"/>
                <w:sz w:val="21"/>
              </w:rPr>
            </w:pPr>
          </w:p>
          <w:p w14:paraId="2FA599AA">
            <w:pPr>
              <w:spacing w:line="244" w:lineRule="auto"/>
              <w:rPr>
                <w:rFonts w:ascii="Arial"/>
                <w:sz w:val="21"/>
              </w:rPr>
            </w:pPr>
          </w:p>
          <w:p w14:paraId="0DB09B0A">
            <w:pPr>
              <w:spacing w:line="244" w:lineRule="auto"/>
              <w:rPr>
                <w:rFonts w:ascii="Arial"/>
                <w:sz w:val="21"/>
              </w:rPr>
            </w:pPr>
          </w:p>
          <w:p w14:paraId="32ADA23D">
            <w:pPr>
              <w:spacing w:line="244" w:lineRule="auto"/>
              <w:rPr>
                <w:rFonts w:ascii="Arial"/>
                <w:sz w:val="21"/>
              </w:rPr>
            </w:pPr>
          </w:p>
          <w:p w14:paraId="200F34A9">
            <w:pPr>
              <w:spacing w:line="244" w:lineRule="auto"/>
              <w:rPr>
                <w:rFonts w:ascii="Arial"/>
                <w:sz w:val="21"/>
              </w:rPr>
            </w:pPr>
          </w:p>
          <w:p w14:paraId="48834828">
            <w:pPr>
              <w:spacing w:line="244" w:lineRule="auto"/>
              <w:rPr>
                <w:rFonts w:ascii="Arial"/>
                <w:sz w:val="21"/>
              </w:rPr>
            </w:pPr>
          </w:p>
          <w:p w14:paraId="019D277B">
            <w:pPr>
              <w:spacing w:line="245" w:lineRule="auto"/>
              <w:rPr>
                <w:rFonts w:ascii="Arial"/>
                <w:sz w:val="21"/>
              </w:rPr>
            </w:pPr>
          </w:p>
          <w:p w14:paraId="697502EE">
            <w:pPr>
              <w:pStyle w:val="6"/>
              <w:spacing w:before="68" w:line="220" w:lineRule="auto"/>
              <w:ind w:left="141"/>
            </w:pPr>
            <w:r>
              <w:rPr>
                <w:spacing w:val="4"/>
              </w:rPr>
              <w:t>行政</w:t>
            </w:r>
          </w:p>
          <w:p w14:paraId="112190BB">
            <w:pPr>
              <w:pStyle w:val="6"/>
              <w:spacing w:before="103" w:line="224" w:lineRule="auto"/>
              <w:ind w:left="141"/>
            </w:pPr>
            <w:r>
              <w:rPr>
                <w:spacing w:val="12"/>
              </w:rPr>
              <w:t>处罚</w:t>
            </w:r>
          </w:p>
        </w:tc>
        <w:tc>
          <w:tcPr>
            <w:tcW w:w="1199" w:type="dxa"/>
            <w:vAlign w:val="top"/>
          </w:tcPr>
          <w:p w14:paraId="45AA707E">
            <w:pPr>
              <w:spacing w:line="254" w:lineRule="auto"/>
              <w:rPr>
                <w:rFonts w:ascii="Arial"/>
                <w:sz w:val="21"/>
              </w:rPr>
            </w:pPr>
          </w:p>
          <w:p w14:paraId="30D9C046">
            <w:pPr>
              <w:spacing w:line="254" w:lineRule="auto"/>
              <w:rPr>
                <w:rFonts w:ascii="Arial"/>
                <w:sz w:val="21"/>
              </w:rPr>
            </w:pPr>
          </w:p>
          <w:p w14:paraId="6C2084FB">
            <w:pPr>
              <w:spacing w:line="254" w:lineRule="auto"/>
              <w:rPr>
                <w:rFonts w:ascii="Arial"/>
                <w:sz w:val="21"/>
              </w:rPr>
            </w:pPr>
          </w:p>
          <w:p w14:paraId="34252650">
            <w:pPr>
              <w:spacing w:line="254" w:lineRule="auto"/>
              <w:rPr>
                <w:rFonts w:ascii="Arial"/>
                <w:sz w:val="21"/>
              </w:rPr>
            </w:pPr>
          </w:p>
          <w:p w14:paraId="74C2FE46">
            <w:pPr>
              <w:spacing w:line="254" w:lineRule="auto"/>
              <w:rPr>
                <w:rFonts w:ascii="Arial"/>
                <w:sz w:val="21"/>
              </w:rPr>
            </w:pPr>
          </w:p>
          <w:p w14:paraId="3F7FEBE1">
            <w:pPr>
              <w:spacing w:line="254" w:lineRule="auto"/>
              <w:rPr>
                <w:rFonts w:ascii="Arial"/>
                <w:sz w:val="21"/>
              </w:rPr>
            </w:pPr>
          </w:p>
          <w:p w14:paraId="2EC475C3">
            <w:pPr>
              <w:spacing w:line="254" w:lineRule="auto"/>
              <w:rPr>
                <w:rFonts w:ascii="Arial"/>
                <w:sz w:val="21"/>
              </w:rPr>
            </w:pPr>
          </w:p>
          <w:p w14:paraId="147524F6">
            <w:pPr>
              <w:spacing w:line="255" w:lineRule="auto"/>
              <w:rPr>
                <w:rFonts w:ascii="Arial"/>
                <w:sz w:val="21"/>
              </w:rPr>
            </w:pPr>
          </w:p>
          <w:p w14:paraId="655B0522">
            <w:pPr>
              <w:spacing w:line="255" w:lineRule="auto"/>
              <w:rPr>
                <w:rFonts w:ascii="Arial"/>
                <w:sz w:val="21"/>
              </w:rPr>
            </w:pPr>
          </w:p>
          <w:p w14:paraId="417F7138">
            <w:pPr>
              <w:spacing w:line="255" w:lineRule="auto"/>
              <w:rPr>
                <w:rFonts w:ascii="Arial"/>
                <w:sz w:val="21"/>
              </w:rPr>
            </w:pPr>
          </w:p>
          <w:p w14:paraId="45C37975">
            <w:pPr>
              <w:spacing w:line="255" w:lineRule="auto"/>
              <w:rPr>
                <w:rFonts w:ascii="Arial"/>
                <w:sz w:val="21"/>
              </w:rPr>
            </w:pPr>
          </w:p>
          <w:p w14:paraId="6233BBA7">
            <w:pPr>
              <w:spacing w:line="255" w:lineRule="auto"/>
              <w:rPr>
                <w:rFonts w:ascii="Arial"/>
                <w:sz w:val="21"/>
              </w:rPr>
            </w:pPr>
          </w:p>
          <w:p w14:paraId="660DF92C">
            <w:pPr>
              <w:pStyle w:val="6"/>
              <w:spacing w:before="68" w:line="219" w:lineRule="auto"/>
              <w:ind w:right="12"/>
              <w:jc w:val="right"/>
            </w:pPr>
            <w:r>
              <w:rPr>
                <w:spacing w:val="2"/>
              </w:rPr>
              <w:t>市级、县级</w:t>
            </w:r>
          </w:p>
          <w:p w14:paraId="09BBFEDF">
            <w:pPr>
              <w:pStyle w:val="6"/>
              <w:spacing w:before="60" w:line="266" w:lineRule="auto"/>
              <w:ind w:left="392" w:right="14" w:hanging="280"/>
            </w:pPr>
            <w:r>
              <w:rPr>
                <w:spacing w:val="2"/>
              </w:rPr>
              <w:t>水行政主管</w:t>
            </w:r>
            <w:r>
              <w:t xml:space="preserve"> </w:t>
            </w:r>
            <w:r>
              <w:rPr>
                <w:spacing w:val="11"/>
              </w:rPr>
              <w:t>部门</w:t>
            </w:r>
          </w:p>
        </w:tc>
        <w:tc>
          <w:tcPr>
            <w:tcW w:w="1199" w:type="dxa"/>
            <w:vAlign w:val="top"/>
          </w:tcPr>
          <w:p w14:paraId="631B8153">
            <w:pPr>
              <w:spacing w:line="246" w:lineRule="auto"/>
              <w:rPr>
                <w:rFonts w:ascii="Arial"/>
                <w:sz w:val="21"/>
              </w:rPr>
            </w:pPr>
          </w:p>
          <w:p w14:paraId="0FE8D4FE">
            <w:pPr>
              <w:spacing w:line="246" w:lineRule="auto"/>
              <w:rPr>
                <w:rFonts w:ascii="Arial"/>
                <w:sz w:val="21"/>
              </w:rPr>
            </w:pPr>
          </w:p>
          <w:p w14:paraId="6922E548">
            <w:pPr>
              <w:spacing w:line="246" w:lineRule="auto"/>
              <w:rPr>
                <w:rFonts w:ascii="Arial"/>
                <w:sz w:val="21"/>
              </w:rPr>
            </w:pPr>
          </w:p>
          <w:p w14:paraId="1DB83BE1">
            <w:pPr>
              <w:spacing w:line="246" w:lineRule="auto"/>
              <w:rPr>
                <w:rFonts w:ascii="Arial"/>
                <w:sz w:val="21"/>
              </w:rPr>
            </w:pPr>
          </w:p>
          <w:p w14:paraId="7C7BC5C4">
            <w:pPr>
              <w:spacing w:line="246" w:lineRule="auto"/>
              <w:rPr>
                <w:rFonts w:ascii="Arial"/>
                <w:sz w:val="21"/>
              </w:rPr>
            </w:pPr>
          </w:p>
          <w:p w14:paraId="6CD92306">
            <w:pPr>
              <w:spacing w:line="246" w:lineRule="auto"/>
              <w:rPr>
                <w:rFonts w:ascii="Arial"/>
                <w:sz w:val="21"/>
              </w:rPr>
            </w:pPr>
          </w:p>
          <w:p w14:paraId="24432A81">
            <w:pPr>
              <w:spacing w:line="246" w:lineRule="auto"/>
              <w:rPr>
                <w:rFonts w:ascii="Arial"/>
                <w:sz w:val="21"/>
              </w:rPr>
            </w:pPr>
          </w:p>
          <w:p w14:paraId="1635F982">
            <w:pPr>
              <w:spacing w:line="246" w:lineRule="auto"/>
              <w:rPr>
                <w:rFonts w:ascii="Arial"/>
                <w:sz w:val="21"/>
              </w:rPr>
            </w:pPr>
          </w:p>
          <w:p w14:paraId="4978EFDF">
            <w:pPr>
              <w:spacing w:line="246" w:lineRule="auto"/>
              <w:rPr>
                <w:rFonts w:ascii="Arial"/>
                <w:sz w:val="21"/>
              </w:rPr>
            </w:pPr>
          </w:p>
          <w:p w14:paraId="1C9856C6">
            <w:pPr>
              <w:spacing w:line="247" w:lineRule="auto"/>
              <w:rPr>
                <w:rFonts w:ascii="Arial"/>
                <w:sz w:val="21"/>
              </w:rPr>
            </w:pPr>
          </w:p>
          <w:p w14:paraId="46DA6119">
            <w:pPr>
              <w:spacing w:line="247" w:lineRule="auto"/>
              <w:rPr>
                <w:rFonts w:ascii="Arial"/>
                <w:sz w:val="21"/>
              </w:rPr>
            </w:pPr>
          </w:p>
          <w:p w14:paraId="61D7CC33">
            <w:pPr>
              <w:spacing w:line="247" w:lineRule="auto"/>
              <w:rPr>
                <w:rFonts w:ascii="Arial"/>
                <w:sz w:val="21"/>
              </w:rPr>
            </w:pPr>
          </w:p>
          <w:p w14:paraId="1FFF2101">
            <w:pPr>
              <w:spacing w:line="247" w:lineRule="auto"/>
              <w:rPr>
                <w:rFonts w:ascii="Arial"/>
                <w:sz w:val="21"/>
              </w:rPr>
            </w:pPr>
          </w:p>
          <w:p w14:paraId="382DACBE">
            <w:pPr>
              <w:pStyle w:val="6"/>
              <w:spacing w:before="69" w:line="219" w:lineRule="auto"/>
              <w:ind w:left="63"/>
            </w:pPr>
            <w:r>
              <w:rPr>
                <w:spacing w:val="-2"/>
              </w:rPr>
              <w:t>水利工程建</w:t>
            </w:r>
          </w:p>
          <w:p w14:paraId="5DA8E3E5">
            <w:pPr>
              <w:pStyle w:val="6"/>
              <w:spacing w:before="69" w:line="219" w:lineRule="auto"/>
              <w:ind w:left="383"/>
            </w:pPr>
            <w:r>
              <w:rPr>
                <w:spacing w:val="-3"/>
              </w:rPr>
              <w:t>设科</w:t>
            </w:r>
          </w:p>
        </w:tc>
        <w:tc>
          <w:tcPr>
            <w:tcW w:w="7915" w:type="dxa"/>
            <w:vAlign w:val="top"/>
          </w:tcPr>
          <w:p w14:paraId="4C6CFE78">
            <w:pPr>
              <w:spacing w:line="258" w:lineRule="auto"/>
              <w:rPr>
                <w:rFonts w:ascii="Arial"/>
                <w:sz w:val="21"/>
              </w:rPr>
            </w:pPr>
          </w:p>
          <w:p w14:paraId="445F07AC">
            <w:pPr>
              <w:pStyle w:val="6"/>
              <w:spacing w:before="68" w:line="272" w:lineRule="auto"/>
              <w:ind w:left="57" w:right="2" w:hanging="5"/>
              <w:jc w:val="both"/>
            </w:pPr>
            <w:r>
              <w:rPr>
                <w:b/>
                <w:bCs/>
              </w:rPr>
              <w:t>【法律】《中华人民共和国招标投标法》第五十四条“投标人以他人名义投</w:t>
            </w:r>
            <w:r>
              <w:rPr>
                <w:b/>
                <w:bCs/>
                <w:spacing w:val="-1"/>
              </w:rPr>
              <w:t>标或者以</w:t>
            </w:r>
            <w:r>
              <w:t xml:space="preserve"> </w:t>
            </w:r>
            <w:r>
              <w:rPr>
                <w:b/>
                <w:bCs/>
                <w:spacing w:val="-2"/>
              </w:rPr>
              <w:t>其他方式弄虚作假，骗取中标的，中标无效</w:t>
            </w:r>
            <w:r>
              <w:rPr>
                <w:b/>
                <w:bCs/>
                <w:spacing w:val="-3"/>
              </w:rPr>
              <w:t>，给招标人造成损失的，依法承担赔偿责</w:t>
            </w:r>
            <w:r>
              <w:t xml:space="preserve">  </w:t>
            </w:r>
            <w:r>
              <w:rPr>
                <w:b/>
                <w:bCs/>
                <w:spacing w:val="-3"/>
              </w:rPr>
              <w:t>任；构成犯罪的，依法追究刑事责任。</w:t>
            </w:r>
          </w:p>
          <w:p w14:paraId="3BF25C93">
            <w:pPr>
              <w:pStyle w:val="6"/>
              <w:spacing w:before="5" w:line="272" w:lineRule="auto"/>
              <w:ind w:left="37" w:right="54"/>
            </w:pPr>
            <w:r>
              <w:rPr>
                <w:b/>
                <w:bCs/>
                <w:spacing w:val="-3"/>
              </w:rPr>
              <w:t>依法必须进行招标的项目的投标人有前款所列行为尚未构成犯罪的，处中标项目金额</w:t>
            </w:r>
            <w:r>
              <w:rPr>
                <w:spacing w:val="9"/>
              </w:rPr>
              <w:t xml:space="preserve">  </w:t>
            </w:r>
            <w:r>
              <w:rPr>
                <w:b/>
                <w:bCs/>
                <w:spacing w:val="-1"/>
              </w:rPr>
              <w:t>千分之五以上千分之十以下的罚款，对单位直接负责的主管人员和其他直接责</w:t>
            </w:r>
            <w:r>
              <w:rPr>
                <w:b/>
                <w:bCs/>
                <w:spacing w:val="-2"/>
              </w:rPr>
              <w:t>任人员</w:t>
            </w:r>
            <w:r>
              <w:t xml:space="preserve"> </w:t>
            </w:r>
            <w:r>
              <w:rPr>
                <w:b/>
                <w:bCs/>
                <w:spacing w:val="-3"/>
              </w:rPr>
              <w:t>处单位罚款数额百分之五以上百分之十以下的罚款；有违法所得的，并处没收违法所</w:t>
            </w:r>
            <w:r>
              <w:rPr>
                <w:spacing w:val="8"/>
              </w:rPr>
              <w:t xml:space="preserve">  </w:t>
            </w:r>
            <w:r>
              <w:rPr>
                <w:b/>
                <w:bCs/>
                <w:spacing w:val="-2"/>
              </w:rPr>
              <w:t>得；情节严重的，取消其一年至三年内参加依法必须进行招标的项</w:t>
            </w:r>
            <w:r>
              <w:rPr>
                <w:b/>
                <w:bCs/>
                <w:spacing w:val="-3"/>
              </w:rPr>
              <w:t>目的投标资格并予</w:t>
            </w:r>
            <w:r>
              <w:t xml:space="preserve">  </w:t>
            </w:r>
            <w:r>
              <w:rPr>
                <w:b/>
                <w:bCs/>
                <w:spacing w:val="7"/>
              </w:rPr>
              <w:t>以公告，直至由工商行政管理机关吊销营业执照。”</w:t>
            </w:r>
          </w:p>
          <w:p w14:paraId="024AFA27">
            <w:pPr>
              <w:pStyle w:val="6"/>
              <w:spacing w:before="10" w:line="274" w:lineRule="auto"/>
              <w:ind w:left="47" w:right="12" w:hanging="25"/>
            </w:pPr>
            <w:r>
              <w:rPr>
                <w:b/>
                <w:bCs/>
              </w:rPr>
              <w:t>【行政法规】《中华人民共和国招标投标法实施条例》第六十八条“投标人以他人名</w:t>
            </w:r>
            <w:r>
              <w:rPr>
                <w:spacing w:val="16"/>
              </w:rPr>
              <w:t xml:space="preserve"> </w:t>
            </w:r>
            <w:r>
              <w:rPr>
                <w:b/>
                <w:bCs/>
                <w:spacing w:val="-2"/>
              </w:rPr>
              <w:t>义投标或者以其他方式弄虚作假骗取中标的，中标无效；构成犯罪的，依法追究刑事</w:t>
            </w:r>
            <w:r>
              <w:t xml:space="preserve">  </w:t>
            </w:r>
            <w:r>
              <w:rPr>
                <w:b/>
                <w:bCs/>
                <w:spacing w:val="-2"/>
              </w:rPr>
              <w:t>责任；尚不构成犯罪的，依照招标投标法第五十四条的规定处罚。依法必须进行招标</w:t>
            </w:r>
            <w:r>
              <w:rPr>
                <w:spacing w:val="2"/>
              </w:rPr>
              <w:t xml:space="preserve">  </w:t>
            </w:r>
            <w:r>
              <w:rPr>
                <w:b/>
                <w:bCs/>
                <w:spacing w:val="-2"/>
              </w:rPr>
              <w:t>的项目的投标人未中标的，对单位的罚款金额按照招标项目合同金额依照招标投标法</w:t>
            </w:r>
            <w:r>
              <w:rPr>
                <w:spacing w:val="1"/>
              </w:rPr>
              <w:t xml:space="preserve">  </w:t>
            </w:r>
            <w:r>
              <w:rPr>
                <w:b/>
                <w:bCs/>
                <w:spacing w:val="-4"/>
              </w:rPr>
              <w:t>规定的比例计算。</w:t>
            </w:r>
          </w:p>
          <w:p w14:paraId="7520C38C">
            <w:pPr>
              <w:pStyle w:val="6"/>
              <w:spacing w:before="1" w:line="273" w:lineRule="auto"/>
              <w:ind w:left="57" w:right="97" w:hanging="9"/>
            </w:pPr>
            <w:r>
              <w:rPr>
                <w:b/>
                <w:bCs/>
                <w:spacing w:val="-3"/>
              </w:rPr>
              <w:t>投标人有下列行为之一的，属于招标投标法第五十四条规定的情节严重行为，由有关</w:t>
            </w:r>
            <w:r>
              <w:rPr>
                <w:spacing w:val="17"/>
              </w:rPr>
              <w:t xml:space="preserve"> </w:t>
            </w:r>
            <w:r>
              <w:rPr>
                <w:b/>
                <w:bCs/>
                <w:spacing w:val="-1"/>
              </w:rPr>
              <w:t>行政监督部门取消其1年至3年内参加依法必须进行招标的项目的投标</w:t>
            </w:r>
            <w:r>
              <w:rPr>
                <w:b/>
                <w:bCs/>
                <w:spacing w:val="-2"/>
              </w:rPr>
              <w:t>资格：(一)</w:t>
            </w:r>
          </w:p>
          <w:p w14:paraId="42C5A7D4">
            <w:pPr>
              <w:pStyle w:val="6"/>
              <w:spacing w:before="6" w:line="219" w:lineRule="auto"/>
              <w:ind w:left="48"/>
            </w:pPr>
            <w:r>
              <w:rPr>
                <w:b/>
                <w:bCs/>
                <w:spacing w:val="-2"/>
              </w:rPr>
              <w:t>伪造、变造资格、资质证书或者其他许可证件骗取中标；(二)3年内2次以上使用</w:t>
            </w:r>
          </w:p>
          <w:p w14:paraId="79AF96AE">
            <w:pPr>
              <w:pStyle w:val="6"/>
              <w:spacing w:before="51" w:line="268" w:lineRule="auto"/>
              <w:ind w:left="48" w:right="46"/>
            </w:pPr>
            <w:r>
              <w:rPr>
                <w:b/>
                <w:bCs/>
                <w:spacing w:val="-1"/>
              </w:rPr>
              <w:t>他人名义投标；(三)弄虚作假骗取中标给招标人造成直接经济损失</w:t>
            </w:r>
            <w:r>
              <w:rPr>
                <w:b/>
                <w:bCs/>
                <w:spacing w:val="-2"/>
              </w:rPr>
              <w:t>30万元以上；(四)</w:t>
            </w:r>
            <w:r>
              <w:t xml:space="preserve"> </w:t>
            </w:r>
            <w:r>
              <w:rPr>
                <w:b/>
                <w:bCs/>
                <w:spacing w:val="8"/>
              </w:rPr>
              <w:t>其他弄虚作假骗取中标情节严重的行为。”</w:t>
            </w:r>
          </w:p>
          <w:p w14:paraId="58DF5239">
            <w:pPr>
              <w:pStyle w:val="6"/>
              <w:spacing w:before="4" w:line="282" w:lineRule="auto"/>
              <w:ind w:left="27" w:right="2" w:firstLine="4"/>
              <w:jc w:val="both"/>
            </w:pPr>
            <w:r>
              <w:rPr>
                <w:b/>
                <w:bCs/>
              </w:rPr>
              <w:t>【部门规章】《电子招标投标办法》第五十八条“招标投标活动当事人和电子招标投</w:t>
            </w:r>
            <w:r>
              <w:rPr>
                <w:spacing w:val="16"/>
              </w:rPr>
              <w:t xml:space="preserve"> </w:t>
            </w:r>
            <w:r>
              <w:rPr>
                <w:b/>
                <w:bCs/>
                <w:spacing w:val="-2"/>
              </w:rPr>
              <w:t>标系统运营机构伪造、篡改、损毁招标投标信息，或者以其他方式弄虚作假的，依照</w:t>
            </w:r>
            <w:r>
              <w:rPr>
                <w:spacing w:val="1"/>
              </w:rPr>
              <w:t xml:space="preserve">  </w:t>
            </w:r>
            <w:r>
              <w:rPr>
                <w:b/>
                <w:bCs/>
                <w:spacing w:val="5"/>
              </w:rPr>
              <w:t>招标投标法第五十四条和招标投标法实施条例第六十八条规定处罚。”</w:t>
            </w:r>
          </w:p>
        </w:tc>
        <w:tc>
          <w:tcPr>
            <w:tcW w:w="944" w:type="dxa"/>
            <w:vAlign w:val="top"/>
          </w:tcPr>
          <w:p w14:paraId="26CABD0B">
            <w:pPr>
              <w:rPr>
                <w:rFonts w:ascii="Arial"/>
                <w:sz w:val="21"/>
              </w:rPr>
            </w:pPr>
          </w:p>
        </w:tc>
      </w:tr>
    </w:tbl>
    <w:p w14:paraId="559E2498">
      <w:pPr>
        <w:rPr>
          <w:rFonts w:ascii="Arial"/>
          <w:sz w:val="21"/>
        </w:rPr>
      </w:pPr>
    </w:p>
    <w:p w14:paraId="0B02FA5B">
      <w:pPr>
        <w:rPr>
          <w:rFonts w:ascii="Arial" w:hAnsi="Arial" w:eastAsia="Arial" w:cs="Arial"/>
          <w:sz w:val="21"/>
          <w:szCs w:val="21"/>
        </w:rPr>
        <w:sectPr>
          <w:footerReference r:id="rId43" w:type="default"/>
          <w:pgSz w:w="16860" w:h="11900"/>
          <w:pgMar w:top="1011" w:right="975" w:bottom="1127" w:left="625" w:header="0" w:footer="738" w:gutter="0"/>
          <w:cols w:space="720" w:num="1"/>
        </w:sectPr>
      </w:pPr>
    </w:p>
    <w:p w14:paraId="58CB53B7">
      <w:pPr>
        <w:spacing w:before="206"/>
      </w:pPr>
    </w:p>
    <w:tbl>
      <w:tblPr>
        <w:tblStyle w:val="5"/>
        <w:tblW w:w="152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518"/>
        <w:gridCol w:w="740"/>
        <w:gridCol w:w="1179"/>
        <w:gridCol w:w="1209"/>
        <w:gridCol w:w="7925"/>
        <w:gridCol w:w="944"/>
      </w:tblGrid>
      <w:tr w14:paraId="175F6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735" w:type="dxa"/>
            <w:vAlign w:val="top"/>
          </w:tcPr>
          <w:p w14:paraId="783605B5">
            <w:pPr>
              <w:spacing w:line="450" w:lineRule="auto"/>
              <w:rPr>
                <w:rFonts w:ascii="Arial"/>
                <w:sz w:val="21"/>
              </w:rPr>
            </w:pPr>
          </w:p>
          <w:p w14:paraId="08B49EDA">
            <w:pPr>
              <w:pStyle w:val="6"/>
              <w:spacing w:before="69" w:line="221" w:lineRule="auto"/>
              <w:ind w:left="148"/>
            </w:pPr>
            <w:r>
              <w:rPr>
                <w:b/>
                <w:bCs/>
                <w:spacing w:val="-5"/>
              </w:rPr>
              <w:t>序号</w:t>
            </w:r>
          </w:p>
        </w:tc>
        <w:tc>
          <w:tcPr>
            <w:tcW w:w="2518" w:type="dxa"/>
            <w:vAlign w:val="top"/>
          </w:tcPr>
          <w:p w14:paraId="367813F8">
            <w:pPr>
              <w:spacing w:line="449" w:lineRule="auto"/>
              <w:rPr>
                <w:rFonts w:ascii="Arial"/>
                <w:sz w:val="21"/>
              </w:rPr>
            </w:pPr>
          </w:p>
          <w:p w14:paraId="4D52A418">
            <w:pPr>
              <w:pStyle w:val="6"/>
              <w:spacing w:before="69" w:line="219" w:lineRule="auto"/>
              <w:ind w:left="643"/>
            </w:pPr>
            <w:r>
              <w:rPr>
                <w:b/>
                <w:bCs/>
                <w:spacing w:val="-4"/>
              </w:rPr>
              <w:t>执法事项名称</w:t>
            </w:r>
          </w:p>
        </w:tc>
        <w:tc>
          <w:tcPr>
            <w:tcW w:w="740" w:type="dxa"/>
            <w:vAlign w:val="top"/>
          </w:tcPr>
          <w:p w14:paraId="149162CE">
            <w:pPr>
              <w:spacing w:line="250" w:lineRule="auto"/>
              <w:rPr>
                <w:rFonts w:ascii="Arial"/>
                <w:sz w:val="21"/>
              </w:rPr>
            </w:pPr>
          </w:p>
          <w:p w14:paraId="26669A5F">
            <w:pPr>
              <w:pStyle w:val="6"/>
              <w:spacing w:before="69" w:line="219" w:lineRule="auto"/>
              <w:ind w:left="155"/>
            </w:pPr>
            <w:r>
              <w:rPr>
                <w:b/>
                <w:bCs/>
                <w:spacing w:val="-5"/>
              </w:rPr>
              <w:t>执法</w:t>
            </w:r>
          </w:p>
          <w:p w14:paraId="3E51A99A">
            <w:pPr>
              <w:pStyle w:val="6"/>
              <w:spacing w:before="80" w:line="219" w:lineRule="auto"/>
              <w:ind w:left="175"/>
            </w:pPr>
            <w:r>
              <w:rPr>
                <w:b/>
                <w:bCs/>
                <w:spacing w:val="-5"/>
              </w:rPr>
              <w:t>类别</w:t>
            </w:r>
          </w:p>
        </w:tc>
        <w:tc>
          <w:tcPr>
            <w:tcW w:w="1179" w:type="dxa"/>
            <w:vAlign w:val="top"/>
          </w:tcPr>
          <w:p w14:paraId="3C7F287F">
            <w:pPr>
              <w:pStyle w:val="6"/>
              <w:spacing w:before="180" w:line="219" w:lineRule="auto"/>
              <w:ind w:left="165"/>
            </w:pPr>
            <w:r>
              <w:rPr>
                <w:b/>
                <w:bCs/>
                <w:spacing w:val="-4"/>
              </w:rPr>
              <w:t>执法主体</w:t>
            </w:r>
          </w:p>
          <w:p w14:paraId="5C1A09A0">
            <w:pPr>
              <w:pStyle w:val="6"/>
              <w:spacing w:before="70" w:line="219" w:lineRule="auto"/>
              <w:ind w:left="184"/>
            </w:pPr>
            <w:r>
              <w:rPr>
                <w:b/>
                <w:bCs/>
                <w:spacing w:val="-2"/>
              </w:rPr>
              <w:t>(含实施层</w:t>
            </w:r>
          </w:p>
          <w:p w14:paraId="245102F2">
            <w:pPr>
              <w:pStyle w:val="6"/>
              <w:spacing w:before="73" w:line="221" w:lineRule="auto"/>
              <w:ind w:left="425"/>
            </w:pPr>
            <w:r>
              <w:rPr>
                <w:b/>
                <w:bCs/>
                <w:spacing w:val="15"/>
              </w:rPr>
              <w:t>级)</w:t>
            </w:r>
          </w:p>
        </w:tc>
        <w:tc>
          <w:tcPr>
            <w:tcW w:w="1209" w:type="dxa"/>
            <w:vAlign w:val="top"/>
          </w:tcPr>
          <w:p w14:paraId="36BF4E37">
            <w:pPr>
              <w:pStyle w:val="6"/>
              <w:spacing w:before="39" w:line="219" w:lineRule="auto"/>
              <w:ind w:left="76"/>
            </w:pPr>
            <w:r>
              <w:rPr>
                <w:b/>
                <w:bCs/>
                <w:spacing w:val="-5"/>
              </w:rPr>
              <w:t>市级承办机</w:t>
            </w:r>
          </w:p>
          <w:p w14:paraId="38D8CC32">
            <w:pPr>
              <w:pStyle w:val="6"/>
              <w:spacing w:before="52" w:line="219" w:lineRule="auto"/>
              <w:ind w:left="126"/>
            </w:pPr>
            <w:r>
              <w:rPr>
                <w:b/>
                <w:bCs/>
                <w:spacing w:val="-4"/>
              </w:rPr>
              <w:t>构(邵阳市</w:t>
            </w:r>
          </w:p>
          <w:p w14:paraId="6F8EDF44">
            <w:pPr>
              <w:pStyle w:val="6"/>
              <w:spacing w:before="80" w:line="219" w:lineRule="auto"/>
              <w:ind w:left="76"/>
            </w:pPr>
            <w:r>
              <w:rPr>
                <w:b/>
                <w:bCs/>
                <w:spacing w:val="-4"/>
              </w:rPr>
              <w:t>水利局内设</w:t>
            </w:r>
          </w:p>
          <w:p w14:paraId="4AD33435">
            <w:pPr>
              <w:pStyle w:val="6"/>
              <w:spacing w:before="59" w:line="219" w:lineRule="auto"/>
              <w:ind w:left="336"/>
            </w:pPr>
            <w:r>
              <w:rPr>
                <w:b/>
                <w:bCs/>
                <w:spacing w:val="9"/>
              </w:rPr>
              <w:t>科室)</w:t>
            </w:r>
          </w:p>
        </w:tc>
        <w:tc>
          <w:tcPr>
            <w:tcW w:w="7925" w:type="dxa"/>
            <w:vAlign w:val="top"/>
          </w:tcPr>
          <w:p w14:paraId="55A0DC74">
            <w:pPr>
              <w:spacing w:line="448" w:lineRule="auto"/>
              <w:rPr>
                <w:rFonts w:ascii="Arial"/>
                <w:sz w:val="21"/>
              </w:rPr>
            </w:pPr>
          </w:p>
          <w:p w14:paraId="793D6235">
            <w:pPr>
              <w:pStyle w:val="6"/>
              <w:spacing w:before="68" w:line="219" w:lineRule="auto"/>
              <w:ind w:left="3537"/>
            </w:pPr>
            <w:r>
              <w:rPr>
                <w:b/>
                <w:bCs/>
                <w:spacing w:val="-5"/>
              </w:rPr>
              <w:t>实施依据</w:t>
            </w:r>
          </w:p>
        </w:tc>
        <w:tc>
          <w:tcPr>
            <w:tcW w:w="944" w:type="dxa"/>
            <w:vAlign w:val="top"/>
          </w:tcPr>
          <w:p w14:paraId="2493A36D">
            <w:pPr>
              <w:spacing w:line="450" w:lineRule="auto"/>
              <w:rPr>
                <w:rFonts w:ascii="Arial"/>
                <w:sz w:val="21"/>
              </w:rPr>
            </w:pPr>
          </w:p>
          <w:p w14:paraId="37DC0624">
            <w:pPr>
              <w:pStyle w:val="6"/>
              <w:spacing w:before="69" w:line="221" w:lineRule="auto"/>
              <w:ind w:left="252"/>
            </w:pPr>
            <w:r>
              <w:rPr>
                <w:b/>
                <w:bCs/>
                <w:spacing w:val="-5"/>
              </w:rPr>
              <w:t>备注</w:t>
            </w:r>
          </w:p>
        </w:tc>
      </w:tr>
      <w:tr w14:paraId="7AD8B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7" w:hRule="atLeast"/>
        </w:trPr>
        <w:tc>
          <w:tcPr>
            <w:tcW w:w="735" w:type="dxa"/>
            <w:vAlign w:val="top"/>
          </w:tcPr>
          <w:p w14:paraId="52680017">
            <w:pPr>
              <w:spacing w:line="245" w:lineRule="auto"/>
              <w:rPr>
                <w:rFonts w:ascii="Arial"/>
                <w:sz w:val="21"/>
              </w:rPr>
            </w:pPr>
          </w:p>
          <w:p w14:paraId="568E93ED">
            <w:pPr>
              <w:spacing w:line="245" w:lineRule="auto"/>
              <w:rPr>
                <w:rFonts w:ascii="Arial"/>
                <w:sz w:val="21"/>
              </w:rPr>
            </w:pPr>
          </w:p>
          <w:p w14:paraId="37649288">
            <w:pPr>
              <w:spacing w:line="245" w:lineRule="auto"/>
              <w:rPr>
                <w:rFonts w:ascii="Arial"/>
                <w:sz w:val="21"/>
              </w:rPr>
            </w:pPr>
          </w:p>
          <w:p w14:paraId="7B2AB84C">
            <w:pPr>
              <w:spacing w:line="246" w:lineRule="auto"/>
              <w:rPr>
                <w:rFonts w:ascii="Arial"/>
                <w:sz w:val="21"/>
              </w:rPr>
            </w:pPr>
          </w:p>
          <w:p w14:paraId="0DB9D7F3">
            <w:pPr>
              <w:spacing w:line="246" w:lineRule="auto"/>
              <w:rPr>
                <w:rFonts w:ascii="Arial"/>
                <w:sz w:val="21"/>
              </w:rPr>
            </w:pPr>
          </w:p>
          <w:p w14:paraId="3AF8B2F5">
            <w:pPr>
              <w:spacing w:line="246" w:lineRule="auto"/>
              <w:rPr>
                <w:rFonts w:ascii="Arial"/>
                <w:sz w:val="21"/>
              </w:rPr>
            </w:pPr>
          </w:p>
          <w:p w14:paraId="1BC61BD8">
            <w:pPr>
              <w:spacing w:line="246" w:lineRule="auto"/>
              <w:rPr>
                <w:rFonts w:ascii="Arial"/>
                <w:sz w:val="21"/>
              </w:rPr>
            </w:pPr>
          </w:p>
          <w:p w14:paraId="53A74815">
            <w:pPr>
              <w:spacing w:line="246" w:lineRule="auto"/>
              <w:rPr>
                <w:rFonts w:ascii="Arial"/>
                <w:sz w:val="21"/>
              </w:rPr>
            </w:pPr>
          </w:p>
          <w:p w14:paraId="37384998">
            <w:pPr>
              <w:spacing w:line="246" w:lineRule="auto"/>
              <w:rPr>
                <w:rFonts w:ascii="Arial"/>
                <w:sz w:val="21"/>
              </w:rPr>
            </w:pPr>
          </w:p>
          <w:p w14:paraId="55BCD76E">
            <w:pPr>
              <w:spacing w:line="246" w:lineRule="auto"/>
              <w:rPr>
                <w:rFonts w:ascii="Arial"/>
                <w:sz w:val="21"/>
              </w:rPr>
            </w:pPr>
          </w:p>
          <w:p w14:paraId="6C5A887C">
            <w:pPr>
              <w:spacing w:line="246" w:lineRule="auto"/>
              <w:rPr>
                <w:rFonts w:ascii="Arial"/>
                <w:sz w:val="21"/>
              </w:rPr>
            </w:pPr>
          </w:p>
          <w:p w14:paraId="4F3B4A21">
            <w:pPr>
              <w:spacing w:line="246" w:lineRule="auto"/>
              <w:rPr>
                <w:rFonts w:ascii="Arial"/>
                <w:sz w:val="21"/>
              </w:rPr>
            </w:pPr>
          </w:p>
          <w:p w14:paraId="223CA8A9">
            <w:pPr>
              <w:spacing w:line="246" w:lineRule="auto"/>
              <w:rPr>
                <w:rFonts w:ascii="Arial"/>
                <w:sz w:val="21"/>
              </w:rPr>
            </w:pPr>
          </w:p>
          <w:p w14:paraId="0ED0090A">
            <w:pPr>
              <w:spacing w:line="246" w:lineRule="auto"/>
              <w:rPr>
                <w:rFonts w:ascii="Arial"/>
                <w:sz w:val="21"/>
              </w:rPr>
            </w:pPr>
          </w:p>
          <w:p w14:paraId="3EC547E2">
            <w:pPr>
              <w:pStyle w:val="6"/>
              <w:spacing w:before="68"/>
              <w:ind w:left="255"/>
            </w:pPr>
            <w:r>
              <w:rPr>
                <w:spacing w:val="-4"/>
              </w:rPr>
              <w:t>74</w:t>
            </w:r>
          </w:p>
        </w:tc>
        <w:tc>
          <w:tcPr>
            <w:tcW w:w="2518" w:type="dxa"/>
            <w:vAlign w:val="top"/>
          </w:tcPr>
          <w:p w14:paraId="7DEC78A3">
            <w:pPr>
              <w:spacing w:line="241" w:lineRule="auto"/>
              <w:rPr>
                <w:rFonts w:ascii="Arial"/>
                <w:sz w:val="21"/>
              </w:rPr>
            </w:pPr>
          </w:p>
          <w:p w14:paraId="23C669C8">
            <w:pPr>
              <w:spacing w:line="241" w:lineRule="auto"/>
              <w:rPr>
                <w:rFonts w:ascii="Arial"/>
                <w:sz w:val="21"/>
              </w:rPr>
            </w:pPr>
          </w:p>
          <w:p w14:paraId="1F4144A6">
            <w:pPr>
              <w:spacing w:line="242" w:lineRule="auto"/>
              <w:rPr>
                <w:rFonts w:ascii="Arial"/>
                <w:sz w:val="21"/>
              </w:rPr>
            </w:pPr>
          </w:p>
          <w:p w14:paraId="66C3101A">
            <w:pPr>
              <w:spacing w:line="242" w:lineRule="auto"/>
              <w:rPr>
                <w:rFonts w:ascii="Arial"/>
                <w:sz w:val="21"/>
              </w:rPr>
            </w:pPr>
          </w:p>
          <w:p w14:paraId="2239A96A">
            <w:pPr>
              <w:spacing w:line="242" w:lineRule="auto"/>
              <w:rPr>
                <w:rFonts w:ascii="Arial"/>
                <w:sz w:val="21"/>
              </w:rPr>
            </w:pPr>
          </w:p>
          <w:p w14:paraId="197F12E3">
            <w:pPr>
              <w:spacing w:line="242" w:lineRule="auto"/>
              <w:rPr>
                <w:rFonts w:ascii="Arial"/>
                <w:sz w:val="21"/>
              </w:rPr>
            </w:pPr>
          </w:p>
          <w:p w14:paraId="2DC3A1D6">
            <w:pPr>
              <w:spacing w:line="242" w:lineRule="auto"/>
              <w:rPr>
                <w:rFonts w:ascii="Arial"/>
                <w:sz w:val="21"/>
              </w:rPr>
            </w:pPr>
          </w:p>
          <w:p w14:paraId="77BE3AD5">
            <w:pPr>
              <w:spacing w:line="242" w:lineRule="auto"/>
              <w:rPr>
                <w:rFonts w:ascii="Arial"/>
                <w:sz w:val="21"/>
              </w:rPr>
            </w:pPr>
          </w:p>
          <w:p w14:paraId="180CDF86">
            <w:pPr>
              <w:spacing w:line="242" w:lineRule="auto"/>
              <w:rPr>
                <w:rFonts w:ascii="Arial"/>
                <w:sz w:val="21"/>
              </w:rPr>
            </w:pPr>
          </w:p>
          <w:p w14:paraId="0CE7D8CE">
            <w:pPr>
              <w:spacing w:line="242" w:lineRule="auto"/>
              <w:rPr>
                <w:rFonts w:ascii="Arial"/>
                <w:sz w:val="21"/>
              </w:rPr>
            </w:pPr>
          </w:p>
          <w:p w14:paraId="3E8E272B">
            <w:pPr>
              <w:spacing w:line="242" w:lineRule="auto"/>
              <w:rPr>
                <w:rFonts w:ascii="Arial"/>
                <w:sz w:val="21"/>
              </w:rPr>
            </w:pPr>
          </w:p>
          <w:p w14:paraId="7BA351FE">
            <w:pPr>
              <w:pStyle w:val="6"/>
              <w:spacing w:before="69" w:line="272" w:lineRule="auto"/>
              <w:ind w:left="43" w:right="120" w:firstLine="30"/>
              <w:jc w:val="both"/>
            </w:pPr>
            <w:r>
              <w:rPr>
                <w:b/>
                <w:bCs/>
                <w:spacing w:val="-4"/>
              </w:rPr>
              <w:t>水利工程建设项目评标委</w:t>
            </w:r>
            <w:r>
              <w:rPr>
                <w:spacing w:val="8"/>
              </w:rPr>
              <w:t xml:space="preserve"> </w:t>
            </w:r>
            <w:r>
              <w:rPr>
                <w:b/>
                <w:bCs/>
              </w:rPr>
              <w:t>员会成员收受投标人财物</w:t>
            </w:r>
            <w:r>
              <w:rPr>
                <w:spacing w:val="9"/>
              </w:rPr>
              <w:t xml:space="preserve"> </w:t>
            </w:r>
            <w:r>
              <w:rPr>
                <w:b/>
                <w:bCs/>
              </w:rPr>
              <w:t>或者其他好处，有关人员</w:t>
            </w:r>
            <w:r>
              <w:rPr>
                <w:spacing w:val="7"/>
              </w:rPr>
              <w:t xml:space="preserve"> </w:t>
            </w:r>
            <w:r>
              <w:rPr>
                <w:b/>
                <w:bCs/>
                <w:spacing w:val="-2"/>
              </w:rPr>
              <w:t>向他人透露评审、中标人</w:t>
            </w:r>
            <w:r>
              <w:rPr>
                <w:spacing w:val="9"/>
              </w:rPr>
              <w:t xml:space="preserve"> </w:t>
            </w:r>
            <w:r>
              <w:rPr>
                <w:b/>
                <w:bCs/>
                <w:spacing w:val="-2"/>
              </w:rPr>
              <w:t>候选人的推荐等与评标有</w:t>
            </w:r>
            <w:r>
              <w:rPr>
                <w:spacing w:val="7"/>
              </w:rPr>
              <w:t xml:space="preserve"> </w:t>
            </w:r>
            <w:r>
              <w:rPr>
                <w:b/>
                <w:bCs/>
                <w:spacing w:val="-1"/>
              </w:rPr>
              <w:t>关的情况的行政处罚</w:t>
            </w:r>
          </w:p>
        </w:tc>
        <w:tc>
          <w:tcPr>
            <w:tcW w:w="740" w:type="dxa"/>
            <w:vAlign w:val="top"/>
          </w:tcPr>
          <w:p w14:paraId="2E3D5A52">
            <w:pPr>
              <w:spacing w:line="250" w:lineRule="auto"/>
              <w:rPr>
                <w:rFonts w:ascii="Arial"/>
                <w:sz w:val="21"/>
              </w:rPr>
            </w:pPr>
          </w:p>
          <w:p w14:paraId="01EA3966">
            <w:pPr>
              <w:spacing w:line="251" w:lineRule="auto"/>
              <w:rPr>
                <w:rFonts w:ascii="Arial"/>
                <w:sz w:val="21"/>
              </w:rPr>
            </w:pPr>
          </w:p>
          <w:p w14:paraId="11335CF3">
            <w:pPr>
              <w:spacing w:line="251" w:lineRule="auto"/>
              <w:rPr>
                <w:rFonts w:ascii="Arial"/>
                <w:sz w:val="21"/>
              </w:rPr>
            </w:pPr>
          </w:p>
          <w:p w14:paraId="4D796CF6">
            <w:pPr>
              <w:spacing w:line="251" w:lineRule="auto"/>
              <w:rPr>
                <w:rFonts w:ascii="Arial"/>
                <w:sz w:val="21"/>
              </w:rPr>
            </w:pPr>
          </w:p>
          <w:p w14:paraId="553FEC9C">
            <w:pPr>
              <w:spacing w:line="251" w:lineRule="auto"/>
              <w:rPr>
                <w:rFonts w:ascii="Arial"/>
                <w:sz w:val="21"/>
              </w:rPr>
            </w:pPr>
          </w:p>
          <w:p w14:paraId="18ACA34F">
            <w:pPr>
              <w:spacing w:line="251" w:lineRule="auto"/>
              <w:rPr>
                <w:rFonts w:ascii="Arial"/>
                <w:sz w:val="21"/>
              </w:rPr>
            </w:pPr>
          </w:p>
          <w:p w14:paraId="1F618635">
            <w:pPr>
              <w:spacing w:line="251" w:lineRule="auto"/>
              <w:rPr>
                <w:rFonts w:ascii="Arial"/>
                <w:sz w:val="21"/>
              </w:rPr>
            </w:pPr>
          </w:p>
          <w:p w14:paraId="790E5092">
            <w:pPr>
              <w:spacing w:line="251" w:lineRule="auto"/>
              <w:rPr>
                <w:rFonts w:ascii="Arial"/>
                <w:sz w:val="21"/>
              </w:rPr>
            </w:pPr>
          </w:p>
          <w:p w14:paraId="52BBFFF7">
            <w:pPr>
              <w:spacing w:line="251" w:lineRule="auto"/>
              <w:rPr>
                <w:rFonts w:ascii="Arial"/>
                <w:sz w:val="21"/>
              </w:rPr>
            </w:pPr>
          </w:p>
          <w:p w14:paraId="6AC2753B">
            <w:pPr>
              <w:spacing w:line="251" w:lineRule="auto"/>
              <w:rPr>
                <w:rFonts w:ascii="Arial"/>
                <w:sz w:val="21"/>
              </w:rPr>
            </w:pPr>
          </w:p>
          <w:p w14:paraId="0670F06E">
            <w:pPr>
              <w:spacing w:line="251" w:lineRule="auto"/>
              <w:rPr>
                <w:rFonts w:ascii="Arial"/>
                <w:sz w:val="21"/>
              </w:rPr>
            </w:pPr>
          </w:p>
          <w:p w14:paraId="6ED8D451">
            <w:pPr>
              <w:spacing w:line="251" w:lineRule="auto"/>
              <w:rPr>
                <w:rFonts w:ascii="Arial"/>
                <w:sz w:val="21"/>
              </w:rPr>
            </w:pPr>
          </w:p>
          <w:p w14:paraId="77C33610">
            <w:pPr>
              <w:spacing w:line="251" w:lineRule="auto"/>
              <w:rPr>
                <w:rFonts w:ascii="Arial"/>
                <w:sz w:val="21"/>
              </w:rPr>
            </w:pPr>
          </w:p>
          <w:p w14:paraId="40CE72EF">
            <w:pPr>
              <w:pStyle w:val="6"/>
              <w:spacing w:before="68" w:line="272" w:lineRule="auto"/>
              <w:ind w:left="161" w:right="122" w:hanging="9"/>
            </w:pPr>
            <w:r>
              <w:rPr>
                <w:spacing w:val="4"/>
              </w:rPr>
              <w:t>行政</w:t>
            </w:r>
            <w:r>
              <w:t xml:space="preserve"> </w:t>
            </w:r>
            <w:r>
              <w:rPr>
                <w:spacing w:val="12"/>
              </w:rPr>
              <w:t>处罚</w:t>
            </w:r>
          </w:p>
        </w:tc>
        <w:tc>
          <w:tcPr>
            <w:tcW w:w="1179" w:type="dxa"/>
            <w:vAlign w:val="top"/>
          </w:tcPr>
          <w:p w14:paraId="49500EF6">
            <w:pPr>
              <w:spacing w:line="259" w:lineRule="auto"/>
              <w:rPr>
                <w:rFonts w:ascii="Arial"/>
                <w:sz w:val="21"/>
              </w:rPr>
            </w:pPr>
          </w:p>
          <w:p w14:paraId="3D34C33E">
            <w:pPr>
              <w:spacing w:line="259" w:lineRule="auto"/>
              <w:rPr>
                <w:rFonts w:ascii="Arial"/>
                <w:sz w:val="21"/>
              </w:rPr>
            </w:pPr>
          </w:p>
          <w:p w14:paraId="54847458">
            <w:pPr>
              <w:spacing w:line="259" w:lineRule="auto"/>
              <w:rPr>
                <w:rFonts w:ascii="Arial"/>
                <w:sz w:val="21"/>
              </w:rPr>
            </w:pPr>
          </w:p>
          <w:p w14:paraId="721E9647">
            <w:pPr>
              <w:spacing w:line="259" w:lineRule="auto"/>
              <w:rPr>
                <w:rFonts w:ascii="Arial"/>
                <w:sz w:val="21"/>
              </w:rPr>
            </w:pPr>
          </w:p>
          <w:p w14:paraId="5AC32C13">
            <w:pPr>
              <w:spacing w:line="259" w:lineRule="auto"/>
              <w:rPr>
                <w:rFonts w:ascii="Arial"/>
                <w:sz w:val="21"/>
              </w:rPr>
            </w:pPr>
          </w:p>
          <w:p w14:paraId="5F29A9F9">
            <w:pPr>
              <w:spacing w:line="259" w:lineRule="auto"/>
              <w:rPr>
                <w:rFonts w:ascii="Arial"/>
                <w:sz w:val="21"/>
              </w:rPr>
            </w:pPr>
          </w:p>
          <w:p w14:paraId="43E348F2">
            <w:pPr>
              <w:spacing w:line="259" w:lineRule="auto"/>
              <w:rPr>
                <w:rFonts w:ascii="Arial"/>
                <w:sz w:val="21"/>
              </w:rPr>
            </w:pPr>
          </w:p>
          <w:p w14:paraId="1B7F65C8">
            <w:pPr>
              <w:spacing w:line="260" w:lineRule="auto"/>
              <w:rPr>
                <w:rFonts w:ascii="Arial"/>
                <w:sz w:val="21"/>
              </w:rPr>
            </w:pPr>
          </w:p>
          <w:p w14:paraId="223BA2E4">
            <w:pPr>
              <w:spacing w:line="260" w:lineRule="auto"/>
              <w:rPr>
                <w:rFonts w:ascii="Arial"/>
                <w:sz w:val="21"/>
              </w:rPr>
            </w:pPr>
          </w:p>
          <w:p w14:paraId="434141B6">
            <w:pPr>
              <w:spacing w:line="260" w:lineRule="auto"/>
              <w:rPr>
                <w:rFonts w:ascii="Arial"/>
                <w:sz w:val="21"/>
              </w:rPr>
            </w:pPr>
          </w:p>
          <w:p w14:paraId="024E9CC7">
            <w:pPr>
              <w:spacing w:line="260" w:lineRule="auto"/>
              <w:rPr>
                <w:rFonts w:ascii="Arial"/>
                <w:sz w:val="21"/>
              </w:rPr>
            </w:pPr>
          </w:p>
          <w:p w14:paraId="31210F20">
            <w:pPr>
              <w:spacing w:line="260" w:lineRule="auto"/>
              <w:rPr>
                <w:rFonts w:ascii="Arial"/>
                <w:sz w:val="21"/>
              </w:rPr>
            </w:pPr>
          </w:p>
          <w:p w14:paraId="3F658995">
            <w:pPr>
              <w:pStyle w:val="6"/>
              <w:spacing w:before="68" w:line="219" w:lineRule="auto"/>
              <w:jc w:val="right"/>
            </w:pPr>
            <w:r>
              <w:rPr>
                <w:spacing w:val="-13"/>
              </w:rPr>
              <w:t>市级、县级</w:t>
            </w:r>
          </w:p>
          <w:p w14:paraId="318F3ACB">
            <w:pPr>
              <w:pStyle w:val="6"/>
              <w:spacing w:before="70" w:line="219" w:lineRule="auto"/>
              <w:ind w:left="52"/>
            </w:pPr>
            <w:r>
              <w:rPr>
                <w:spacing w:val="2"/>
              </w:rPr>
              <w:t>水行政主管</w:t>
            </w:r>
          </w:p>
          <w:p w14:paraId="14BE6046">
            <w:pPr>
              <w:pStyle w:val="6"/>
              <w:spacing w:before="70" w:line="219" w:lineRule="auto"/>
              <w:ind w:left="372"/>
            </w:pPr>
            <w:r>
              <w:rPr>
                <w:spacing w:val="11"/>
              </w:rPr>
              <w:t>部门</w:t>
            </w:r>
          </w:p>
        </w:tc>
        <w:tc>
          <w:tcPr>
            <w:tcW w:w="1209" w:type="dxa"/>
            <w:vAlign w:val="top"/>
          </w:tcPr>
          <w:p w14:paraId="23F54285">
            <w:pPr>
              <w:spacing w:line="252" w:lineRule="auto"/>
              <w:rPr>
                <w:rFonts w:ascii="Arial"/>
                <w:sz w:val="21"/>
              </w:rPr>
            </w:pPr>
          </w:p>
          <w:p w14:paraId="16259585">
            <w:pPr>
              <w:spacing w:line="252" w:lineRule="auto"/>
              <w:rPr>
                <w:rFonts w:ascii="Arial"/>
                <w:sz w:val="21"/>
              </w:rPr>
            </w:pPr>
          </w:p>
          <w:p w14:paraId="744335FE">
            <w:pPr>
              <w:spacing w:line="252" w:lineRule="auto"/>
              <w:rPr>
                <w:rFonts w:ascii="Arial"/>
                <w:sz w:val="21"/>
              </w:rPr>
            </w:pPr>
          </w:p>
          <w:p w14:paraId="32E6EF13">
            <w:pPr>
              <w:spacing w:line="252" w:lineRule="auto"/>
              <w:rPr>
                <w:rFonts w:ascii="Arial"/>
                <w:sz w:val="21"/>
              </w:rPr>
            </w:pPr>
          </w:p>
          <w:p w14:paraId="6FBCD853">
            <w:pPr>
              <w:spacing w:line="252" w:lineRule="auto"/>
              <w:rPr>
                <w:rFonts w:ascii="Arial"/>
                <w:sz w:val="21"/>
              </w:rPr>
            </w:pPr>
          </w:p>
          <w:p w14:paraId="35FB51B1">
            <w:pPr>
              <w:spacing w:line="252" w:lineRule="auto"/>
              <w:rPr>
                <w:rFonts w:ascii="Arial"/>
                <w:sz w:val="21"/>
              </w:rPr>
            </w:pPr>
          </w:p>
          <w:p w14:paraId="66B108E3">
            <w:pPr>
              <w:spacing w:line="252" w:lineRule="auto"/>
              <w:rPr>
                <w:rFonts w:ascii="Arial"/>
                <w:sz w:val="21"/>
              </w:rPr>
            </w:pPr>
          </w:p>
          <w:p w14:paraId="7D209AA6">
            <w:pPr>
              <w:spacing w:line="252" w:lineRule="auto"/>
              <w:rPr>
                <w:rFonts w:ascii="Arial"/>
                <w:sz w:val="21"/>
              </w:rPr>
            </w:pPr>
          </w:p>
          <w:p w14:paraId="6EFA305E">
            <w:pPr>
              <w:spacing w:line="252" w:lineRule="auto"/>
              <w:rPr>
                <w:rFonts w:ascii="Arial"/>
                <w:sz w:val="21"/>
              </w:rPr>
            </w:pPr>
          </w:p>
          <w:p w14:paraId="0E8011BE">
            <w:pPr>
              <w:spacing w:line="252" w:lineRule="auto"/>
              <w:rPr>
                <w:rFonts w:ascii="Arial"/>
                <w:sz w:val="21"/>
              </w:rPr>
            </w:pPr>
          </w:p>
          <w:p w14:paraId="5EA5A0C3">
            <w:pPr>
              <w:spacing w:line="253" w:lineRule="auto"/>
              <w:rPr>
                <w:rFonts w:ascii="Arial"/>
                <w:sz w:val="21"/>
              </w:rPr>
            </w:pPr>
          </w:p>
          <w:p w14:paraId="146756B9">
            <w:pPr>
              <w:spacing w:line="253" w:lineRule="auto"/>
              <w:rPr>
                <w:rFonts w:ascii="Arial"/>
                <w:sz w:val="21"/>
              </w:rPr>
            </w:pPr>
          </w:p>
          <w:p w14:paraId="771A9C67">
            <w:pPr>
              <w:spacing w:line="253" w:lineRule="auto"/>
              <w:rPr>
                <w:rFonts w:ascii="Arial"/>
                <w:sz w:val="21"/>
              </w:rPr>
            </w:pPr>
          </w:p>
          <w:p w14:paraId="423BADF7">
            <w:pPr>
              <w:pStyle w:val="6"/>
              <w:spacing w:before="68" w:line="219" w:lineRule="auto"/>
              <w:ind w:left="76"/>
            </w:pPr>
            <w:r>
              <w:rPr>
                <w:b/>
                <w:bCs/>
                <w:spacing w:val="-4"/>
              </w:rPr>
              <w:t>水利工程建</w:t>
            </w:r>
          </w:p>
          <w:p w14:paraId="343D70DD">
            <w:pPr>
              <w:pStyle w:val="6"/>
              <w:spacing w:before="29" w:line="219" w:lineRule="auto"/>
              <w:ind w:left="386"/>
            </w:pPr>
            <w:r>
              <w:rPr>
                <w:b/>
                <w:bCs/>
                <w:spacing w:val="-6"/>
              </w:rPr>
              <w:t>设科</w:t>
            </w:r>
          </w:p>
        </w:tc>
        <w:tc>
          <w:tcPr>
            <w:tcW w:w="7925" w:type="dxa"/>
            <w:vAlign w:val="top"/>
          </w:tcPr>
          <w:p w14:paraId="0F113A58">
            <w:pPr>
              <w:pStyle w:val="6"/>
              <w:spacing w:before="55" w:line="279" w:lineRule="auto"/>
              <w:ind w:left="47" w:right="3" w:hanging="5"/>
              <w:jc w:val="both"/>
            </w:pPr>
            <w:r>
              <w:rPr>
                <w:b/>
                <w:bCs/>
              </w:rPr>
              <w:t>【法律】《中华人民共和国招标投标法》第五十六条“评标委员会成员收受投标人的</w:t>
            </w:r>
            <w:r>
              <w:rPr>
                <w:spacing w:val="16"/>
              </w:rPr>
              <w:t xml:space="preserve"> </w:t>
            </w:r>
            <w:r>
              <w:rPr>
                <w:b/>
                <w:bCs/>
                <w:spacing w:val="-2"/>
              </w:rPr>
              <w:t>财物或者其他好处的，评标委员会成员或者</w:t>
            </w:r>
            <w:r>
              <w:rPr>
                <w:b/>
                <w:bCs/>
                <w:spacing w:val="-3"/>
              </w:rPr>
              <w:t>参加评标的有关工作人员向他人透露对投</w:t>
            </w:r>
            <w:r>
              <w:t xml:space="preserve">  </w:t>
            </w:r>
            <w:r>
              <w:rPr>
                <w:b/>
                <w:bCs/>
                <w:spacing w:val="-2"/>
              </w:rPr>
              <w:t>标文件的评审和比较、中标候选人的推荐以及与评标有关的其他情况的，给予警告，</w:t>
            </w:r>
          </w:p>
          <w:p w14:paraId="4686FE1D">
            <w:pPr>
              <w:pStyle w:val="6"/>
              <w:spacing w:before="2" w:line="277" w:lineRule="auto"/>
              <w:ind w:left="67" w:right="85"/>
              <w:jc w:val="both"/>
            </w:pPr>
            <w:r>
              <w:rPr>
                <w:b/>
                <w:bCs/>
                <w:spacing w:val="-3"/>
              </w:rPr>
              <w:t>没收收受的财物，可以并处三千元以上五万元以下的罚款，对有所列违法行为的评标</w:t>
            </w:r>
            <w:r>
              <w:rPr>
                <w:spacing w:val="16"/>
              </w:rPr>
              <w:t xml:space="preserve"> </w:t>
            </w:r>
            <w:r>
              <w:rPr>
                <w:b/>
                <w:bCs/>
                <w:spacing w:val="-2"/>
              </w:rPr>
              <w:t>委员会成员取消担任评标委员会成员的资格，不</w:t>
            </w:r>
            <w:r>
              <w:rPr>
                <w:b/>
                <w:bCs/>
                <w:spacing w:val="-3"/>
              </w:rPr>
              <w:t>得再参加任何依法必须进行招标的项</w:t>
            </w:r>
            <w:r>
              <w:t xml:space="preserve"> </w:t>
            </w:r>
            <w:r>
              <w:rPr>
                <w:b/>
                <w:bCs/>
                <w:spacing w:val="8"/>
              </w:rPr>
              <w:t>目的评标；构成犯罪的，依法追究刑事责任。”</w:t>
            </w:r>
          </w:p>
          <w:p w14:paraId="390F99C4">
            <w:pPr>
              <w:pStyle w:val="6"/>
              <w:spacing w:line="275" w:lineRule="auto"/>
              <w:ind w:left="37" w:hanging="5"/>
            </w:pPr>
            <w:r>
              <w:rPr>
                <w:b/>
                <w:bCs/>
              </w:rPr>
              <w:t>【行政法规】《中华人民共和国招标投标法实施条</w:t>
            </w:r>
            <w:r>
              <w:rPr>
                <w:b/>
                <w:bCs/>
                <w:spacing w:val="-1"/>
              </w:rPr>
              <w:t>例》第七十二条“评标委员会成员</w:t>
            </w:r>
            <w:r>
              <w:t xml:space="preserve">  </w:t>
            </w:r>
            <w:r>
              <w:rPr>
                <w:b/>
                <w:bCs/>
                <w:spacing w:val="-3"/>
              </w:rPr>
              <w:t>收受投标人的财物或者其他好处的，没收收受的财物，处3000元以上5万元以下的罚</w:t>
            </w:r>
            <w:r>
              <w:rPr>
                <w:spacing w:val="4"/>
              </w:rPr>
              <w:t xml:space="preserve">   </w:t>
            </w:r>
            <w:r>
              <w:rPr>
                <w:b/>
                <w:bCs/>
                <w:spacing w:val="1"/>
              </w:rPr>
              <w:t>款，取消担任评标委员会成员的资格，不得再参加依法必</w:t>
            </w:r>
            <w:r>
              <w:rPr>
                <w:b/>
                <w:bCs/>
              </w:rPr>
              <w:t>须进行招标的项目的评标；</w:t>
            </w:r>
            <w:r>
              <w:t xml:space="preserve"> </w:t>
            </w:r>
            <w:r>
              <w:rPr>
                <w:b/>
                <w:bCs/>
                <w:spacing w:val="11"/>
              </w:rPr>
              <w:t>构成犯罪的，依法追究刑事责任。”</w:t>
            </w:r>
          </w:p>
          <w:p w14:paraId="22542DEF">
            <w:pPr>
              <w:pStyle w:val="6"/>
              <w:spacing w:line="269" w:lineRule="auto"/>
              <w:ind w:left="56" w:right="13" w:hanging="24"/>
            </w:pPr>
            <w:r>
              <w:rPr>
                <w:b/>
                <w:bCs/>
              </w:rPr>
              <w:t>【部门规章】《评标委员会和评标方法暂行规定》第五十四条“评标委员会成员收受</w:t>
            </w:r>
            <w:r>
              <w:rPr>
                <w:spacing w:val="16"/>
              </w:rPr>
              <w:t xml:space="preserve"> </w:t>
            </w:r>
            <w:r>
              <w:rPr>
                <w:b/>
                <w:bCs/>
                <w:spacing w:val="-3"/>
              </w:rPr>
              <w:t>投标人的财物或者其他好处的，评标委员会成员或者与评标活动有关的工作人员向他</w:t>
            </w:r>
            <w:r>
              <w:rPr>
                <w:spacing w:val="8"/>
              </w:rPr>
              <w:t xml:space="preserve">  </w:t>
            </w:r>
            <w:r>
              <w:rPr>
                <w:b/>
                <w:bCs/>
                <w:spacing w:val="-3"/>
              </w:rPr>
              <w:t>人透露对投标文件的评审和比较、中标候选人的推荐以及与评标有关的其他情况的，</w:t>
            </w:r>
          </w:p>
          <w:p w14:paraId="7A48EBD6">
            <w:pPr>
              <w:pStyle w:val="6"/>
              <w:spacing w:before="29" w:line="270" w:lineRule="auto"/>
              <w:ind w:left="66" w:right="89" w:hanging="19"/>
            </w:pPr>
            <w:r>
              <w:rPr>
                <w:b/>
                <w:bCs/>
                <w:spacing w:val="-2"/>
              </w:rPr>
              <w:t>给予警告，没收收受的财物，可以并处三千</w:t>
            </w:r>
            <w:r>
              <w:rPr>
                <w:b/>
                <w:bCs/>
                <w:spacing w:val="-3"/>
              </w:rPr>
              <w:t>元以上五万元以下的罚款；对有所列违法</w:t>
            </w:r>
            <w:r>
              <w:t xml:space="preserve"> </w:t>
            </w:r>
            <w:r>
              <w:rPr>
                <w:b/>
                <w:bCs/>
                <w:spacing w:val="-3"/>
              </w:rPr>
              <w:t>行为的评标委员会成员取消担任评标委员会成员的资格，不得再参加任何依法必须进</w:t>
            </w:r>
            <w:r>
              <w:rPr>
                <w:spacing w:val="16"/>
              </w:rPr>
              <w:t xml:space="preserve"> </w:t>
            </w:r>
            <w:r>
              <w:rPr>
                <w:b/>
                <w:bCs/>
                <w:spacing w:val="6"/>
              </w:rPr>
              <w:t>行招标项目的评标；构成犯罪的，依法追究</w:t>
            </w:r>
            <w:r>
              <w:rPr>
                <w:b/>
                <w:bCs/>
                <w:spacing w:val="5"/>
              </w:rPr>
              <w:t>刑事责任。”</w:t>
            </w:r>
          </w:p>
          <w:p w14:paraId="081025F5">
            <w:pPr>
              <w:pStyle w:val="6"/>
              <w:spacing w:before="8" w:line="273" w:lineRule="auto"/>
              <w:ind w:left="56" w:right="13" w:hanging="24"/>
            </w:pPr>
            <w:r>
              <w:rPr>
                <w:b/>
                <w:bCs/>
              </w:rPr>
              <w:t>【部门规章】《评标专家和评标专家库管理办法》第二十九条“评标专家有下列情形</w:t>
            </w:r>
            <w:r>
              <w:rPr>
                <w:spacing w:val="16"/>
              </w:rPr>
              <w:t xml:space="preserve"> </w:t>
            </w:r>
            <w:r>
              <w:rPr>
                <w:b/>
                <w:bCs/>
                <w:spacing w:val="-3"/>
              </w:rPr>
              <w:t>之一的，由有关行政监督部门责令改正，没收收受的财物，并依法处以罚款；情节严</w:t>
            </w:r>
            <w:r>
              <w:rPr>
                <w:spacing w:val="9"/>
              </w:rPr>
              <w:t xml:space="preserve">  </w:t>
            </w:r>
            <w:r>
              <w:rPr>
                <w:b/>
                <w:bCs/>
                <w:spacing w:val="-2"/>
              </w:rPr>
              <w:t>重的，禁止其在一定期限内参加依法必须进行招标项目的评标；情</w:t>
            </w:r>
            <w:r>
              <w:rPr>
                <w:b/>
                <w:bCs/>
                <w:spacing w:val="-3"/>
              </w:rPr>
              <w:t>节特别严重的，取</w:t>
            </w:r>
            <w:r>
              <w:t xml:space="preserve">  </w:t>
            </w:r>
            <w:r>
              <w:rPr>
                <w:b/>
                <w:bCs/>
                <w:spacing w:val="-3"/>
              </w:rPr>
              <w:t>消其担任评标委员会成员的资格，并向社会公布；涉嫌违纪违法犯罪的，及时移送纪</w:t>
            </w:r>
            <w:r>
              <w:rPr>
                <w:spacing w:val="8"/>
              </w:rPr>
              <w:t xml:space="preserve">  </w:t>
            </w:r>
            <w:r>
              <w:rPr>
                <w:b/>
                <w:bCs/>
                <w:spacing w:val="-2"/>
              </w:rPr>
              <w:t>检监察机关、司法机关处理。(九)违法透露</w:t>
            </w:r>
            <w:r>
              <w:rPr>
                <w:b/>
                <w:bCs/>
                <w:spacing w:val="-3"/>
              </w:rPr>
              <w:t>对投标文件的评审和比较，、中标候选</w:t>
            </w:r>
          </w:p>
          <w:p w14:paraId="40DFFEDA">
            <w:pPr>
              <w:pStyle w:val="6"/>
              <w:spacing w:line="255" w:lineRule="auto"/>
              <w:ind w:left="27" w:right="97" w:firstLine="30"/>
            </w:pPr>
            <w:r>
              <w:rPr>
                <w:b/>
                <w:bCs/>
                <w:spacing w:val="-3"/>
              </w:rPr>
              <w:t>人的推荐以及与评标有关的其他情况的；有关行政监督部门对评标专家前款所列情形</w:t>
            </w:r>
            <w:r>
              <w:rPr>
                <w:spacing w:val="18"/>
              </w:rPr>
              <w:t xml:space="preserve"> </w:t>
            </w:r>
            <w:r>
              <w:rPr>
                <w:b/>
                <w:bCs/>
                <w:spacing w:val="5"/>
              </w:rPr>
              <w:t>作出处理的，应当将处理结果通报评标专家库组建单位。””</w:t>
            </w:r>
          </w:p>
        </w:tc>
        <w:tc>
          <w:tcPr>
            <w:tcW w:w="944" w:type="dxa"/>
            <w:vAlign w:val="top"/>
          </w:tcPr>
          <w:p w14:paraId="11D6A6D7">
            <w:pPr>
              <w:rPr>
                <w:rFonts w:ascii="Arial"/>
                <w:sz w:val="21"/>
              </w:rPr>
            </w:pPr>
          </w:p>
        </w:tc>
      </w:tr>
    </w:tbl>
    <w:p w14:paraId="663A695E">
      <w:pPr>
        <w:rPr>
          <w:rFonts w:ascii="Arial"/>
          <w:sz w:val="21"/>
        </w:rPr>
      </w:pPr>
    </w:p>
    <w:p w14:paraId="401C394D">
      <w:pPr>
        <w:rPr>
          <w:rFonts w:ascii="Arial" w:hAnsi="Arial" w:eastAsia="Arial" w:cs="Arial"/>
          <w:sz w:val="21"/>
          <w:szCs w:val="21"/>
        </w:rPr>
        <w:sectPr>
          <w:footerReference r:id="rId44" w:type="default"/>
          <w:pgSz w:w="16880" w:h="11960"/>
          <w:pgMar w:top="1016" w:right="945" w:bottom="1184" w:left="674" w:header="0" w:footer="767" w:gutter="0"/>
          <w:cols w:space="720" w:num="1"/>
        </w:sectPr>
      </w:pPr>
    </w:p>
    <w:p w14:paraId="7615E1E7">
      <w:pPr>
        <w:spacing w:before="220"/>
      </w:pPr>
    </w:p>
    <w:tbl>
      <w:tblPr>
        <w:tblStyle w:val="5"/>
        <w:tblW w:w="152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528"/>
        <w:gridCol w:w="740"/>
        <w:gridCol w:w="1169"/>
        <w:gridCol w:w="1219"/>
        <w:gridCol w:w="7905"/>
        <w:gridCol w:w="944"/>
      </w:tblGrid>
      <w:tr w14:paraId="2A438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735" w:type="dxa"/>
            <w:vAlign w:val="top"/>
          </w:tcPr>
          <w:p w14:paraId="6558B48C">
            <w:pPr>
              <w:spacing w:line="453" w:lineRule="auto"/>
              <w:rPr>
                <w:rFonts w:ascii="Arial"/>
                <w:sz w:val="21"/>
              </w:rPr>
            </w:pPr>
          </w:p>
          <w:p w14:paraId="7527CC8D">
            <w:pPr>
              <w:pStyle w:val="6"/>
              <w:spacing w:before="69" w:line="221" w:lineRule="auto"/>
              <w:ind w:left="145"/>
            </w:pPr>
            <w:r>
              <w:rPr>
                <w:spacing w:val="6"/>
              </w:rPr>
              <w:t>序号</w:t>
            </w:r>
          </w:p>
        </w:tc>
        <w:tc>
          <w:tcPr>
            <w:tcW w:w="2528" w:type="dxa"/>
            <w:vAlign w:val="top"/>
          </w:tcPr>
          <w:p w14:paraId="6A8FC5C7">
            <w:pPr>
              <w:spacing w:line="452" w:lineRule="auto"/>
              <w:rPr>
                <w:rFonts w:ascii="Arial"/>
                <w:sz w:val="21"/>
              </w:rPr>
            </w:pPr>
          </w:p>
          <w:p w14:paraId="41BBFDB5">
            <w:pPr>
              <w:pStyle w:val="6"/>
              <w:spacing w:before="68" w:line="219" w:lineRule="auto"/>
              <w:ind w:left="619"/>
            </w:pPr>
            <w:r>
              <w:rPr>
                <w:spacing w:val="-2"/>
              </w:rPr>
              <w:t>执法事项名称</w:t>
            </w:r>
          </w:p>
        </w:tc>
        <w:tc>
          <w:tcPr>
            <w:tcW w:w="740" w:type="dxa"/>
            <w:vAlign w:val="top"/>
          </w:tcPr>
          <w:p w14:paraId="6B57F2E5">
            <w:pPr>
              <w:spacing w:line="292" w:lineRule="auto"/>
              <w:rPr>
                <w:rFonts w:ascii="Arial"/>
                <w:sz w:val="21"/>
              </w:rPr>
            </w:pPr>
          </w:p>
          <w:p w14:paraId="4098E2E7">
            <w:pPr>
              <w:pStyle w:val="6"/>
              <w:spacing w:before="69" w:line="266" w:lineRule="auto"/>
              <w:ind w:left="152" w:right="140"/>
            </w:pPr>
            <w:r>
              <w:rPr>
                <w:spacing w:val="-5"/>
              </w:rPr>
              <w:t>执法</w:t>
            </w:r>
            <w:r>
              <w:t xml:space="preserve"> </w:t>
            </w:r>
            <w:r>
              <w:rPr>
                <w:spacing w:val="8"/>
              </w:rPr>
              <w:t>类别</w:t>
            </w:r>
          </w:p>
        </w:tc>
        <w:tc>
          <w:tcPr>
            <w:tcW w:w="1169" w:type="dxa"/>
            <w:vAlign w:val="top"/>
          </w:tcPr>
          <w:p w14:paraId="51C5A25C">
            <w:pPr>
              <w:pStyle w:val="6"/>
              <w:spacing w:before="213" w:line="219" w:lineRule="auto"/>
              <w:ind w:left="151"/>
            </w:pPr>
            <w:r>
              <w:rPr>
                <w:spacing w:val="-2"/>
              </w:rPr>
              <w:t>执法主体</w:t>
            </w:r>
          </w:p>
          <w:p w14:paraId="31D6D0C6">
            <w:pPr>
              <w:pStyle w:val="6"/>
              <w:spacing w:before="70" w:line="219" w:lineRule="auto"/>
              <w:ind w:left="101"/>
            </w:pPr>
            <w:r>
              <w:rPr>
                <w:spacing w:val="1"/>
              </w:rPr>
              <w:t>(含实施层</w:t>
            </w:r>
          </w:p>
          <w:p w14:paraId="6BDA476F">
            <w:pPr>
              <w:pStyle w:val="6"/>
              <w:spacing w:before="73" w:line="221" w:lineRule="auto"/>
              <w:ind w:left="411"/>
            </w:pPr>
            <w:r>
              <w:rPr>
                <w:spacing w:val="-6"/>
              </w:rPr>
              <w:t>级</w:t>
            </w:r>
            <w:r>
              <w:rPr>
                <w:spacing w:val="-34"/>
              </w:rPr>
              <w:t xml:space="preserve"> </w:t>
            </w:r>
            <w:r>
              <w:rPr>
                <w:spacing w:val="-6"/>
              </w:rPr>
              <w:t>)</w:t>
            </w:r>
          </w:p>
        </w:tc>
        <w:tc>
          <w:tcPr>
            <w:tcW w:w="1219" w:type="dxa"/>
            <w:vAlign w:val="top"/>
          </w:tcPr>
          <w:p w14:paraId="42277D09">
            <w:pPr>
              <w:pStyle w:val="6"/>
              <w:spacing w:before="49" w:line="219" w:lineRule="auto"/>
              <w:ind w:left="76"/>
            </w:pPr>
            <w:r>
              <w:rPr>
                <w:b/>
                <w:bCs/>
                <w:spacing w:val="-5"/>
              </w:rPr>
              <w:t>市级承办机</w:t>
            </w:r>
          </w:p>
          <w:p w14:paraId="30E39D00">
            <w:pPr>
              <w:pStyle w:val="6"/>
              <w:spacing w:before="65" w:line="219" w:lineRule="auto"/>
              <w:ind w:left="123"/>
            </w:pPr>
            <w:r>
              <w:rPr>
                <w:spacing w:val="3"/>
              </w:rPr>
              <w:t>构(邵阳市</w:t>
            </w:r>
          </w:p>
          <w:p w14:paraId="71592FAE">
            <w:pPr>
              <w:pStyle w:val="6"/>
              <w:spacing w:before="77" w:line="219" w:lineRule="auto"/>
              <w:ind w:left="76"/>
            </w:pPr>
            <w:r>
              <w:rPr>
                <w:b/>
                <w:bCs/>
                <w:spacing w:val="-4"/>
              </w:rPr>
              <w:t>水利局内设</w:t>
            </w:r>
          </w:p>
          <w:p w14:paraId="446790D3">
            <w:pPr>
              <w:pStyle w:val="6"/>
              <w:spacing w:before="39" w:line="219" w:lineRule="auto"/>
              <w:ind w:left="336"/>
            </w:pPr>
            <w:r>
              <w:rPr>
                <w:b/>
                <w:bCs/>
                <w:spacing w:val="12"/>
              </w:rPr>
              <w:t>科室)</w:t>
            </w:r>
          </w:p>
        </w:tc>
        <w:tc>
          <w:tcPr>
            <w:tcW w:w="7905" w:type="dxa"/>
            <w:vAlign w:val="top"/>
          </w:tcPr>
          <w:p w14:paraId="5A20CC0D">
            <w:pPr>
              <w:spacing w:line="448" w:lineRule="auto"/>
              <w:rPr>
                <w:rFonts w:ascii="Arial"/>
                <w:sz w:val="21"/>
              </w:rPr>
            </w:pPr>
          </w:p>
          <w:p w14:paraId="4899BD85">
            <w:pPr>
              <w:pStyle w:val="6"/>
              <w:spacing w:before="68" w:line="219" w:lineRule="auto"/>
              <w:ind w:left="3526"/>
            </w:pPr>
            <w:r>
              <w:rPr>
                <w:b/>
                <w:bCs/>
                <w:spacing w:val="-5"/>
              </w:rPr>
              <w:t>实施依据</w:t>
            </w:r>
          </w:p>
        </w:tc>
        <w:tc>
          <w:tcPr>
            <w:tcW w:w="944" w:type="dxa"/>
            <w:vAlign w:val="top"/>
          </w:tcPr>
          <w:p w14:paraId="462312D7">
            <w:pPr>
              <w:spacing w:line="450" w:lineRule="auto"/>
              <w:rPr>
                <w:rFonts w:ascii="Arial"/>
                <w:sz w:val="21"/>
              </w:rPr>
            </w:pPr>
          </w:p>
          <w:p w14:paraId="29B51108">
            <w:pPr>
              <w:pStyle w:val="6"/>
              <w:spacing w:before="69" w:line="221" w:lineRule="auto"/>
              <w:ind w:left="271"/>
            </w:pPr>
            <w:r>
              <w:rPr>
                <w:b/>
                <w:bCs/>
                <w:spacing w:val="-5"/>
              </w:rPr>
              <w:t>备注</w:t>
            </w:r>
          </w:p>
        </w:tc>
      </w:tr>
      <w:tr w14:paraId="5353B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8" w:hRule="atLeast"/>
        </w:trPr>
        <w:tc>
          <w:tcPr>
            <w:tcW w:w="735" w:type="dxa"/>
            <w:vAlign w:val="top"/>
          </w:tcPr>
          <w:p w14:paraId="3F23B05E">
            <w:pPr>
              <w:spacing w:line="304" w:lineRule="auto"/>
              <w:rPr>
                <w:rFonts w:ascii="Arial"/>
                <w:sz w:val="21"/>
              </w:rPr>
            </w:pPr>
          </w:p>
          <w:p w14:paraId="5CDF0274">
            <w:pPr>
              <w:spacing w:line="304" w:lineRule="auto"/>
              <w:rPr>
                <w:rFonts w:ascii="Arial"/>
                <w:sz w:val="21"/>
              </w:rPr>
            </w:pPr>
          </w:p>
          <w:p w14:paraId="6AE722B5">
            <w:pPr>
              <w:pStyle w:val="6"/>
              <w:spacing w:before="68"/>
              <w:ind w:left="255"/>
            </w:pPr>
            <w:r>
              <w:rPr>
                <w:spacing w:val="-4"/>
              </w:rPr>
              <w:t>75</w:t>
            </w:r>
          </w:p>
        </w:tc>
        <w:tc>
          <w:tcPr>
            <w:tcW w:w="2528" w:type="dxa"/>
            <w:vAlign w:val="top"/>
          </w:tcPr>
          <w:p w14:paraId="3F1A9733">
            <w:pPr>
              <w:pStyle w:val="6"/>
              <w:spacing w:before="200" w:line="276" w:lineRule="auto"/>
              <w:ind w:left="49" w:right="79" w:firstLine="50"/>
              <w:jc w:val="both"/>
            </w:pPr>
            <w:r>
              <w:rPr>
                <w:spacing w:val="-1"/>
              </w:rPr>
              <w:t>水利工程建设项目招标人</w:t>
            </w:r>
            <w:r>
              <w:t xml:space="preserve"> </w:t>
            </w:r>
            <w:r>
              <w:rPr>
                <w:spacing w:val="3"/>
              </w:rPr>
              <w:t>违法组建评标委员会或者</w:t>
            </w:r>
            <w:r>
              <w:rPr>
                <w:spacing w:val="7"/>
              </w:rPr>
              <w:t xml:space="preserve"> 违法确定、更换评标委员</w:t>
            </w:r>
            <w:r>
              <w:t xml:space="preserve"> </w:t>
            </w:r>
            <w:r>
              <w:rPr>
                <w:spacing w:val="3"/>
              </w:rPr>
              <w:t>会成员的行政处罚</w:t>
            </w:r>
          </w:p>
        </w:tc>
        <w:tc>
          <w:tcPr>
            <w:tcW w:w="740" w:type="dxa"/>
            <w:vAlign w:val="top"/>
          </w:tcPr>
          <w:p w14:paraId="2D4FB3A9">
            <w:pPr>
              <w:spacing w:line="419" w:lineRule="auto"/>
              <w:rPr>
                <w:rFonts w:ascii="Arial"/>
                <w:sz w:val="21"/>
              </w:rPr>
            </w:pPr>
          </w:p>
          <w:p w14:paraId="5306A3D0">
            <w:pPr>
              <w:pStyle w:val="6"/>
              <w:spacing w:before="68" w:line="220" w:lineRule="auto"/>
              <w:ind w:left="152"/>
            </w:pPr>
            <w:r>
              <w:rPr>
                <w:spacing w:val="4"/>
              </w:rPr>
              <w:t>行政</w:t>
            </w:r>
          </w:p>
          <w:p w14:paraId="0252912F">
            <w:pPr>
              <w:pStyle w:val="6"/>
              <w:spacing w:before="73" w:line="224" w:lineRule="auto"/>
              <w:ind w:left="152"/>
            </w:pPr>
            <w:r>
              <w:rPr>
                <w:spacing w:val="12"/>
              </w:rPr>
              <w:t>处罚</w:t>
            </w:r>
          </w:p>
        </w:tc>
        <w:tc>
          <w:tcPr>
            <w:tcW w:w="1169" w:type="dxa"/>
            <w:vAlign w:val="top"/>
          </w:tcPr>
          <w:p w14:paraId="64F04FD1">
            <w:pPr>
              <w:spacing w:line="289" w:lineRule="auto"/>
              <w:rPr>
                <w:rFonts w:ascii="Arial"/>
                <w:sz w:val="21"/>
              </w:rPr>
            </w:pPr>
          </w:p>
          <w:p w14:paraId="612C266F">
            <w:pPr>
              <w:pStyle w:val="6"/>
              <w:spacing w:before="69" w:line="219" w:lineRule="auto"/>
              <w:jc w:val="right"/>
            </w:pPr>
            <w:r>
              <w:rPr>
                <w:spacing w:val="-13"/>
              </w:rPr>
              <w:t>市级、县级</w:t>
            </w:r>
          </w:p>
          <w:p w14:paraId="72855552">
            <w:pPr>
              <w:pStyle w:val="6"/>
              <w:spacing w:before="70" w:line="219" w:lineRule="auto"/>
              <w:ind w:left="51"/>
            </w:pPr>
            <w:r>
              <w:rPr>
                <w:spacing w:val="2"/>
              </w:rPr>
              <w:t>水行政主管</w:t>
            </w:r>
          </w:p>
          <w:p w14:paraId="38990D42">
            <w:pPr>
              <w:pStyle w:val="6"/>
              <w:spacing w:before="70" w:line="219" w:lineRule="auto"/>
              <w:ind w:left="361"/>
            </w:pPr>
            <w:r>
              <w:rPr>
                <w:spacing w:val="11"/>
              </w:rPr>
              <w:t>部门</w:t>
            </w:r>
          </w:p>
        </w:tc>
        <w:tc>
          <w:tcPr>
            <w:tcW w:w="1219" w:type="dxa"/>
            <w:vAlign w:val="top"/>
          </w:tcPr>
          <w:p w14:paraId="5988A8CC">
            <w:pPr>
              <w:spacing w:line="448" w:lineRule="auto"/>
              <w:rPr>
                <w:rFonts w:ascii="Arial"/>
                <w:sz w:val="21"/>
              </w:rPr>
            </w:pPr>
          </w:p>
          <w:p w14:paraId="027FD944">
            <w:pPr>
              <w:pStyle w:val="6"/>
              <w:spacing w:before="69" w:line="219" w:lineRule="auto"/>
              <w:ind w:left="73"/>
            </w:pPr>
            <w:r>
              <w:rPr>
                <w:spacing w:val="-2"/>
              </w:rPr>
              <w:t>水利工程建</w:t>
            </w:r>
          </w:p>
          <w:p w14:paraId="708E29B7">
            <w:pPr>
              <w:pStyle w:val="6"/>
              <w:spacing w:before="69" w:line="219" w:lineRule="auto"/>
              <w:ind w:left="392"/>
            </w:pPr>
            <w:r>
              <w:rPr>
                <w:spacing w:val="-3"/>
              </w:rPr>
              <w:t>设科</w:t>
            </w:r>
          </w:p>
        </w:tc>
        <w:tc>
          <w:tcPr>
            <w:tcW w:w="7905" w:type="dxa"/>
            <w:vAlign w:val="top"/>
          </w:tcPr>
          <w:p w14:paraId="5EA7D378">
            <w:pPr>
              <w:spacing w:line="287" w:lineRule="auto"/>
              <w:rPr>
                <w:rFonts w:ascii="Arial"/>
                <w:sz w:val="21"/>
              </w:rPr>
            </w:pPr>
          </w:p>
          <w:p w14:paraId="0EC484E0">
            <w:pPr>
              <w:pStyle w:val="6"/>
              <w:spacing w:before="68" w:line="274" w:lineRule="auto"/>
              <w:ind w:left="64" w:right="51" w:hanging="64"/>
              <w:jc w:val="both"/>
            </w:pPr>
            <w:r>
              <w:rPr>
                <w:spacing w:val="2"/>
              </w:rPr>
              <w:t>【部门规章】《评标专家和评标专家库管理办法》第三十四</w:t>
            </w:r>
            <w:r>
              <w:rPr>
                <w:spacing w:val="1"/>
              </w:rPr>
              <w:t>条“依法必须进行招标项</w:t>
            </w:r>
            <w:r>
              <w:t xml:space="preserve"> 目的招标人违法组建评标委员会或者违法确定、更换评标委员会成员的，由有关行政</w:t>
            </w:r>
            <w:r>
              <w:rPr>
                <w:spacing w:val="7"/>
              </w:rPr>
              <w:t xml:space="preserve"> </w:t>
            </w:r>
            <w:r>
              <w:rPr>
                <w:spacing w:val="8"/>
              </w:rPr>
              <w:t>监督部门责令改正，可以处十万元以下的罚款”</w:t>
            </w:r>
          </w:p>
        </w:tc>
        <w:tc>
          <w:tcPr>
            <w:tcW w:w="944" w:type="dxa"/>
            <w:vAlign w:val="top"/>
          </w:tcPr>
          <w:p w14:paraId="2B07625A">
            <w:pPr>
              <w:rPr>
                <w:rFonts w:ascii="Arial"/>
                <w:sz w:val="21"/>
              </w:rPr>
            </w:pPr>
          </w:p>
        </w:tc>
      </w:tr>
      <w:tr w14:paraId="02DAF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6" w:hRule="atLeast"/>
        </w:trPr>
        <w:tc>
          <w:tcPr>
            <w:tcW w:w="735" w:type="dxa"/>
            <w:vAlign w:val="top"/>
          </w:tcPr>
          <w:p w14:paraId="19C24908">
            <w:pPr>
              <w:spacing w:line="259" w:lineRule="auto"/>
              <w:rPr>
                <w:rFonts w:ascii="Arial"/>
                <w:sz w:val="21"/>
              </w:rPr>
            </w:pPr>
          </w:p>
          <w:p w14:paraId="7BBD7A65">
            <w:pPr>
              <w:spacing w:line="259" w:lineRule="auto"/>
              <w:rPr>
                <w:rFonts w:ascii="Arial"/>
                <w:sz w:val="21"/>
              </w:rPr>
            </w:pPr>
          </w:p>
          <w:p w14:paraId="491E79DF">
            <w:pPr>
              <w:spacing w:line="259" w:lineRule="auto"/>
              <w:rPr>
                <w:rFonts w:ascii="Arial"/>
                <w:sz w:val="21"/>
              </w:rPr>
            </w:pPr>
          </w:p>
          <w:p w14:paraId="0A6992A4">
            <w:pPr>
              <w:spacing w:line="259" w:lineRule="auto"/>
              <w:rPr>
                <w:rFonts w:ascii="Arial"/>
                <w:sz w:val="21"/>
              </w:rPr>
            </w:pPr>
          </w:p>
          <w:p w14:paraId="47361FD4">
            <w:pPr>
              <w:spacing w:line="259" w:lineRule="auto"/>
              <w:rPr>
                <w:rFonts w:ascii="Arial"/>
                <w:sz w:val="21"/>
              </w:rPr>
            </w:pPr>
          </w:p>
          <w:p w14:paraId="58825513">
            <w:pPr>
              <w:spacing w:line="259" w:lineRule="auto"/>
              <w:rPr>
                <w:rFonts w:ascii="Arial"/>
                <w:sz w:val="21"/>
              </w:rPr>
            </w:pPr>
          </w:p>
          <w:p w14:paraId="0BB5A041">
            <w:pPr>
              <w:pStyle w:val="6"/>
              <w:spacing w:before="68"/>
              <w:ind w:left="255"/>
            </w:pPr>
            <w:r>
              <w:rPr>
                <w:spacing w:val="-4"/>
              </w:rPr>
              <w:t>76</w:t>
            </w:r>
          </w:p>
        </w:tc>
        <w:tc>
          <w:tcPr>
            <w:tcW w:w="2528" w:type="dxa"/>
            <w:vAlign w:val="top"/>
          </w:tcPr>
          <w:p w14:paraId="7949CACE">
            <w:pPr>
              <w:spacing w:line="266" w:lineRule="auto"/>
              <w:rPr>
                <w:rFonts w:ascii="Arial"/>
                <w:sz w:val="21"/>
              </w:rPr>
            </w:pPr>
          </w:p>
          <w:p w14:paraId="0AC3594F">
            <w:pPr>
              <w:spacing w:line="266" w:lineRule="auto"/>
              <w:rPr>
                <w:rFonts w:ascii="Arial"/>
                <w:sz w:val="21"/>
              </w:rPr>
            </w:pPr>
          </w:p>
          <w:p w14:paraId="73FE3C8E">
            <w:pPr>
              <w:spacing w:line="266" w:lineRule="auto"/>
              <w:rPr>
                <w:rFonts w:ascii="Arial"/>
                <w:sz w:val="21"/>
              </w:rPr>
            </w:pPr>
          </w:p>
          <w:p w14:paraId="3E87C355">
            <w:pPr>
              <w:spacing w:line="266" w:lineRule="auto"/>
              <w:rPr>
                <w:rFonts w:ascii="Arial"/>
                <w:sz w:val="21"/>
              </w:rPr>
            </w:pPr>
          </w:p>
          <w:p w14:paraId="0758A7BC">
            <w:pPr>
              <w:pStyle w:val="6"/>
              <w:spacing w:before="68" w:line="277" w:lineRule="auto"/>
              <w:ind w:left="99" w:right="82"/>
              <w:jc w:val="both"/>
            </w:pPr>
            <w:r>
              <w:rPr>
                <w:spacing w:val="-1"/>
              </w:rPr>
              <w:t>水利工程建设项目中标人</w:t>
            </w:r>
            <w:r>
              <w:t xml:space="preserve"> </w:t>
            </w:r>
            <w:r>
              <w:rPr>
                <w:spacing w:val="1"/>
              </w:rPr>
              <w:t>转让中标项目，分包其主</w:t>
            </w:r>
            <w:r>
              <w:t xml:space="preserve"> </w:t>
            </w:r>
            <w:r>
              <w:rPr>
                <w:spacing w:val="-1"/>
              </w:rPr>
              <w:t>体、关键性工作，或者分</w:t>
            </w:r>
            <w:r>
              <w:rPr>
                <w:spacing w:val="1"/>
              </w:rPr>
              <w:t xml:space="preserve"> </w:t>
            </w:r>
            <w:r>
              <w:rPr>
                <w:spacing w:val="2"/>
              </w:rPr>
              <w:t>包人再次分包的行政处罚</w:t>
            </w:r>
          </w:p>
        </w:tc>
        <w:tc>
          <w:tcPr>
            <w:tcW w:w="740" w:type="dxa"/>
            <w:vAlign w:val="top"/>
          </w:tcPr>
          <w:p w14:paraId="5B092440">
            <w:pPr>
              <w:spacing w:line="275" w:lineRule="auto"/>
              <w:rPr>
                <w:rFonts w:ascii="Arial"/>
                <w:sz w:val="21"/>
              </w:rPr>
            </w:pPr>
          </w:p>
          <w:p w14:paraId="47C5505A">
            <w:pPr>
              <w:spacing w:line="275" w:lineRule="auto"/>
              <w:rPr>
                <w:rFonts w:ascii="Arial"/>
                <w:sz w:val="21"/>
              </w:rPr>
            </w:pPr>
          </w:p>
          <w:p w14:paraId="2214434F">
            <w:pPr>
              <w:spacing w:line="275" w:lineRule="auto"/>
              <w:rPr>
                <w:rFonts w:ascii="Arial"/>
                <w:sz w:val="21"/>
              </w:rPr>
            </w:pPr>
          </w:p>
          <w:p w14:paraId="2404E6AB">
            <w:pPr>
              <w:spacing w:line="275" w:lineRule="auto"/>
              <w:rPr>
                <w:rFonts w:ascii="Arial"/>
                <w:sz w:val="21"/>
              </w:rPr>
            </w:pPr>
          </w:p>
          <w:p w14:paraId="09150A51">
            <w:pPr>
              <w:spacing w:line="275" w:lineRule="auto"/>
              <w:rPr>
                <w:rFonts w:ascii="Arial"/>
                <w:sz w:val="21"/>
              </w:rPr>
            </w:pPr>
          </w:p>
          <w:p w14:paraId="3AE8F883">
            <w:pPr>
              <w:pStyle w:val="6"/>
              <w:spacing w:before="68" w:line="220" w:lineRule="auto"/>
              <w:ind w:left="152"/>
            </w:pPr>
            <w:r>
              <w:rPr>
                <w:spacing w:val="4"/>
              </w:rPr>
              <w:t>行政</w:t>
            </w:r>
          </w:p>
          <w:p w14:paraId="6F6F6AFA">
            <w:pPr>
              <w:pStyle w:val="6"/>
              <w:spacing w:before="63" w:line="224" w:lineRule="auto"/>
              <w:ind w:left="152"/>
            </w:pPr>
            <w:r>
              <w:rPr>
                <w:spacing w:val="12"/>
              </w:rPr>
              <w:t>处罚</w:t>
            </w:r>
          </w:p>
        </w:tc>
        <w:tc>
          <w:tcPr>
            <w:tcW w:w="1169" w:type="dxa"/>
            <w:vAlign w:val="top"/>
          </w:tcPr>
          <w:p w14:paraId="3F65A0C3">
            <w:pPr>
              <w:spacing w:line="243" w:lineRule="auto"/>
              <w:rPr>
                <w:rFonts w:ascii="Arial"/>
                <w:sz w:val="21"/>
              </w:rPr>
            </w:pPr>
          </w:p>
          <w:p w14:paraId="733395D5">
            <w:pPr>
              <w:spacing w:line="243" w:lineRule="auto"/>
              <w:rPr>
                <w:rFonts w:ascii="Arial"/>
                <w:sz w:val="21"/>
              </w:rPr>
            </w:pPr>
          </w:p>
          <w:p w14:paraId="3FE24E68">
            <w:pPr>
              <w:spacing w:line="243" w:lineRule="auto"/>
              <w:rPr>
                <w:rFonts w:ascii="Arial"/>
                <w:sz w:val="21"/>
              </w:rPr>
            </w:pPr>
          </w:p>
          <w:p w14:paraId="78DECE60">
            <w:pPr>
              <w:spacing w:line="243" w:lineRule="auto"/>
              <w:rPr>
                <w:rFonts w:ascii="Arial"/>
                <w:sz w:val="21"/>
              </w:rPr>
            </w:pPr>
          </w:p>
          <w:p w14:paraId="530055EF">
            <w:pPr>
              <w:spacing w:line="244" w:lineRule="auto"/>
              <w:rPr>
                <w:rFonts w:ascii="Arial"/>
                <w:sz w:val="21"/>
              </w:rPr>
            </w:pPr>
          </w:p>
          <w:p w14:paraId="40D9EB30">
            <w:pPr>
              <w:pStyle w:val="6"/>
              <w:spacing w:before="68" w:line="219" w:lineRule="auto"/>
              <w:ind w:left="261"/>
            </w:pPr>
            <w:r>
              <w:rPr>
                <w:spacing w:val="-9"/>
              </w:rPr>
              <w:t>市</w:t>
            </w:r>
            <w:r>
              <w:rPr>
                <w:spacing w:val="-19"/>
              </w:rPr>
              <w:t xml:space="preserve"> </w:t>
            </w:r>
            <w:r>
              <w:rPr>
                <w:spacing w:val="-9"/>
              </w:rPr>
              <w:t>级</w:t>
            </w:r>
            <w:r>
              <w:rPr>
                <w:spacing w:val="-30"/>
              </w:rPr>
              <w:t xml:space="preserve"> </w:t>
            </w:r>
            <w:r>
              <w:rPr>
                <w:spacing w:val="-9"/>
              </w:rPr>
              <w:t>、</w:t>
            </w:r>
          </w:p>
          <w:p w14:paraId="0239C8ED">
            <w:pPr>
              <w:pStyle w:val="6"/>
              <w:spacing w:before="69" w:line="275" w:lineRule="auto"/>
              <w:ind w:left="151" w:right="66" w:hanging="100"/>
            </w:pPr>
            <w:r>
              <w:rPr>
                <w:spacing w:val="-2"/>
              </w:rPr>
              <w:t>县级水行政</w:t>
            </w:r>
            <w:r>
              <w:t xml:space="preserve"> </w:t>
            </w:r>
            <w:r>
              <w:rPr>
                <w:spacing w:val="5"/>
              </w:rPr>
              <w:t>主管部门</w:t>
            </w:r>
          </w:p>
        </w:tc>
        <w:tc>
          <w:tcPr>
            <w:tcW w:w="1219" w:type="dxa"/>
            <w:vAlign w:val="top"/>
          </w:tcPr>
          <w:p w14:paraId="5645CE0C">
            <w:pPr>
              <w:spacing w:line="275" w:lineRule="auto"/>
              <w:rPr>
                <w:rFonts w:ascii="Arial"/>
                <w:sz w:val="21"/>
              </w:rPr>
            </w:pPr>
          </w:p>
          <w:p w14:paraId="755A225C">
            <w:pPr>
              <w:spacing w:line="275" w:lineRule="auto"/>
              <w:rPr>
                <w:rFonts w:ascii="Arial"/>
                <w:sz w:val="21"/>
              </w:rPr>
            </w:pPr>
          </w:p>
          <w:p w14:paraId="3E0D52FE">
            <w:pPr>
              <w:spacing w:line="275" w:lineRule="auto"/>
              <w:rPr>
                <w:rFonts w:ascii="Arial"/>
                <w:sz w:val="21"/>
              </w:rPr>
            </w:pPr>
          </w:p>
          <w:p w14:paraId="2E6B3D89">
            <w:pPr>
              <w:spacing w:line="275" w:lineRule="auto"/>
              <w:rPr>
                <w:rFonts w:ascii="Arial"/>
                <w:sz w:val="21"/>
              </w:rPr>
            </w:pPr>
          </w:p>
          <w:p w14:paraId="63DAD3CB">
            <w:pPr>
              <w:spacing w:line="275" w:lineRule="auto"/>
              <w:rPr>
                <w:rFonts w:ascii="Arial"/>
                <w:sz w:val="21"/>
              </w:rPr>
            </w:pPr>
          </w:p>
          <w:p w14:paraId="6CB120F3">
            <w:pPr>
              <w:pStyle w:val="6"/>
              <w:spacing w:before="68" w:line="219" w:lineRule="auto"/>
              <w:ind w:left="73"/>
            </w:pPr>
            <w:r>
              <w:rPr>
                <w:spacing w:val="-2"/>
              </w:rPr>
              <w:t>水利工程建</w:t>
            </w:r>
          </w:p>
          <w:p w14:paraId="1466F54B">
            <w:pPr>
              <w:pStyle w:val="6"/>
              <w:spacing w:before="59" w:line="219" w:lineRule="auto"/>
              <w:ind w:left="392"/>
            </w:pPr>
            <w:r>
              <w:rPr>
                <w:spacing w:val="-3"/>
              </w:rPr>
              <w:t>设科</w:t>
            </w:r>
          </w:p>
        </w:tc>
        <w:tc>
          <w:tcPr>
            <w:tcW w:w="7905" w:type="dxa"/>
            <w:vAlign w:val="top"/>
          </w:tcPr>
          <w:p w14:paraId="777B5F0D">
            <w:pPr>
              <w:pStyle w:val="6"/>
              <w:spacing w:before="210" w:line="271" w:lineRule="auto"/>
              <w:ind w:left="103" w:right="42" w:hanging="104"/>
            </w:pPr>
            <w:r>
              <w:rPr>
                <w:spacing w:val="2"/>
              </w:rPr>
              <w:t>【法律】《中华人民共和国招标投标法》第五十八条“中标</w:t>
            </w:r>
            <w:r>
              <w:rPr>
                <w:spacing w:val="1"/>
              </w:rPr>
              <w:t>人将中标项目转让给他人</w:t>
            </w:r>
            <w:r>
              <w:t xml:space="preserve"> </w:t>
            </w:r>
            <w:r>
              <w:rPr>
                <w:spacing w:val="-1"/>
              </w:rPr>
              <w:t>的，将中标项目肢解后分别转让给他人的，违反本法规定将中标项目的部分主体、关</w:t>
            </w:r>
            <w:r>
              <w:rPr>
                <w:spacing w:val="5"/>
              </w:rPr>
              <w:t xml:space="preserve"> </w:t>
            </w:r>
            <w:r>
              <w:rPr>
                <w:spacing w:val="-1"/>
              </w:rPr>
              <w:t>键性工作分包给他人的，或者分包人再次分包的，转让、分包无效，处转让、分包项</w:t>
            </w:r>
            <w:r>
              <w:rPr>
                <w:spacing w:val="8"/>
              </w:rPr>
              <w:t xml:space="preserve"> </w:t>
            </w:r>
            <w:r>
              <w:rPr>
                <w:spacing w:val="-1"/>
              </w:rPr>
              <w:t>目金额千分之五以上千分之十以下的罚款；有违法所得的，并处没收违法所得；可以</w:t>
            </w:r>
            <w:r>
              <w:rPr>
                <w:spacing w:val="14"/>
              </w:rPr>
              <w:t xml:space="preserve"> </w:t>
            </w:r>
            <w:r>
              <w:rPr>
                <w:spacing w:val="6"/>
              </w:rPr>
              <w:t>责令停业整顿；情节严重的，由工商行政管理机关吊销营业执照。”</w:t>
            </w:r>
          </w:p>
          <w:p w14:paraId="37A807C0">
            <w:pPr>
              <w:pStyle w:val="6"/>
              <w:spacing w:before="4" w:line="278" w:lineRule="auto"/>
              <w:ind w:left="53" w:hanging="53"/>
            </w:pPr>
            <w:r>
              <w:rPr>
                <w:spacing w:val="-1"/>
              </w:rPr>
              <w:t>【行政法规】《中华人民共和国招标投标法实施条例》第七十六条“中标人将中标项</w:t>
            </w:r>
            <w:r>
              <w:t xml:space="preserve">  </w:t>
            </w:r>
            <w:r>
              <w:rPr>
                <w:spacing w:val="-2"/>
              </w:rPr>
              <w:t>目转让给他人的，将中标项目肢解后分别转让给他人的，违反</w:t>
            </w:r>
            <w:r>
              <w:rPr>
                <w:spacing w:val="-3"/>
              </w:rPr>
              <w:t>招标投标法和本条例规</w:t>
            </w:r>
            <w:r>
              <w:t xml:space="preserve">  </w:t>
            </w:r>
            <w:r>
              <w:rPr>
                <w:spacing w:val="-4"/>
              </w:rPr>
              <w:t>定将中标项目的部分主体、关键性工作分包给他人的，或者分包人再次分包的，转让、</w:t>
            </w:r>
            <w:r>
              <w:rPr>
                <w:spacing w:val="12"/>
              </w:rPr>
              <w:t xml:space="preserve"> </w:t>
            </w:r>
            <w:r>
              <w:rPr>
                <w:spacing w:val="-1"/>
              </w:rPr>
              <w:t>分包无效，处转让、分包项目金额5‰以上10‰以下的</w:t>
            </w:r>
            <w:r>
              <w:rPr>
                <w:spacing w:val="-2"/>
              </w:rPr>
              <w:t>罚款；有违法所得的，并处没</w:t>
            </w:r>
          </w:p>
          <w:p w14:paraId="0FA3974E">
            <w:pPr>
              <w:pStyle w:val="6"/>
              <w:spacing w:line="218" w:lineRule="auto"/>
              <w:jc w:val="right"/>
            </w:pPr>
            <w:r>
              <w:rPr>
                <w:spacing w:val="-3"/>
              </w:rPr>
              <w:t>收违法所得；可以责令停业整顿；情节严重的，由工商行政管理机关吊销营业执照。”</w:t>
            </w:r>
          </w:p>
        </w:tc>
        <w:tc>
          <w:tcPr>
            <w:tcW w:w="944" w:type="dxa"/>
            <w:vAlign w:val="top"/>
          </w:tcPr>
          <w:p w14:paraId="40603099">
            <w:pPr>
              <w:rPr>
                <w:rFonts w:ascii="Arial"/>
                <w:sz w:val="21"/>
              </w:rPr>
            </w:pPr>
          </w:p>
        </w:tc>
      </w:tr>
      <w:tr w14:paraId="2FDEA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2" w:hRule="atLeast"/>
        </w:trPr>
        <w:tc>
          <w:tcPr>
            <w:tcW w:w="735" w:type="dxa"/>
            <w:vAlign w:val="top"/>
          </w:tcPr>
          <w:p w14:paraId="7C51B922">
            <w:pPr>
              <w:spacing w:line="290" w:lineRule="auto"/>
              <w:rPr>
                <w:rFonts w:ascii="Arial"/>
                <w:sz w:val="21"/>
              </w:rPr>
            </w:pPr>
          </w:p>
          <w:p w14:paraId="1978021D">
            <w:pPr>
              <w:spacing w:line="290" w:lineRule="auto"/>
              <w:rPr>
                <w:rFonts w:ascii="Arial"/>
                <w:sz w:val="21"/>
              </w:rPr>
            </w:pPr>
          </w:p>
          <w:p w14:paraId="2F982D39">
            <w:pPr>
              <w:spacing w:line="290" w:lineRule="auto"/>
              <w:rPr>
                <w:rFonts w:ascii="Arial"/>
                <w:sz w:val="21"/>
              </w:rPr>
            </w:pPr>
          </w:p>
          <w:p w14:paraId="6302B511">
            <w:pPr>
              <w:spacing w:line="290" w:lineRule="auto"/>
              <w:rPr>
                <w:rFonts w:ascii="Arial"/>
                <w:sz w:val="21"/>
              </w:rPr>
            </w:pPr>
          </w:p>
          <w:p w14:paraId="20BAC50C">
            <w:pPr>
              <w:pStyle w:val="6"/>
              <w:spacing w:before="68"/>
              <w:ind w:left="255"/>
            </w:pPr>
            <w:r>
              <w:rPr>
                <w:spacing w:val="-4"/>
              </w:rPr>
              <w:t>77</w:t>
            </w:r>
          </w:p>
        </w:tc>
        <w:tc>
          <w:tcPr>
            <w:tcW w:w="2528" w:type="dxa"/>
            <w:vAlign w:val="top"/>
          </w:tcPr>
          <w:p w14:paraId="2C0AA2E8">
            <w:pPr>
              <w:spacing w:line="364" w:lineRule="auto"/>
              <w:rPr>
                <w:rFonts w:ascii="Arial"/>
                <w:sz w:val="21"/>
              </w:rPr>
            </w:pPr>
          </w:p>
          <w:p w14:paraId="377C707A">
            <w:pPr>
              <w:pStyle w:val="6"/>
              <w:spacing w:before="69" w:line="277" w:lineRule="auto"/>
              <w:ind w:left="49" w:right="79" w:firstLine="50"/>
              <w:jc w:val="both"/>
            </w:pPr>
            <w:r>
              <w:rPr>
                <w:spacing w:val="-1"/>
              </w:rPr>
              <w:t>水利工程建设项目招标人</w:t>
            </w:r>
            <w:r>
              <w:t xml:space="preserve"> </w:t>
            </w:r>
            <w:r>
              <w:rPr>
                <w:spacing w:val="5"/>
              </w:rPr>
              <w:t>与中标人不按照招标文件</w:t>
            </w:r>
            <w:r>
              <w:rPr>
                <w:spacing w:val="3"/>
              </w:rPr>
              <w:t xml:space="preserve"> 和中标人的投标文件订立</w:t>
            </w:r>
            <w:r>
              <w:rPr>
                <w:spacing w:val="6"/>
              </w:rPr>
              <w:t xml:space="preserve"> </w:t>
            </w:r>
            <w:r>
              <w:rPr>
                <w:spacing w:val="3"/>
              </w:rPr>
              <w:t>合同的或者招标人、中标</w:t>
            </w:r>
            <w:r>
              <w:rPr>
                <w:spacing w:val="6"/>
              </w:rPr>
              <w:t xml:space="preserve"> </w:t>
            </w:r>
            <w:r>
              <w:rPr>
                <w:spacing w:val="7"/>
              </w:rPr>
              <w:t>人订立背离合同实质性内</w:t>
            </w:r>
            <w:r>
              <w:t xml:space="preserve"> </w:t>
            </w:r>
            <w:r>
              <w:rPr>
                <w:spacing w:val="2"/>
              </w:rPr>
              <w:t>容的协议的行政处罚</w:t>
            </w:r>
          </w:p>
        </w:tc>
        <w:tc>
          <w:tcPr>
            <w:tcW w:w="740" w:type="dxa"/>
            <w:vAlign w:val="top"/>
          </w:tcPr>
          <w:p w14:paraId="5F0C0C81">
            <w:pPr>
              <w:spacing w:line="245" w:lineRule="auto"/>
              <w:rPr>
                <w:rFonts w:ascii="Arial"/>
                <w:sz w:val="21"/>
              </w:rPr>
            </w:pPr>
          </w:p>
          <w:p w14:paraId="64852C69">
            <w:pPr>
              <w:spacing w:line="245" w:lineRule="auto"/>
              <w:rPr>
                <w:rFonts w:ascii="Arial"/>
                <w:sz w:val="21"/>
              </w:rPr>
            </w:pPr>
          </w:p>
          <w:p w14:paraId="54BCACA8">
            <w:pPr>
              <w:spacing w:line="246" w:lineRule="auto"/>
              <w:rPr>
                <w:rFonts w:ascii="Arial"/>
                <w:sz w:val="21"/>
              </w:rPr>
            </w:pPr>
          </w:p>
          <w:p w14:paraId="296287F0">
            <w:pPr>
              <w:spacing w:line="246" w:lineRule="auto"/>
              <w:rPr>
                <w:rFonts w:ascii="Arial"/>
                <w:sz w:val="21"/>
              </w:rPr>
            </w:pPr>
          </w:p>
          <w:p w14:paraId="088140A8">
            <w:pPr>
              <w:pStyle w:val="6"/>
              <w:spacing w:before="68" w:line="220" w:lineRule="auto"/>
              <w:ind w:left="152"/>
            </w:pPr>
            <w:r>
              <w:rPr>
                <w:spacing w:val="4"/>
              </w:rPr>
              <w:t>行政</w:t>
            </w:r>
          </w:p>
          <w:p w14:paraId="7357BE7B">
            <w:pPr>
              <w:pStyle w:val="6"/>
              <w:spacing w:before="83" w:line="224" w:lineRule="auto"/>
              <w:ind w:left="152"/>
            </w:pPr>
            <w:r>
              <w:rPr>
                <w:spacing w:val="12"/>
              </w:rPr>
              <w:t>处罚</w:t>
            </w:r>
          </w:p>
        </w:tc>
        <w:tc>
          <w:tcPr>
            <w:tcW w:w="1169" w:type="dxa"/>
            <w:vAlign w:val="top"/>
          </w:tcPr>
          <w:p w14:paraId="18440955">
            <w:pPr>
              <w:spacing w:line="277" w:lineRule="auto"/>
              <w:rPr>
                <w:rFonts w:ascii="Arial"/>
                <w:sz w:val="21"/>
              </w:rPr>
            </w:pPr>
          </w:p>
          <w:p w14:paraId="4CB721F6">
            <w:pPr>
              <w:spacing w:line="277" w:lineRule="auto"/>
              <w:rPr>
                <w:rFonts w:ascii="Arial"/>
                <w:sz w:val="21"/>
              </w:rPr>
            </w:pPr>
          </w:p>
          <w:p w14:paraId="44C422A5">
            <w:pPr>
              <w:spacing w:line="278" w:lineRule="auto"/>
              <w:rPr>
                <w:rFonts w:ascii="Arial"/>
                <w:sz w:val="21"/>
              </w:rPr>
            </w:pPr>
          </w:p>
          <w:p w14:paraId="69415316">
            <w:pPr>
              <w:pStyle w:val="6"/>
              <w:spacing w:before="68" w:line="219" w:lineRule="auto"/>
              <w:jc w:val="right"/>
            </w:pPr>
            <w:r>
              <w:rPr>
                <w:spacing w:val="-16"/>
              </w:rPr>
              <w:t>市</w:t>
            </w:r>
            <w:r>
              <w:rPr>
                <w:spacing w:val="-15"/>
              </w:rPr>
              <w:t>级、县</w:t>
            </w:r>
            <w:r>
              <w:rPr>
                <w:spacing w:val="-14"/>
              </w:rPr>
              <w:t>级</w:t>
            </w:r>
          </w:p>
          <w:p w14:paraId="7F83F427">
            <w:pPr>
              <w:pStyle w:val="6"/>
              <w:spacing w:before="80" w:line="219" w:lineRule="auto"/>
              <w:ind w:left="51"/>
            </w:pPr>
            <w:r>
              <w:rPr>
                <w:spacing w:val="2"/>
              </w:rPr>
              <w:t>水行政主管</w:t>
            </w:r>
          </w:p>
          <w:p w14:paraId="14F92125">
            <w:pPr>
              <w:pStyle w:val="6"/>
              <w:spacing w:before="50" w:line="219" w:lineRule="auto"/>
              <w:ind w:left="361"/>
            </w:pPr>
            <w:r>
              <w:rPr>
                <w:spacing w:val="11"/>
              </w:rPr>
              <w:t>部门</w:t>
            </w:r>
          </w:p>
        </w:tc>
        <w:tc>
          <w:tcPr>
            <w:tcW w:w="1219" w:type="dxa"/>
            <w:vAlign w:val="top"/>
          </w:tcPr>
          <w:p w14:paraId="5CEB3AE9">
            <w:pPr>
              <w:spacing w:line="250" w:lineRule="auto"/>
              <w:rPr>
                <w:rFonts w:ascii="Arial"/>
                <w:sz w:val="21"/>
              </w:rPr>
            </w:pPr>
          </w:p>
          <w:p w14:paraId="6CAC0853">
            <w:pPr>
              <w:spacing w:line="250" w:lineRule="auto"/>
              <w:rPr>
                <w:rFonts w:ascii="Arial"/>
                <w:sz w:val="21"/>
              </w:rPr>
            </w:pPr>
          </w:p>
          <w:p w14:paraId="3A95678B">
            <w:pPr>
              <w:spacing w:line="250" w:lineRule="auto"/>
              <w:rPr>
                <w:rFonts w:ascii="Arial"/>
                <w:sz w:val="21"/>
              </w:rPr>
            </w:pPr>
          </w:p>
          <w:p w14:paraId="262F6714">
            <w:pPr>
              <w:spacing w:line="251" w:lineRule="auto"/>
              <w:rPr>
                <w:rFonts w:ascii="Arial"/>
                <w:sz w:val="21"/>
              </w:rPr>
            </w:pPr>
          </w:p>
          <w:p w14:paraId="5F2E333E">
            <w:pPr>
              <w:pStyle w:val="6"/>
              <w:spacing w:before="68" w:line="219" w:lineRule="auto"/>
              <w:ind w:left="73"/>
            </w:pPr>
            <w:r>
              <w:rPr>
                <w:spacing w:val="-2"/>
              </w:rPr>
              <w:t>水利工程建</w:t>
            </w:r>
          </w:p>
          <w:p w14:paraId="3D60E14B">
            <w:pPr>
              <w:pStyle w:val="6"/>
              <w:spacing w:before="49" w:line="219" w:lineRule="auto"/>
              <w:ind w:left="392"/>
            </w:pPr>
            <w:r>
              <w:rPr>
                <w:spacing w:val="-3"/>
              </w:rPr>
              <w:t>设科</w:t>
            </w:r>
          </w:p>
        </w:tc>
        <w:tc>
          <w:tcPr>
            <w:tcW w:w="7905" w:type="dxa"/>
            <w:vAlign w:val="top"/>
          </w:tcPr>
          <w:p w14:paraId="539D1CC8">
            <w:pPr>
              <w:spacing w:line="244" w:lineRule="auto"/>
              <w:rPr>
                <w:rFonts w:ascii="Arial"/>
                <w:sz w:val="21"/>
              </w:rPr>
            </w:pPr>
          </w:p>
          <w:p w14:paraId="3A9E7159">
            <w:pPr>
              <w:pStyle w:val="6"/>
              <w:spacing w:before="68" w:line="265" w:lineRule="auto"/>
              <w:ind w:left="74" w:right="44" w:hanging="74"/>
            </w:pPr>
            <w:r>
              <w:rPr>
                <w:spacing w:val="2"/>
              </w:rPr>
              <w:t>【法律】《中华人民共和国招标投标法》第五十九条“招标</w:t>
            </w:r>
            <w:r>
              <w:rPr>
                <w:spacing w:val="1"/>
              </w:rPr>
              <w:t>人与中标人不按照招标文</w:t>
            </w:r>
            <w:r>
              <w:t xml:space="preserve"> 件和中标人的投标文件订立合同的，或者招标人、中标人订立背离合同实质性内容的</w:t>
            </w:r>
            <w:r>
              <w:rPr>
                <w:spacing w:val="4"/>
              </w:rPr>
              <w:t xml:space="preserve"> </w:t>
            </w:r>
            <w:r>
              <w:rPr>
                <w:spacing w:val="5"/>
              </w:rPr>
              <w:t>协议的，责令改正；可以处中标项目金额千分之五以上千分之</w:t>
            </w:r>
            <w:r>
              <w:rPr>
                <w:spacing w:val="4"/>
              </w:rPr>
              <w:t>十以下的罚款。”</w:t>
            </w:r>
          </w:p>
          <w:p w14:paraId="4D517F2D">
            <w:pPr>
              <w:pStyle w:val="6"/>
              <w:spacing w:before="28" w:line="273" w:lineRule="auto"/>
              <w:ind w:left="83" w:right="16" w:hanging="84"/>
            </w:pPr>
            <w:r>
              <w:rPr>
                <w:spacing w:val="2"/>
              </w:rPr>
              <w:t>【行政法规】《中华人民共和国招标投标法实施条例》第七</w:t>
            </w:r>
            <w:r>
              <w:rPr>
                <w:spacing w:val="1"/>
              </w:rPr>
              <w:t>十五条“招标人和中标人</w:t>
            </w:r>
            <w:r>
              <w:t xml:space="preserve"> 不按照招标文件和中标人的投标文件订立合同，合同的</w:t>
            </w:r>
            <w:r>
              <w:rPr>
                <w:spacing w:val="-1"/>
              </w:rPr>
              <w:t>主要条款与招标文件、中标人</w:t>
            </w:r>
            <w:r>
              <w:t xml:space="preserve"> </w:t>
            </w:r>
            <w:r>
              <w:rPr>
                <w:spacing w:val="1"/>
              </w:rPr>
              <w:t>的投标文件的内容不一致，或者招标人、中标人订立</w:t>
            </w:r>
            <w:r>
              <w:t xml:space="preserve">背离合同实质性内容的协议的， </w:t>
            </w:r>
            <w:r>
              <w:rPr>
                <w:spacing w:val="4"/>
              </w:rPr>
              <w:t>由有关行政监督部门责令改正，可以处中标项目金额5‰以上10‰以下的罚款。”</w:t>
            </w:r>
          </w:p>
        </w:tc>
        <w:tc>
          <w:tcPr>
            <w:tcW w:w="944" w:type="dxa"/>
            <w:vAlign w:val="top"/>
          </w:tcPr>
          <w:p w14:paraId="7D24BFE0">
            <w:pPr>
              <w:rPr>
                <w:rFonts w:ascii="Arial"/>
                <w:sz w:val="21"/>
              </w:rPr>
            </w:pPr>
          </w:p>
        </w:tc>
      </w:tr>
    </w:tbl>
    <w:p w14:paraId="1E1776C8">
      <w:pPr>
        <w:rPr>
          <w:rFonts w:ascii="Arial"/>
          <w:sz w:val="21"/>
        </w:rPr>
      </w:pPr>
    </w:p>
    <w:p w14:paraId="079EF1CD">
      <w:pPr>
        <w:rPr>
          <w:rFonts w:ascii="Arial" w:hAnsi="Arial" w:eastAsia="Arial" w:cs="Arial"/>
          <w:sz w:val="21"/>
          <w:szCs w:val="21"/>
        </w:rPr>
        <w:sectPr>
          <w:footerReference r:id="rId45" w:type="default"/>
          <w:pgSz w:w="16840" w:h="11920"/>
          <w:pgMar w:top="1013" w:right="964" w:bottom="1127" w:left="624" w:header="0" w:footer="736" w:gutter="0"/>
          <w:cols w:space="720" w:num="1"/>
        </w:sectPr>
      </w:pPr>
    </w:p>
    <w:p w14:paraId="500BEDE5">
      <w:pPr>
        <w:spacing w:before="216"/>
      </w:pPr>
    </w:p>
    <w:tbl>
      <w:tblPr>
        <w:tblStyle w:val="5"/>
        <w:tblW w:w="154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2528"/>
        <w:gridCol w:w="130"/>
        <w:gridCol w:w="620"/>
        <w:gridCol w:w="120"/>
        <w:gridCol w:w="1049"/>
        <w:gridCol w:w="130"/>
        <w:gridCol w:w="1189"/>
        <w:gridCol w:w="7915"/>
        <w:gridCol w:w="130"/>
        <w:gridCol w:w="894"/>
      </w:tblGrid>
      <w:tr w14:paraId="7E1B8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724" w:type="dxa"/>
            <w:vAlign w:val="top"/>
          </w:tcPr>
          <w:p w14:paraId="4D41A59B">
            <w:pPr>
              <w:spacing w:line="450" w:lineRule="auto"/>
              <w:rPr>
                <w:rFonts w:ascii="Arial"/>
                <w:sz w:val="21"/>
              </w:rPr>
            </w:pPr>
          </w:p>
          <w:p w14:paraId="3CB6F549">
            <w:pPr>
              <w:pStyle w:val="6"/>
              <w:spacing w:before="68" w:line="221" w:lineRule="auto"/>
              <w:ind w:left="147"/>
            </w:pPr>
            <w:r>
              <w:rPr>
                <w:b/>
                <w:bCs/>
                <w:spacing w:val="-5"/>
              </w:rPr>
              <w:t>序号</w:t>
            </w:r>
          </w:p>
        </w:tc>
        <w:tc>
          <w:tcPr>
            <w:tcW w:w="2528" w:type="dxa"/>
            <w:vAlign w:val="top"/>
          </w:tcPr>
          <w:p w14:paraId="7F2E2B2F">
            <w:pPr>
              <w:spacing w:line="449" w:lineRule="auto"/>
              <w:rPr>
                <w:rFonts w:ascii="Arial"/>
                <w:sz w:val="21"/>
              </w:rPr>
            </w:pPr>
          </w:p>
          <w:p w14:paraId="517B1E2C">
            <w:pPr>
              <w:pStyle w:val="6"/>
              <w:spacing w:before="68" w:line="219" w:lineRule="auto"/>
              <w:ind w:left="633"/>
            </w:pPr>
            <w:r>
              <w:rPr>
                <w:b/>
                <w:bCs/>
                <w:spacing w:val="-4"/>
              </w:rPr>
              <w:t>执法事项名称</w:t>
            </w:r>
          </w:p>
        </w:tc>
        <w:tc>
          <w:tcPr>
            <w:tcW w:w="750" w:type="dxa"/>
            <w:gridSpan w:val="2"/>
            <w:vAlign w:val="top"/>
          </w:tcPr>
          <w:p w14:paraId="432E5D73">
            <w:pPr>
              <w:spacing w:line="270" w:lineRule="auto"/>
              <w:rPr>
                <w:rFonts w:ascii="Arial"/>
                <w:sz w:val="21"/>
              </w:rPr>
            </w:pPr>
          </w:p>
          <w:p w14:paraId="0F67C5EA">
            <w:pPr>
              <w:pStyle w:val="6"/>
              <w:spacing w:before="69" w:line="219" w:lineRule="auto"/>
              <w:ind w:left="165"/>
            </w:pPr>
            <w:r>
              <w:rPr>
                <w:b/>
                <w:bCs/>
                <w:spacing w:val="-5"/>
              </w:rPr>
              <w:t>执法</w:t>
            </w:r>
          </w:p>
          <w:p w14:paraId="5F7495AE">
            <w:pPr>
              <w:pStyle w:val="6"/>
              <w:spacing w:before="70" w:line="219" w:lineRule="auto"/>
              <w:ind w:left="165"/>
            </w:pPr>
            <w:r>
              <w:rPr>
                <w:b/>
                <w:bCs/>
                <w:spacing w:val="-5"/>
              </w:rPr>
              <w:t>类别</w:t>
            </w:r>
          </w:p>
        </w:tc>
        <w:tc>
          <w:tcPr>
            <w:tcW w:w="1169" w:type="dxa"/>
            <w:gridSpan w:val="2"/>
            <w:vAlign w:val="top"/>
          </w:tcPr>
          <w:p w14:paraId="2EF40B73">
            <w:pPr>
              <w:pStyle w:val="6"/>
              <w:spacing w:before="200" w:line="219" w:lineRule="auto"/>
              <w:ind w:left="155"/>
            </w:pPr>
            <w:r>
              <w:rPr>
                <w:b/>
                <w:bCs/>
                <w:spacing w:val="-4"/>
              </w:rPr>
              <w:t>执法主体</w:t>
            </w:r>
          </w:p>
          <w:p w14:paraId="58882CAA">
            <w:pPr>
              <w:pStyle w:val="6"/>
              <w:spacing w:before="60" w:line="219" w:lineRule="auto"/>
              <w:ind w:left="175"/>
            </w:pPr>
            <w:r>
              <w:rPr>
                <w:b/>
                <w:bCs/>
                <w:spacing w:val="-2"/>
              </w:rPr>
              <w:t>(含实施层</w:t>
            </w:r>
          </w:p>
          <w:p w14:paraId="7D47AA4B">
            <w:pPr>
              <w:pStyle w:val="6"/>
              <w:spacing w:before="73" w:line="221" w:lineRule="auto"/>
              <w:ind w:left="415"/>
            </w:pPr>
            <w:r>
              <w:rPr>
                <w:b/>
                <w:bCs/>
                <w:spacing w:val="-8"/>
              </w:rPr>
              <w:t>级</w:t>
            </w:r>
            <w:r>
              <w:rPr>
                <w:spacing w:val="-40"/>
              </w:rPr>
              <w:t xml:space="preserve"> </w:t>
            </w:r>
            <w:r>
              <w:rPr>
                <w:b/>
                <w:bCs/>
                <w:spacing w:val="-8"/>
              </w:rPr>
              <w:t>)</w:t>
            </w:r>
          </w:p>
        </w:tc>
        <w:tc>
          <w:tcPr>
            <w:tcW w:w="1319" w:type="dxa"/>
            <w:gridSpan w:val="2"/>
            <w:vAlign w:val="top"/>
          </w:tcPr>
          <w:p w14:paraId="4C8F5698">
            <w:pPr>
              <w:pStyle w:val="6"/>
              <w:spacing w:before="29" w:line="219" w:lineRule="auto"/>
              <w:ind w:left="126"/>
            </w:pPr>
            <w:r>
              <w:rPr>
                <w:b/>
                <w:bCs/>
                <w:spacing w:val="-5"/>
              </w:rPr>
              <w:t>市级承办机</w:t>
            </w:r>
          </w:p>
          <w:p w14:paraId="78F4132D">
            <w:pPr>
              <w:pStyle w:val="6"/>
              <w:spacing w:before="82" w:line="219" w:lineRule="auto"/>
              <w:ind w:left="177"/>
            </w:pPr>
            <w:r>
              <w:rPr>
                <w:b/>
                <w:bCs/>
              </w:rPr>
              <w:t>构(邵阳市</w:t>
            </w:r>
          </w:p>
          <w:p w14:paraId="2AB46BC3">
            <w:pPr>
              <w:pStyle w:val="6"/>
              <w:spacing w:before="80" w:line="219" w:lineRule="auto"/>
              <w:ind w:left="126"/>
            </w:pPr>
            <w:r>
              <w:rPr>
                <w:b/>
                <w:bCs/>
                <w:spacing w:val="-4"/>
              </w:rPr>
              <w:t>水利局内设</w:t>
            </w:r>
          </w:p>
          <w:p w14:paraId="60530ED9">
            <w:pPr>
              <w:pStyle w:val="6"/>
              <w:spacing w:before="69" w:line="205" w:lineRule="auto"/>
              <w:ind w:left="386"/>
            </w:pPr>
            <w:r>
              <w:rPr>
                <w:b/>
                <w:bCs/>
                <w:spacing w:val="12"/>
              </w:rPr>
              <w:t>科室)</w:t>
            </w:r>
          </w:p>
        </w:tc>
        <w:tc>
          <w:tcPr>
            <w:tcW w:w="7915" w:type="dxa"/>
            <w:vAlign w:val="top"/>
          </w:tcPr>
          <w:p w14:paraId="53141D13">
            <w:pPr>
              <w:spacing w:line="448" w:lineRule="auto"/>
              <w:rPr>
                <w:rFonts w:ascii="Arial"/>
                <w:sz w:val="21"/>
              </w:rPr>
            </w:pPr>
          </w:p>
          <w:p w14:paraId="225C02DE">
            <w:pPr>
              <w:pStyle w:val="6"/>
              <w:spacing w:before="68" w:line="219" w:lineRule="auto"/>
              <w:ind w:left="3517"/>
            </w:pPr>
            <w:r>
              <w:rPr>
                <w:b/>
                <w:bCs/>
                <w:spacing w:val="-5"/>
              </w:rPr>
              <w:t>实施依据</w:t>
            </w:r>
          </w:p>
        </w:tc>
        <w:tc>
          <w:tcPr>
            <w:tcW w:w="1024" w:type="dxa"/>
            <w:gridSpan w:val="2"/>
            <w:vAlign w:val="top"/>
          </w:tcPr>
          <w:p w14:paraId="5E6611B5">
            <w:pPr>
              <w:spacing w:line="450" w:lineRule="auto"/>
              <w:rPr>
                <w:rFonts w:ascii="Arial"/>
                <w:sz w:val="21"/>
              </w:rPr>
            </w:pPr>
          </w:p>
          <w:p w14:paraId="02450E8D">
            <w:pPr>
              <w:pStyle w:val="6"/>
              <w:spacing w:before="68" w:line="221" w:lineRule="auto"/>
              <w:ind w:left="292"/>
            </w:pPr>
            <w:r>
              <w:rPr>
                <w:b/>
                <w:bCs/>
                <w:spacing w:val="-5"/>
              </w:rPr>
              <w:t>备注</w:t>
            </w:r>
          </w:p>
        </w:tc>
      </w:tr>
      <w:tr w14:paraId="361E0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7" w:hRule="atLeast"/>
        </w:trPr>
        <w:tc>
          <w:tcPr>
            <w:tcW w:w="724" w:type="dxa"/>
            <w:vAlign w:val="top"/>
          </w:tcPr>
          <w:p w14:paraId="5A8361B7">
            <w:pPr>
              <w:spacing w:line="266" w:lineRule="auto"/>
              <w:rPr>
                <w:rFonts w:ascii="Arial"/>
                <w:sz w:val="21"/>
              </w:rPr>
            </w:pPr>
          </w:p>
          <w:p w14:paraId="029DE560">
            <w:pPr>
              <w:spacing w:line="266" w:lineRule="auto"/>
              <w:rPr>
                <w:rFonts w:ascii="Arial"/>
                <w:sz w:val="21"/>
              </w:rPr>
            </w:pPr>
          </w:p>
          <w:p w14:paraId="03A2CEAA">
            <w:pPr>
              <w:spacing w:line="267" w:lineRule="auto"/>
              <w:rPr>
                <w:rFonts w:ascii="Arial"/>
                <w:sz w:val="21"/>
              </w:rPr>
            </w:pPr>
          </w:p>
          <w:p w14:paraId="741038F9">
            <w:pPr>
              <w:spacing w:line="267" w:lineRule="auto"/>
              <w:rPr>
                <w:rFonts w:ascii="Arial"/>
                <w:sz w:val="21"/>
              </w:rPr>
            </w:pPr>
          </w:p>
          <w:p w14:paraId="4698FB70">
            <w:pPr>
              <w:pStyle w:val="6"/>
              <w:spacing w:before="68"/>
              <w:ind w:left="244"/>
            </w:pPr>
            <w:r>
              <w:rPr>
                <w:spacing w:val="-4"/>
              </w:rPr>
              <w:t>78</w:t>
            </w:r>
          </w:p>
        </w:tc>
        <w:tc>
          <w:tcPr>
            <w:tcW w:w="2528" w:type="dxa"/>
            <w:vAlign w:val="top"/>
          </w:tcPr>
          <w:p w14:paraId="6B2C1095">
            <w:pPr>
              <w:spacing w:line="245" w:lineRule="auto"/>
              <w:rPr>
                <w:rFonts w:ascii="Arial"/>
                <w:sz w:val="21"/>
              </w:rPr>
            </w:pPr>
          </w:p>
          <w:p w14:paraId="30E868A9">
            <w:pPr>
              <w:spacing w:line="246" w:lineRule="auto"/>
              <w:rPr>
                <w:rFonts w:ascii="Arial"/>
                <w:sz w:val="21"/>
              </w:rPr>
            </w:pPr>
          </w:p>
          <w:p w14:paraId="023D9CAF">
            <w:pPr>
              <w:spacing w:line="246" w:lineRule="auto"/>
              <w:rPr>
                <w:rFonts w:ascii="Arial"/>
                <w:sz w:val="21"/>
              </w:rPr>
            </w:pPr>
          </w:p>
          <w:p w14:paraId="1E8229DC">
            <w:pPr>
              <w:pStyle w:val="6"/>
              <w:spacing w:before="69" w:line="219" w:lineRule="auto"/>
              <w:jc w:val="right"/>
            </w:pPr>
            <w:r>
              <w:rPr>
                <w:spacing w:val="-1"/>
              </w:rPr>
              <w:t>未经批准擅自取水的；未</w:t>
            </w:r>
          </w:p>
          <w:p w14:paraId="546A6C8B">
            <w:pPr>
              <w:pStyle w:val="6"/>
              <w:spacing w:before="60" w:line="266" w:lineRule="auto"/>
              <w:ind w:left="80" w:firstLine="129"/>
            </w:pPr>
            <w:r>
              <w:rPr>
                <w:spacing w:val="-1"/>
              </w:rPr>
              <w:t>依照批准的取水许可规定</w:t>
            </w:r>
            <w:r>
              <w:rPr>
                <w:spacing w:val="7"/>
              </w:rPr>
              <w:t xml:space="preserve"> </w:t>
            </w:r>
            <w:r>
              <w:rPr>
                <w:spacing w:val="1"/>
              </w:rPr>
              <w:t>条件取水的行政处罚</w:t>
            </w:r>
          </w:p>
        </w:tc>
        <w:tc>
          <w:tcPr>
            <w:tcW w:w="750" w:type="dxa"/>
            <w:gridSpan w:val="2"/>
            <w:vAlign w:val="top"/>
          </w:tcPr>
          <w:p w14:paraId="1486470F">
            <w:pPr>
              <w:spacing w:line="292" w:lineRule="auto"/>
              <w:rPr>
                <w:rFonts w:ascii="Arial"/>
                <w:sz w:val="21"/>
              </w:rPr>
            </w:pPr>
          </w:p>
          <w:p w14:paraId="7218E5C1">
            <w:pPr>
              <w:spacing w:line="292" w:lineRule="auto"/>
              <w:rPr>
                <w:rFonts w:ascii="Arial"/>
                <w:sz w:val="21"/>
              </w:rPr>
            </w:pPr>
          </w:p>
          <w:p w14:paraId="39263173">
            <w:pPr>
              <w:spacing w:line="293" w:lineRule="auto"/>
              <w:rPr>
                <w:rFonts w:ascii="Arial"/>
                <w:sz w:val="21"/>
              </w:rPr>
            </w:pPr>
          </w:p>
          <w:p w14:paraId="4CF4E747">
            <w:pPr>
              <w:pStyle w:val="6"/>
              <w:spacing w:before="68" w:line="298" w:lineRule="auto"/>
              <w:ind w:left="172" w:right="121" w:hanging="10"/>
            </w:pPr>
            <w:r>
              <w:rPr>
                <w:spacing w:val="4"/>
              </w:rPr>
              <w:t>行政</w:t>
            </w:r>
            <w:r>
              <w:t xml:space="preserve"> </w:t>
            </w:r>
            <w:r>
              <w:rPr>
                <w:spacing w:val="12"/>
              </w:rPr>
              <w:t>处罚</w:t>
            </w:r>
          </w:p>
        </w:tc>
        <w:tc>
          <w:tcPr>
            <w:tcW w:w="1169" w:type="dxa"/>
            <w:gridSpan w:val="2"/>
            <w:vAlign w:val="top"/>
          </w:tcPr>
          <w:p w14:paraId="5EB69355">
            <w:pPr>
              <w:spacing w:line="249" w:lineRule="auto"/>
              <w:rPr>
                <w:rFonts w:ascii="Arial"/>
                <w:sz w:val="21"/>
              </w:rPr>
            </w:pPr>
          </w:p>
          <w:p w14:paraId="0C78B206">
            <w:pPr>
              <w:spacing w:line="249" w:lineRule="auto"/>
              <w:rPr>
                <w:rFonts w:ascii="Arial"/>
                <w:sz w:val="21"/>
              </w:rPr>
            </w:pPr>
          </w:p>
          <w:p w14:paraId="1A706BAD">
            <w:pPr>
              <w:spacing w:line="249" w:lineRule="auto"/>
              <w:rPr>
                <w:rFonts w:ascii="Arial"/>
                <w:sz w:val="21"/>
              </w:rPr>
            </w:pPr>
          </w:p>
          <w:p w14:paraId="5578922B">
            <w:pPr>
              <w:pStyle w:val="6"/>
              <w:spacing w:before="69" w:line="219" w:lineRule="auto"/>
              <w:jc w:val="right"/>
            </w:pPr>
            <w:r>
              <w:rPr>
                <w:spacing w:val="-13"/>
              </w:rPr>
              <w:t>市级、县级</w:t>
            </w:r>
          </w:p>
          <w:p w14:paraId="025AB268">
            <w:pPr>
              <w:pStyle w:val="6"/>
              <w:spacing w:before="50" w:line="219" w:lineRule="auto"/>
              <w:ind w:left="52"/>
            </w:pPr>
            <w:r>
              <w:rPr>
                <w:spacing w:val="2"/>
              </w:rPr>
              <w:t>水行政主管</w:t>
            </w:r>
          </w:p>
          <w:p w14:paraId="5DA16709">
            <w:pPr>
              <w:pStyle w:val="6"/>
              <w:spacing w:before="80" w:line="219" w:lineRule="auto"/>
              <w:ind w:left="362"/>
            </w:pPr>
            <w:r>
              <w:rPr>
                <w:spacing w:val="11"/>
              </w:rPr>
              <w:t>部门</w:t>
            </w:r>
          </w:p>
        </w:tc>
        <w:tc>
          <w:tcPr>
            <w:tcW w:w="1319" w:type="dxa"/>
            <w:gridSpan w:val="2"/>
            <w:vAlign w:val="top"/>
          </w:tcPr>
          <w:p w14:paraId="78075F8E">
            <w:pPr>
              <w:spacing w:line="261" w:lineRule="auto"/>
              <w:rPr>
                <w:rFonts w:ascii="Arial"/>
                <w:sz w:val="21"/>
              </w:rPr>
            </w:pPr>
          </w:p>
          <w:p w14:paraId="5868E57D">
            <w:pPr>
              <w:spacing w:line="261" w:lineRule="auto"/>
              <w:rPr>
                <w:rFonts w:ascii="Arial"/>
                <w:sz w:val="21"/>
              </w:rPr>
            </w:pPr>
          </w:p>
          <w:p w14:paraId="4882CA58">
            <w:pPr>
              <w:spacing w:line="261" w:lineRule="auto"/>
              <w:rPr>
                <w:rFonts w:ascii="Arial"/>
                <w:sz w:val="21"/>
              </w:rPr>
            </w:pPr>
          </w:p>
          <w:p w14:paraId="10741585">
            <w:pPr>
              <w:spacing w:line="261" w:lineRule="auto"/>
              <w:rPr>
                <w:rFonts w:ascii="Arial"/>
                <w:sz w:val="21"/>
              </w:rPr>
            </w:pPr>
          </w:p>
          <w:p w14:paraId="69073691">
            <w:pPr>
              <w:pStyle w:val="6"/>
              <w:spacing w:before="68" w:line="219" w:lineRule="auto"/>
              <w:ind w:left="233"/>
            </w:pPr>
            <w:r>
              <w:rPr>
                <w:spacing w:val="-3"/>
              </w:rPr>
              <w:t>水资源科</w:t>
            </w:r>
          </w:p>
        </w:tc>
        <w:tc>
          <w:tcPr>
            <w:tcW w:w="7915" w:type="dxa"/>
            <w:vAlign w:val="top"/>
          </w:tcPr>
          <w:p w14:paraId="2CE89CE4">
            <w:pPr>
              <w:pStyle w:val="6"/>
              <w:spacing w:before="180" w:line="219" w:lineRule="auto"/>
            </w:pPr>
            <w:r>
              <w:rPr>
                <w:spacing w:val="3"/>
              </w:rPr>
              <w:t>【法律】《中华人民共和国水法》第六十九条第(一)项“有下列行为之一的，由县</w:t>
            </w:r>
          </w:p>
          <w:p w14:paraId="0D5DC0B1">
            <w:pPr>
              <w:pStyle w:val="6"/>
              <w:tabs>
                <w:tab w:val="left" w:pos="153"/>
              </w:tabs>
              <w:spacing w:before="79" w:line="267" w:lineRule="auto"/>
              <w:ind w:left="24"/>
            </w:pPr>
            <w:r>
              <w:rPr>
                <w:spacing w:val="-2"/>
              </w:rPr>
              <w:t>级以上人民政府水行政主管部门或者流域管理机构依据职权，责</w:t>
            </w:r>
            <w:r>
              <w:rPr>
                <w:spacing w:val="-3"/>
              </w:rPr>
              <w:t>令停止违法行为，限</w:t>
            </w:r>
            <w:r>
              <w:t xml:space="preserve">   </w:t>
            </w:r>
            <w:r>
              <w:rPr>
                <w:spacing w:val="-3"/>
              </w:rPr>
              <w:t>期采取补救措施，处二万元以上十万元以下的罚款；情节严重的，吊销其取水许可证：</w:t>
            </w:r>
            <w:r>
              <w:rPr>
                <w:spacing w:val="13"/>
              </w:rPr>
              <w:t xml:space="preserve"> </w:t>
            </w:r>
            <w:r>
              <w:tab/>
            </w:r>
            <w:r>
              <w:rPr>
                <w:spacing w:val="3"/>
              </w:rPr>
              <w:t>(一)未经批准擅自取水的；(二)未依照批准的取水许可规定条件取水的。”</w:t>
            </w:r>
          </w:p>
          <w:p w14:paraId="0DB6DB80">
            <w:pPr>
              <w:pStyle w:val="6"/>
              <w:spacing w:before="1" w:line="278" w:lineRule="auto"/>
              <w:ind w:left="25" w:right="30" w:hanging="25"/>
            </w:pPr>
            <w:r>
              <w:rPr>
                <w:spacing w:val="3"/>
              </w:rPr>
              <w:t>【行政法规】《取水许可和水资源费征收管理条例》第四十八条“</w:t>
            </w:r>
            <w:r>
              <w:rPr>
                <w:spacing w:val="2"/>
              </w:rPr>
              <w:t>未经批准擅自取水</w:t>
            </w:r>
            <w:r>
              <w:t xml:space="preserve"> 或者未依照批准的取水许可规定条件取水的，依照《中华人民共和国水法》第六十九</w:t>
            </w:r>
            <w:r>
              <w:rPr>
                <w:spacing w:val="8"/>
              </w:rPr>
              <w:t xml:space="preserve"> </w:t>
            </w:r>
            <w:r>
              <w:rPr>
                <w:spacing w:val="7"/>
              </w:rPr>
              <w:t>条规定处罚；给他人造成妨碍或者损失的，应当排除防碍、赔偿损失。”</w:t>
            </w:r>
          </w:p>
        </w:tc>
        <w:tc>
          <w:tcPr>
            <w:tcW w:w="1024" w:type="dxa"/>
            <w:gridSpan w:val="2"/>
            <w:vAlign w:val="top"/>
          </w:tcPr>
          <w:p w14:paraId="01D0392D">
            <w:pPr>
              <w:rPr>
                <w:rFonts w:ascii="Arial"/>
                <w:sz w:val="21"/>
              </w:rPr>
            </w:pPr>
          </w:p>
        </w:tc>
      </w:tr>
      <w:tr w14:paraId="751AE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724" w:type="dxa"/>
            <w:vAlign w:val="top"/>
          </w:tcPr>
          <w:p w14:paraId="3CC62E5E">
            <w:pPr>
              <w:spacing w:line="260" w:lineRule="auto"/>
              <w:rPr>
                <w:rFonts w:ascii="Arial"/>
                <w:sz w:val="21"/>
              </w:rPr>
            </w:pPr>
          </w:p>
          <w:p w14:paraId="579D0E0D">
            <w:pPr>
              <w:spacing w:line="260" w:lineRule="auto"/>
              <w:rPr>
                <w:rFonts w:ascii="Arial"/>
                <w:sz w:val="21"/>
              </w:rPr>
            </w:pPr>
          </w:p>
          <w:p w14:paraId="6100C426">
            <w:pPr>
              <w:spacing w:line="260" w:lineRule="auto"/>
              <w:rPr>
                <w:rFonts w:ascii="Arial"/>
                <w:sz w:val="21"/>
              </w:rPr>
            </w:pPr>
          </w:p>
          <w:p w14:paraId="5F1E8EE6">
            <w:pPr>
              <w:pStyle w:val="6"/>
              <w:spacing w:before="69"/>
              <w:ind w:left="244"/>
            </w:pPr>
            <w:r>
              <w:rPr>
                <w:spacing w:val="-4"/>
              </w:rPr>
              <w:t>79</w:t>
            </w:r>
          </w:p>
        </w:tc>
        <w:tc>
          <w:tcPr>
            <w:tcW w:w="2528" w:type="dxa"/>
            <w:vAlign w:val="top"/>
          </w:tcPr>
          <w:p w14:paraId="09503D50">
            <w:pPr>
              <w:spacing w:line="462" w:lineRule="auto"/>
              <w:rPr>
                <w:rFonts w:ascii="Arial"/>
                <w:sz w:val="21"/>
              </w:rPr>
            </w:pPr>
          </w:p>
          <w:p w14:paraId="1F7352FB">
            <w:pPr>
              <w:pStyle w:val="6"/>
              <w:spacing w:before="68" w:line="219" w:lineRule="auto"/>
              <w:jc w:val="right"/>
            </w:pPr>
            <w:r>
              <w:rPr>
                <w:spacing w:val="-1"/>
              </w:rPr>
              <w:t>未取得取水申请批准文件</w:t>
            </w:r>
          </w:p>
          <w:p w14:paraId="207D21D8">
            <w:pPr>
              <w:pStyle w:val="6"/>
              <w:spacing w:before="61" w:line="284" w:lineRule="auto"/>
              <w:ind w:left="40" w:right="6" w:firstLine="169"/>
            </w:pPr>
            <w:r>
              <w:rPr>
                <w:spacing w:val="-1"/>
              </w:rPr>
              <w:t>擅自建设取水工程或者设</w:t>
            </w:r>
            <w:r>
              <w:t xml:space="preserve"> </w:t>
            </w:r>
            <w:r>
              <w:rPr>
                <w:spacing w:val="4"/>
              </w:rPr>
              <w:t>施的行政处罚</w:t>
            </w:r>
          </w:p>
        </w:tc>
        <w:tc>
          <w:tcPr>
            <w:tcW w:w="750" w:type="dxa"/>
            <w:gridSpan w:val="2"/>
            <w:vAlign w:val="top"/>
          </w:tcPr>
          <w:p w14:paraId="4A59C495">
            <w:pPr>
              <w:spacing w:line="306" w:lineRule="auto"/>
              <w:rPr>
                <w:rFonts w:ascii="Arial"/>
                <w:sz w:val="21"/>
              </w:rPr>
            </w:pPr>
          </w:p>
          <w:p w14:paraId="2D6BBF66">
            <w:pPr>
              <w:spacing w:line="306" w:lineRule="auto"/>
              <w:rPr>
                <w:rFonts w:ascii="Arial"/>
                <w:sz w:val="21"/>
              </w:rPr>
            </w:pPr>
          </w:p>
          <w:p w14:paraId="1EEEBB22">
            <w:pPr>
              <w:pStyle w:val="6"/>
              <w:spacing w:before="68" w:line="220" w:lineRule="auto"/>
              <w:ind w:left="172"/>
            </w:pPr>
            <w:r>
              <w:rPr>
                <w:spacing w:val="4"/>
              </w:rPr>
              <w:t>行政</w:t>
            </w:r>
          </w:p>
          <w:p w14:paraId="6B9D3D00">
            <w:pPr>
              <w:pStyle w:val="6"/>
              <w:spacing w:before="73" w:line="224" w:lineRule="auto"/>
              <w:ind w:left="172"/>
            </w:pPr>
            <w:r>
              <w:rPr>
                <w:spacing w:val="12"/>
              </w:rPr>
              <w:t>处罚</w:t>
            </w:r>
          </w:p>
        </w:tc>
        <w:tc>
          <w:tcPr>
            <w:tcW w:w="1169" w:type="dxa"/>
            <w:gridSpan w:val="2"/>
            <w:vAlign w:val="top"/>
          </w:tcPr>
          <w:p w14:paraId="6FDDF732">
            <w:pPr>
              <w:spacing w:line="462" w:lineRule="auto"/>
              <w:rPr>
                <w:rFonts w:ascii="Arial"/>
                <w:sz w:val="21"/>
              </w:rPr>
            </w:pPr>
          </w:p>
          <w:p w14:paraId="16170E65">
            <w:pPr>
              <w:pStyle w:val="6"/>
              <w:spacing w:before="68" w:line="277" w:lineRule="auto"/>
              <w:ind w:left="52" w:firstLine="109"/>
            </w:pPr>
            <w:r>
              <w:rPr>
                <w:spacing w:val="-11"/>
              </w:rPr>
              <w:t>市级、县级</w:t>
            </w:r>
            <w:r>
              <w:t xml:space="preserve"> </w:t>
            </w:r>
            <w:r>
              <w:rPr>
                <w:spacing w:val="1"/>
              </w:rPr>
              <w:t>水行政主管</w:t>
            </w:r>
          </w:p>
          <w:p w14:paraId="58E83EB8">
            <w:pPr>
              <w:pStyle w:val="6"/>
              <w:spacing w:line="219" w:lineRule="auto"/>
              <w:ind w:left="362"/>
            </w:pPr>
            <w:r>
              <w:rPr>
                <w:spacing w:val="11"/>
              </w:rPr>
              <w:t>部门</w:t>
            </w:r>
          </w:p>
        </w:tc>
        <w:tc>
          <w:tcPr>
            <w:tcW w:w="1319" w:type="dxa"/>
            <w:gridSpan w:val="2"/>
            <w:vAlign w:val="top"/>
          </w:tcPr>
          <w:p w14:paraId="35BA2A2A">
            <w:pPr>
              <w:spacing w:line="253" w:lineRule="auto"/>
              <w:rPr>
                <w:rFonts w:ascii="Arial"/>
                <w:sz w:val="21"/>
              </w:rPr>
            </w:pPr>
          </w:p>
          <w:p w14:paraId="0AC7D4AA">
            <w:pPr>
              <w:spacing w:line="253" w:lineRule="auto"/>
              <w:rPr>
                <w:rFonts w:ascii="Arial"/>
                <w:sz w:val="21"/>
              </w:rPr>
            </w:pPr>
          </w:p>
          <w:p w14:paraId="432CBEA9">
            <w:pPr>
              <w:spacing w:line="253" w:lineRule="auto"/>
              <w:rPr>
                <w:rFonts w:ascii="Arial"/>
                <w:sz w:val="21"/>
              </w:rPr>
            </w:pPr>
          </w:p>
          <w:p w14:paraId="4DA93370">
            <w:pPr>
              <w:pStyle w:val="6"/>
              <w:spacing w:before="68" w:line="219" w:lineRule="auto"/>
              <w:ind w:left="233"/>
            </w:pPr>
            <w:r>
              <w:rPr>
                <w:spacing w:val="-3"/>
              </w:rPr>
              <w:t>水资源科</w:t>
            </w:r>
          </w:p>
        </w:tc>
        <w:tc>
          <w:tcPr>
            <w:tcW w:w="7915" w:type="dxa"/>
            <w:vAlign w:val="top"/>
          </w:tcPr>
          <w:p w14:paraId="3490DA6C">
            <w:pPr>
              <w:pStyle w:val="6"/>
              <w:spacing w:before="63" w:line="263" w:lineRule="auto"/>
              <w:ind w:left="14" w:right="10" w:firstLine="4"/>
              <w:jc w:val="both"/>
            </w:pPr>
            <w:r>
              <w:rPr>
                <w:spacing w:val="3"/>
              </w:rPr>
              <w:t>【行政法规】《取水许可和水资源费征收管理条例》第四十九条“未</w:t>
            </w:r>
            <w:r>
              <w:rPr>
                <w:spacing w:val="2"/>
              </w:rPr>
              <w:t>取得取水申请批</w:t>
            </w:r>
            <w:r>
              <w:t xml:space="preserve"> 准文件擅自建设取水工程或者设施的，责令停止违法行为，限期补办有关手续；逾期</w:t>
            </w:r>
            <w:r>
              <w:rPr>
                <w:spacing w:val="6"/>
              </w:rPr>
              <w:t xml:space="preserve">  </w:t>
            </w:r>
            <w:r>
              <w:rPr>
                <w:spacing w:val="1"/>
              </w:rPr>
              <w:t>不补办或者补办未被批准的，责令限期拆除或者封闭其取水工程</w:t>
            </w:r>
            <w:r>
              <w:t>或者设施；逾期不拆 除或者不封闭其取水工程或者设施的，由县级以上地方人民政府水行政主管部门或者</w:t>
            </w:r>
            <w:r>
              <w:rPr>
                <w:spacing w:val="9"/>
              </w:rPr>
              <w:t xml:space="preserve">  </w:t>
            </w:r>
            <w:r>
              <w:rPr>
                <w:spacing w:val="1"/>
              </w:rPr>
              <w:t>流域管理机构组织拆除或者封闭，所需费用由违法行为人承担，可以处五万元</w:t>
            </w:r>
            <w:r>
              <w:t xml:space="preserve">以下罚 </w:t>
            </w:r>
            <w:r>
              <w:rPr>
                <w:spacing w:val="13"/>
              </w:rPr>
              <w:t>款</w:t>
            </w:r>
            <w:r>
              <w:rPr>
                <w:spacing w:val="-21"/>
              </w:rPr>
              <w:t xml:space="preserve"> </w:t>
            </w:r>
            <w:r>
              <w:rPr>
                <w:spacing w:val="13"/>
              </w:rPr>
              <w:t>。</w:t>
            </w:r>
            <w:r>
              <w:rPr>
                <w:spacing w:val="-22"/>
              </w:rPr>
              <w:t xml:space="preserve"> </w:t>
            </w:r>
            <w:r>
              <w:rPr>
                <w:spacing w:val="13"/>
              </w:rPr>
              <w:t>”</w:t>
            </w:r>
          </w:p>
        </w:tc>
        <w:tc>
          <w:tcPr>
            <w:tcW w:w="1024" w:type="dxa"/>
            <w:gridSpan w:val="2"/>
            <w:vAlign w:val="top"/>
          </w:tcPr>
          <w:p w14:paraId="14351AF2">
            <w:pPr>
              <w:rPr>
                <w:rFonts w:ascii="Arial"/>
                <w:sz w:val="21"/>
              </w:rPr>
            </w:pPr>
          </w:p>
        </w:tc>
      </w:tr>
      <w:tr w14:paraId="5C007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2" w:hRule="atLeast"/>
        </w:trPr>
        <w:tc>
          <w:tcPr>
            <w:tcW w:w="724" w:type="dxa"/>
            <w:vAlign w:val="top"/>
          </w:tcPr>
          <w:p w14:paraId="3CB6912D">
            <w:pPr>
              <w:spacing w:line="252" w:lineRule="auto"/>
              <w:rPr>
                <w:rFonts w:ascii="Arial"/>
                <w:sz w:val="21"/>
              </w:rPr>
            </w:pPr>
          </w:p>
          <w:p w14:paraId="5E27CAC0">
            <w:pPr>
              <w:spacing w:line="252" w:lineRule="auto"/>
              <w:rPr>
                <w:rFonts w:ascii="Arial"/>
                <w:sz w:val="21"/>
              </w:rPr>
            </w:pPr>
          </w:p>
          <w:p w14:paraId="6EEA5079">
            <w:pPr>
              <w:spacing w:line="252" w:lineRule="auto"/>
              <w:rPr>
                <w:rFonts w:ascii="Arial"/>
                <w:sz w:val="21"/>
              </w:rPr>
            </w:pPr>
          </w:p>
          <w:p w14:paraId="336703CE">
            <w:pPr>
              <w:spacing w:line="252" w:lineRule="auto"/>
              <w:rPr>
                <w:rFonts w:ascii="Arial"/>
                <w:sz w:val="21"/>
              </w:rPr>
            </w:pPr>
          </w:p>
          <w:p w14:paraId="56022BF8">
            <w:pPr>
              <w:spacing w:line="252" w:lineRule="auto"/>
              <w:rPr>
                <w:rFonts w:ascii="Arial"/>
                <w:sz w:val="21"/>
              </w:rPr>
            </w:pPr>
          </w:p>
          <w:p w14:paraId="0C57D4D0">
            <w:pPr>
              <w:pStyle w:val="6"/>
              <w:spacing w:before="68"/>
              <w:ind w:left="244"/>
            </w:pPr>
            <w:r>
              <w:rPr>
                <w:spacing w:val="-3"/>
              </w:rPr>
              <w:t>80</w:t>
            </w:r>
          </w:p>
        </w:tc>
        <w:tc>
          <w:tcPr>
            <w:tcW w:w="2658" w:type="dxa"/>
            <w:gridSpan w:val="2"/>
            <w:vAlign w:val="top"/>
          </w:tcPr>
          <w:p w14:paraId="54E4B26B">
            <w:pPr>
              <w:spacing w:line="261" w:lineRule="auto"/>
              <w:rPr>
                <w:rFonts w:ascii="Arial"/>
                <w:sz w:val="21"/>
              </w:rPr>
            </w:pPr>
          </w:p>
          <w:p w14:paraId="0C1E2B54">
            <w:pPr>
              <w:spacing w:line="261" w:lineRule="auto"/>
              <w:rPr>
                <w:rFonts w:ascii="Arial"/>
                <w:sz w:val="21"/>
              </w:rPr>
            </w:pPr>
          </w:p>
          <w:p w14:paraId="563D36A3">
            <w:pPr>
              <w:spacing w:line="261" w:lineRule="auto"/>
              <w:rPr>
                <w:rFonts w:ascii="Arial"/>
                <w:sz w:val="21"/>
              </w:rPr>
            </w:pPr>
          </w:p>
          <w:p w14:paraId="2097DB48">
            <w:pPr>
              <w:pStyle w:val="6"/>
              <w:spacing w:before="69" w:line="277" w:lineRule="auto"/>
              <w:ind w:left="10" w:right="56" w:firstLine="49"/>
              <w:jc w:val="both"/>
            </w:pPr>
            <w:r>
              <w:t>申请人隐瞒有关情况或者提</w:t>
            </w:r>
            <w:r>
              <w:rPr>
                <w:spacing w:val="8"/>
              </w:rPr>
              <w:t xml:space="preserve"> </w:t>
            </w:r>
            <w:r>
              <w:rPr>
                <w:spacing w:val="3"/>
              </w:rPr>
              <w:t>供虚假材料骗取取水申请批</w:t>
            </w:r>
            <w:r>
              <w:rPr>
                <w:spacing w:val="4"/>
              </w:rPr>
              <w:t xml:space="preserve"> </w:t>
            </w:r>
            <w:r>
              <w:rPr>
                <w:spacing w:val="5"/>
              </w:rPr>
              <w:t>准文件或者取水许可证的行</w:t>
            </w:r>
            <w:r>
              <w:t xml:space="preserve"> </w:t>
            </w:r>
            <w:r>
              <w:rPr>
                <w:spacing w:val="8"/>
              </w:rPr>
              <w:t>政处罚</w:t>
            </w:r>
          </w:p>
        </w:tc>
        <w:tc>
          <w:tcPr>
            <w:tcW w:w="740" w:type="dxa"/>
            <w:gridSpan w:val="2"/>
            <w:vAlign w:val="top"/>
          </w:tcPr>
          <w:p w14:paraId="1A7702AE">
            <w:pPr>
              <w:spacing w:line="270" w:lineRule="auto"/>
              <w:rPr>
                <w:rFonts w:ascii="Arial"/>
                <w:sz w:val="21"/>
              </w:rPr>
            </w:pPr>
          </w:p>
          <w:p w14:paraId="1F47A0F5">
            <w:pPr>
              <w:spacing w:line="270" w:lineRule="auto"/>
              <w:rPr>
                <w:rFonts w:ascii="Arial"/>
                <w:sz w:val="21"/>
              </w:rPr>
            </w:pPr>
          </w:p>
          <w:p w14:paraId="26CBE64D">
            <w:pPr>
              <w:spacing w:line="270" w:lineRule="auto"/>
              <w:rPr>
                <w:rFonts w:ascii="Arial"/>
                <w:sz w:val="21"/>
              </w:rPr>
            </w:pPr>
          </w:p>
          <w:p w14:paraId="4180743F">
            <w:pPr>
              <w:spacing w:line="271" w:lineRule="auto"/>
              <w:rPr>
                <w:rFonts w:ascii="Arial"/>
                <w:sz w:val="21"/>
              </w:rPr>
            </w:pPr>
          </w:p>
          <w:p w14:paraId="1D5999C0">
            <w:pPr>
              <w:pStyle w:val="6"/>
              <w:spacing w:before="68" w:line="220" w:lineRule="auto"/>
              <w:ind w:left="152"/>
            </w:pPr>
            <w:r>
              <w:rPr>
                <w:spacing w:val="4"/>
              </w:rPr>
              <w:t>行政</w:t>
            </w:r>
          </w:p>
          <w:p w14:paraId="4E70B748">
            <w:pPr>
              <w:pStyle w:val="6"/>
              <w:spacing w:before="63" w:line="224" w:lineRule="auto"/>
              <w:ind w:left="152"/>
            </w:pPr>
            <w:r>
              <w:rPr>
                <w:spacing w:val="12"/>
              </w:rPr>
              <w:t>处罚</w:t>
            </w:r>
          </w:p>
        </w:tc>
        <w:tc>
          <w:tcPr>
            <w:tcW w:w="1179" w:type="dxa"/>
            <w:gridSpan w:val="2"/>
            <w:vAlign w:val="top"/>
          </w:tcPr>
          <w:p w14:paraId="28C9D6C5">
            <w:pPr>
              <w:spacing w:line="310" w:lineRule="auto"/>
              <w:rPr>
                <w:rFonts w:ascii="Arial"/>
                <w:sz w:val="21"/>
              </w:rPr>
            </w:pPr>
          </w:p>
          <w:p w14:paraId="2FD8595D">
            <w:pPr>
              <w:spacing w:line="310" w:lineRule="auto"/>
              <w:rPr>
                <w:rFonts w:ascii="Arial"/>
                <w:sz w:val="21"/>
              </w:rPr>
            </w:pPr>
          </w:p>
          <w:p w14:paraId="5789F688">
            <w:pPr>
              <w:spacing w:line="311" w:lineRule="auto"/>
              <w:rPr>
                <w:rFonts w:ascii="Arial"/>
                <w:sz w:val="21"/>
              </w:rPr>
            </w:pPr>
          </w:p>
          <w:p w14:paraId="357C978B">
            <w:pPr>
              <w:pStyle w:val="6"/>
              <w:spacing w:before="69" w:line="219" w:lineRule="auto"/>
              <w:jc w:val="right"/>
            </w:pPr>
            <w:r>
              <w:rPr>
                <w:spacing w:val="-13"/>
              </w:rPr>
              <w:t>市级、县级</w:t>
            </w:r>
          </w:p>
          <w:p w14:paraId="5D502B77">
            <w:pPr>
              <w:pStyle w:val="6"/>
              <w:spacing w:before="60" w:line="219" w:lineRule="auto"/>
              <w:ind w:left="52"/>
            </w:pPr>
            <w:r>
              <w:rPr>
                <w:spacing w:val="2"/>
              </w:rPr>
              <w:t>水行政主管</w:t>
            </w:r>
          </w:p>
          <w:p w14:paraId="56035DFC">
            <w:pPr>
              <w:pStyle w:val="6"/>
              <w:spacing w:before="60" w:line="219" w:lineRule="auto"/>
              <w:ind w:left="372"/>
            </w:pPr>
            <w:r>
              <w:rPr>
                <w:spacing w:val="11"/>
              </w:rPr>
              <w:t>部门</w:t>
            </w:r>
          </w:p>
        </w:tc>
        <w:tc>
          <w:tcPr>
            <w:tcW w:w="1189" w:type="dxa"/>
            <w:vAlign w:val="top"/>
          </w:tcPr>
          <w:p w14:paraId="2347A0D2">
            <w:pPr>
              <w:spacing w:line="247" w:lineRule="auto"/>
              <w:rPr>
                <w:rFonts w:ascii="Arial"/>
                <w:sz w:val="21"/>
              </w:rPr>
            </w:pPr>
          </w:p>
          <w:p w14:paraId="0BB0C2B1">
            <w:pPr>
              <w:spacing w:line="247" w:lineRule="auto"/>
              <w:rPr>
                <w:rFonts w:ascii="Arial"/>
                <w:sz w:val="21"/>
              </w:rPr>
            </w:pPr>
          </w:p>
          <w:p w14:paraId="2641C459">
            <w:pPr>
              <w:spacing w:line="248" w:lineRule="auto"/>
              <w:rPr>
                <w:rFonts w:ascii="Arial"/>
                <w:sz w:val="21"/>
              </w:rPr>
            </w:pPr>
          </w:p>
          <w:p w14:paraId="0B01C2F4">
            <w:pPr>
              <w:spacing w:line="248" w:lineRule="auto"/>
              <w:rPr>
                <w:rFonts w:ascii="Arial"/>
                <w:sz w:val="21"/>
              </w:rPr>
            </w:pPr>
          </w:p>
          <w:p w14:paraId="1EFD4F5D">
            <w:pPr>
              <w:spacing w:line="248" w:lineRule="auto"/>
              <w:rPr>
                <w:rFonts w:ascii="Arial"/>
                <w:sz w:val="21"/>
              </w:rPr>
            </w:pPr>
          </w:p>
          <w:p w14:paraId="51C724EB">
            <w:pPr>
              <w:pStyle w:val="6"/>
              <w:spacing w:before="68" w:line="219" w:lineRule="auto"/>
              <w:ind w:left="183"/>
            </w:pPr>
            <w:r>
              <w:rPr>
                <w:spacing w:val="-3"/>
              </w:rPr>
              <w:t>水资源科</w:t>
            </w:r>
          </w:p>
        </w:tc>
        <w:tc>
          <w:tcPr>
            <w:tcW w:w="8045" w:type="dxa"/>
            <w:gridSpan w:val="2"/>
            <w:vAlign w:val="top"/>
          </w:tcPr>
          <w:p w14:paraId="04253BBC">
            <w:pPr>
              <w:pStyle w:val="6"/>
              <w:spacing w:before="55" w:line="281" w:lineRule="auto"/>
              <w:ind w:left="94" w:right="10" w:firstLine="55"/>
            </w:pPr>
            <w:r>
              <w:rPr>
                <w:spacing w:val="3"/>
              </w:rPr>
              <w:t>【法律】《中华人民共和国行政许可法》第六十九条第二款“被许可</w:t>
            </w:r>
            <w:r>
              <w:rPr>
                <w:spacing w:val="2"/>
              </w:rPr>
              <w:t>人以欺骗、贿赂</w:t>
            </w:r>
            <w:r>
              <w:t xml:space="preserve"> </w:t>
            </w:r>
            <w:r>
              <w:rPr>
                <w:spacing w:val="9"/>
              </w:rPr>
              <w:t>等不正当手段取得行政许可的，应当予以撤销。”</w:t>
            </w:r>
          </w:p>
          <w:p w14:paraId="5BA2753C">
            <w:pPr>
              <w:pStyle w:val="6"/>
              <w:spacing w:line="274" w:lineRule="auto"/>
              <w:ind w:left="124"/>
            </w:pPr>
            <w:r>
              <w:rPr>
                <w:spacing w:val="-3"/>
              </w:rPr>
              <w:t>第七十八条“行政许可申请人隐瞒有关情况或者提供虚假材料申请行政许可的，行政</w:t>
            </w:r>
            <w:r>
              <w:t xml:space="preserve">   </w:t>
            </w:r>
            <w:r>
              <w:rPr>
                <w:spacing w:val="-2"/>
              </w:rPr>
              <w:t>机关不予受理或者不予行政许可，并给予警告；行政许可申请属于直接关系公共安全、</w:t>
            </w:r>
            <w:r>
              <w:rPr>
                <w:spacing w:val="5"/>
              </w:rPr>
              <w:t xml:space="preserve"> </w:t>
            </w:r>
            <w:r>
              <w:rPr>
                <w:spacing w:val="3"/>
              </w:rPr>
              <w:t>人身健康、生命财产安全事项的，申请人在一年内不得再次申请该行政许可。”</w:t>
            </w:r>
          </w:p>
          <w:p w14:paraId="79244690">
            <w:pPr>
              <w:pStyle w:val="6"/>
              <w:spacing w:before="4" w:line="261" w:lineRule="auto"/>
              <w:ind w:left="94" w:right="10" w:firstLine="55"/>
            </w:pPr>
            <w:r>
              <w:rPr>
                <w:spacing w:val="3"/>
              </w:rPr>
              <w:t>【行政法规】《取水许可和水资源费征收管理条例》第五十条“申</w:t>
            </w:r>
            <w:r>
              <w:rPr>
                <w:spacing w:val="2"/>
              </w:rPr>
              <w:t>请人隐瞒有关情况</w:t>
            </w:r>
            <w:r>
              <w:t xml:space="preserve"> </w:t>
            </w:r>
            <w:r>
              <w:rPr>
                <w:spacing w:val="1"/>
              </w:rPr>
              <w:t>或者提供虚假材料骗取取水申请批准文件或者取水许可证的，取</w:t>
            </w:r>
            <w:r>
              <w:t>水申请批准文件或者  取水许可证无效，对申请人给予警告，责令其限期补缴应当缴纳的水资源费，处二万</w:t>
            </w:r>
            <w:r>
              <w:rPr>
                <w:spacing w:val="6"/>
              </w:rPr>
              <w:t xml:space="preserve">  </w:t>
            </w:r>
            <w:r>
              <w:rPr>
                <w:spacing w:val="7"/>
              </w:rPr>
              <w:t>元以上十万元以下罚款；构成犯罪的，依法追究刑事责任。”</w:t>
            </w:r>
          </w:p>
        </w:tc>
        <w:tc>
          <w:tcPr>
            <w:tcW w:w="894" w:type="dxa"/>
            <w:vAlign w:val="top"/>
          </w:tcPr>
          <w:p w14:paraId="53DC6F1D">
            <w:pPr>
              <w:rPr>
                <w:rFonts w:ascii="Arial"/>
                <w:sz w:val="21"/>
              </w:rPr>
            </w:pPr>
          </w:p>
        </w:tc>
      </w:tr>
    </w:tbl>
    <w:p w14:paraId="13C41AC0">
      <w:pPr>
        <w:rPr>
          <w:rFonts w:ascii="Arial"/>
          <w:sz w:val="21"/>
        </w:rPr>
      </w:pPr>
    </w:p>
    <w:p w14:paraId="27FB08CD">
      <w:pPr>
        <w:rPr>
          <w:rFonts w:ascii="Arial" w:hAnsi="Arial" w:eastAsia="Arial" w:cs="Arial"/>
          <w:sz w:val="21"/>
          <w:szCs w:val="21"/>
        </w:rPr>
        <w:sectPr>
          <w:footerReference r:id="rId46" w:type="default"/>
          <w:pgSz w:w="16860" w:h="11960"/>
          <w:pgMar w:top="1016" w:right="764" w:bottom="1167" w:left="655" w:header="0" w:footer="778" w:gutter="0"/>
          <w:cols w:space="720" w:num="1"/>
        </w:sectPr>
      </w:pPr>
    </w:p>
    <w:p w14:paraId="60A256AF">
      <w:pPr>
        <w:spacing w:before="210"/>
      </w:pPr>
    </w:p>
    <w:tbl>
      <w:tblPr>
        <w:tblStyle w:val="5"/>
        <w:tblW w:w="152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2528"/>
        <w:gridCol w:w="740"/>
        <w:gridCol w:w="1159"/>
        <w:gridCol w:w="1229"/>
        <w:gridCol w:w="7905"/>
        <w:gridCol w:w="944"/>
      </w:tblGrid>
      <w:tr w14:paraId="719D7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734" w:type="dxa"/>
            <w:vAlign w:val="top"/>
          </w:tcPr>
          <w:p w14:paraId="011604D8">
            <w:pPr>
              <w:spacing w:line="450" w:lineRule="auto"/>
              <w:rPr>
                <w:rFonts w:ascii="Arial"/>
                <w:sz w:val="21"/>
              </w:rPr>
            </w:pPr>
          </w:p>
          <w:p w14:paraId="1206E623">
            <w:pPr>
              <w:pStyle w:val="6"/>
              <w:spacing w:before="69" w:line="221" w:lineRule="auto"/>
              <w:ind w:left="147"/>
            </w:pPr>
            <w:r>
              <w:rPr>
                <w:b/>
                <w:bCs/>
                <w:spacing w:val="-5"/>
              </w:rPr>
              <w:t>序号</w:t>
            </w:r>
          </w:p>
        </w:tc>
        <w:tc>
          <w:tcPr>
            <w:tcW w:w="2528" w:type="dxa"/>
            <w:vAlign w:val="top"/>
          </w:tcPr>
          <w:p w14:paraId="3DC0147A">
            <w:pPr>
              <w:spacing w:line="449" w:lineRule="auto"/>
              <w:rPr>
                <w:rFonts w:ascii="Arial"/>
                <w:sz w:val="21"/>
              </w:rPr>
            </w:pPr>
          </w:p>
          <w:p w14:paraId="5572F1A7">
            <w:pPr>
              <w:pStyle w:val="6"/>
              <w:spacing w:before="68" w:line="219" w:lineRule="auto"/>
              <w:ind w:left="603"/>
            </w:pPr>
            <w:r>
              <w:rPr>
                <w:b/>
                <w:bCs/>
                <w:spacing w:val="-4"/>
              </w:rPr>
              <w:t>执法事项名称</w:t>
            </w:r>
          </w:p>
        </w:tc>
        <w:tc>
          <w:tcPr>
            <w:tcW w:w="740" w:type="dxa"/>
            <w:vAlign w:val="top"/>
          </w:tcPr>
          <w:p w14:paraId="3000C321">
            <w:pPr>
              <w:spacing w:line="290" w:lineRule="auto"/>
              <w:rPr>
                <w:rFonts w:ascii="Arial"/>
                <w:sz w:val="21"/>
              </w:rPr>
            </w:pPr>
          </w:p>
          <w:p w14:paraId="5FD7BBC6">
            <w:pPr>
              <w:pStyle w:val="6"/>
              <w:spacing w:before="69" w:line="219" w:lineRule="auto"/>
              <w:ind w:left="155"/>
            </w:pPr>
            <w:r>
              <w:rPr>
                <w:b/>
                <w:bCs/>
                <w:spacing w:val="-5"/>
              </w:rPr>
              <w:t>执法</w:t>
            </w:r>
          </w:p>
          <w:p w14:paraId="69033EFD">
            <w:pPr>
              <w:pStyle w:val="6"/>
              <w:spacing w:before="50" w:line="219" w:lineRule="auto"/>
              <w:ind w:left="155"/>
            </w:pPr>
            <w:r>
              <w:rPr>
                <w:b/>
                <w:bCs/>
                <w:spacing w:val="-5"/>
              </w:rPr>
              <w:t>类别</w:t>
            </w:r>
          </w:p>
        </w:tc>
        <w:tc>
          <w:tcPr>
            <w:tcW w:w="1159" w:type="dxa"/>
            <w:vAlign w:val="top"/>
          </w:tcPr>
          <w:p w14:paraId="13ADDFB0">
            <w:pPr>
              <w:pStyle w:val="6"/>
              <w:spacing w:before="210" w:line="219" w:lineRule="auto"/>
              <w:ind w:left="155"/>
            </w:pPr>
            <w:r>
              <w:rPr>
                <w:b/>
                <w:bCs/>
                <w:spacing w:val="-4"/>
              </w:rPr>
              <w:t>执法主体</w:t>
            </w:r>
          </w:p>
          <w:p w14:paraId="76F88C09">
            <w:pPr>
              <w:pStyle w:val="6"/>
              <w:spacing w:before="70" w:line="219" w:lineRule="auto"/>
              <w:ind w:left="96"/>
            </w:pPr>
            <w:r>
              <w:rPr>
                <w:b/>
                <w:bCs/>
              </w:rPr>
              <w:t>(含实施层</w:t>
            </w:r>
          </w:p>
          <w:p w14:paraId="1E7A594D">
            <w:pPr>
              <w:pStyle w:val="6"/>
              <w:spacing w:before="73" w:line="221" w:lineRule="auto"/>
              <w:ind w:left="415"/>
            </w:pPr>
            <w:r>
              <w:rPr>
                <w:b/>
                <w:bCs/>
                <w:spacing w:val="15"/>
              </w:rPr>
              <w:t>级)</w:t>
            </w:r>
          </w:p>
        </w:tc>
        <w:tc>
          <w:tcPr>
            <w:tcW w:w="1229" w:type="dxa"/>
            <w:vAlign w:val="top"/>
          </w:tcPr>
          <w:p w14:paraId="04C17E6D">
            <w:pPr>
              <w:pStyle w:val="6"/>
              <w:spacing w:before="49" w:line="219" w:lineRule="auto"/>
              <w:ind w:left="86"/>
            </w:pPr>
            <w:r>
              <w:rPr>
                <w:b/>
                <w:bCs/>
                <w:spacing w:val="-5"/>
              </w:rPr>
              <w:t>市级承办机</w:t>
            </w:r>
          </w:p>
          <w:p w14:paraId="2FE955B6">
            <w:pPr>
              <w:pStyle w:val="6"/>
              <w:spacing w:before="62" w:line="219" w:lineRule="auto"/>
              <w:ind w:left="136"/>
            </w:pPr>
            <w:r>
              <w:rPr>
                <w:b/>
                <w:bCs/>
                <w:spacing w:val="-4"/>
              </w:rPr>
              <w:t>构(邵阳市</w:t>
            </w:r>
          </w:p>
          <w:p w14:paraId="0B05DB77">
            <w:pPr>
              <w:pStyle w:val="6"/>
              <w:spacing w:before="80" w:line="219" w:lineRule="auto"/>
              <w:ind w:left="86"/>
            </w:pPr>
            <w:r>
              <w:rPr>
                <w:b/>
                <w:bCs/>
                <w:spacing w:val="-4"/>
              </w:rPr>
              <w:t>水利局内设</w:t>
            </w:r>
          </w:p>
          <w:p w14:paraId="7BC2FD1B">
            <w:pPr>
              <w:pStyle w:val="6"/>
              <w:spacing w:before="39" w:line="219" w:lineRule="auto"/>
              <w:ind w:left="346"/>
            </w:pPr>
            <w:r>
              <w:rPr>
                <w:b/>
                <w:bCs/>
                <w:spacing w:val="9"/>
              </w:rPr>
              <w:t>科室)</w:t>
            </w:r>
          </w:p>
        </w:tc>
        <w:tc>
          <w:tcPr>
            <w:tcW w:w="7905" w:type="dxa"/>
            <w:vAlign w:val="top"/>
          </w:tcPr>
          <w:p w14:paraId="05557E40">
            <w:pPr>
              <w:spacing w:line="448" w:lineRule="auto"/>
              <w:rPr>
                <w:rFonts w:ascii="Arial"/>
                <w:sz w:val="21"/>
              </w:rPr>
            </w:pPr>
          </w:p>
          <w:p w14:paraId="33A187E4">
            <w:pPr>
              <w:pStyle w:val="6"/>
              <w:spacing w:before="68" w:line="219" w:lineRule="auto"/>
              <w:ind w:left="3527"/>
            </w:pPr>
            <w:r>
              <w:rPr>
                <w:b/>
                <w:bCs/>
                <w:spacing w:val="-5"/>
              </w:rPr>
              <w:t>实施依据</w:t>
            </w:r>
          </w:p>
        </w:tc>
        <w:tc>
          <w:tcPr>
            <w:tcW w:w="944" w:type="dxa"/>
            <w:vAlign w:val="top"/>
          </w:tcPr>
          <w:p w14:paraId="58ACC1E1">
            <w:pPr>
              <w:spacing w:line="450" w:lineRule="auto"/>
              <w:rPr>
                <w:rFonts w:ascii="Arial"/>
                <w:sz w:val="21"/>
              </w:rPr>
            </w:pPr>
          </w:p>
          <w:p w14:paraId="07568901">
            <w:pPr>
              <w:pStyle w:val="6"/>
              <w:spacing w:before="69" w:line="221" w:lineRule="auto"/>
              <w:ind w:left="272"/>
            </w:pPr>
            <w:r>
              <w:rPr>
                <w:b/>
                <w:bCs/>
                <w:spacing w:val="-5"/>
              </w:rPr>
              <w:t>备注</w:t>
            </w:r>
          </w:p>
        </w:tc>
      </w:tr>
      <w:tr w14:paraId="6CB4F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7" w:hRule="atLeast"/>
        </w:trPr>
        <w:tc>
          <w:tcPr>
            <w:tcW w:w="734" w:type="dxa"/>
            <w:vAlign w:val="top"/>
          </w:tcPr>
          <w:p w14:paraId="265A44CB">
            <w:pPr>
              <w:spacing w:line="266" w:lineRule="auto"/>
              <w:rPr>
                <w:rFonts w:ascii="Arial"/>
                <w:sz w:val="21"/>
              </w:rPr>
            </w:pPr>
          </w:p>
          <w:p w14:paraId="742ABE69">
            <w:pPr>
              <w:spacing w:line="266" w:lineRule="auto"/>
              <w:rPr>
                <w:rFonts w:ascii="Arial"/>
                <w:sz w:val="21"/>
              </w:rPr>
            </w:pPr>
          </w:p>
          <w:p w14:paraId="0CFAEF52">
            <w:pPr>
              <w:spacing w:line="266" w:lineRule="auto"/>
              <w:rPr>
                <w:rFonts w:ascii="Arial"/>
                <w:sz w:val="21"/>
              </w:rPr>
            </w:pPr>
          </w:p>
          <w:p w14:paraId="4BC9A4CB">
            <w:pPr>
              <w:spacing w:line="267" w:lineRule="auto"/>
              <w:rPr>
                <w:rFonts w:ascii="Arial"/>
                <w:sz w:val="21"/>
              </w:rPr>
            </w:pPr>
          </w:p>
          <w:p w14:paraId="6B812BA6">
            <w:pPr>
              <w:pStyle w:val="6"/>
              <w:spacing w:before="68"/>
              <w:ind w:left="254"/>
            </w:pPr>
            <w:r>
              <w:rPr>
                <w:spacing w:val="-3"/>
              </w:rPr>
              <w:t>81</w:t>
            </w:r>
          </w:p>
        </w:tc>
        <w:tc>
          <w:tcPr>
            <w:tcW w:w="2528" w:type="dxa"/>
            <w:vAlign w:val="top"/>
          </w:tcPr>
          <w:p w14:paraId="47DBB92D">
            <w:pPr>
              <w:spacing w:line="303" w:lineRule="auto"/>
              <w:rPr>
                <w:rFonts w:ascii="Arial"/>
                <w:sz w:val="21"/>
              </w:rPr>
            </w:pPr>
          </w:p>
          <w:p w14:paraId="76561778">
            <w:pPr>
              <w:spacing w:line="303" w:lineRule="auto"/>
              <w:rPr>
                <w:rFonts w:ascii="Arial"/>
                <w:sz w:val="21"/>
              </w:rPr>
            </w:pPr>
          </w:p>
          <w:p w14:paraId="7786FE03">
            <w:pPr>
              <w:pStyle w:val="6"/>
              <w:spacing w:before="68" w:line="219" w:lineRule="auto"/>
              <w:jc w:val="right"/>
            </w:pPr>
            <w:r>
              <w:rPr>
                <w:spacing w:val="-1"/>
              </w:rPr>
              <w:t>拒不执行审批机关作出的</w:t>
            </w:r>
          </w:p>
          <w:p w14:paraId="0A0AAC90">
            <w:pPr>
              <w:pStyle w:val="6"/>
              <w:spacing w:before="52" w:line="219" w:lineRule="auto"/>
              <w:ind w:right="6"/>
              <w:jc w:val="right"/>
            </w:pPr>
            <w:r>
              <w:rPr>
                <w:spacing w:val="-1"/>
              </w:rPr>
              <w:t>取水量限制决定或者未经</w:t>
            </w:r>
          </w:p>
          <w:p w14:paraId="570C246C">
            <w:pPr>
              <w:pStyle w:val="6"/>
              <w:spacing w:before="70" w:line="268" w:lineRule="auto"/>
              <w:ind w:left="20" w:right="4" w:firstLine="190"/>
            </w:pPr>
            <w:r>
              <w:rPr>
                <w:spacing w:val="-1"/>
              </w:rPr>
              <w:t>批准擅自转让取水权的行</w:t>
            </w:r>
            <w:r>
              <w:rPr>
                <w:spacing w:val="2"/>
              </w:rPr>
              <w:t xml:space="preserve"> </w:t>
            </w:r>
            <w:r>
              <w:rPr>
                <w:spacing w:val="8"/>
              </w:rPr>
              <w:t>政处罚</w:t>
            </w:r>
          </w:p>
        </w:tc>
        <w:tc>
          <w:tcPr>
            <w:tcW w:w="740" w:type="dxa"/>
            <w:vAlign w:val="top"/>
          </w:tcPr>
          <w:p w14:paraId="79619DDE">
            <w:pPr>
              <w:spacing w:line="298" w:lineRule="auto"/>
              <w:rPr>
                <w:rFonts w:ascii="Arial"/>
                <w:sz w:val="21"/>
              </w:rPr>
            </w:pPr>
          </w:p>
          <w:p w14:paraId="55CF84FB">
            <w:pPr>
              <w:spacing w:line="299" w:lineRule="auto"/>
              <w:rPr>
                <w:rFonts w:ascii="Arial"/>
                <w:sz w:val="21"/>
              </w:rPr>
            </w:pPr>
          </w:p>
          <w:p w14:paraId="00F0D212">
            <w:pPr>
              <w:spacing w:line="299" w:lineRule="auto"/>
              <w:rPr>
                <w:rFonts w:ascii="Arial"/>
                <w:sz w:val="21"/>
              </w:rPr>
            </w:pPr>
          </w:p>
          <w:p w14:paraId="1F0765F4">
            <w:pPr>
              <w:pStyle w:val="6"/>
              <w:spacing w:before="68" w:line="220" w:lineRule="auto"/>
              <w:ind w:left="152"/>
            </w:pPr>
            <w:r>
              <w:rPr>
                <w:spacing w:val="4"/>
              </w:rPr>
              <w:t>行政</w:t>
            </w:r>
          </w:p>
          <w:p w14:paraId="1A2D7B32">
            <w:pPr>
              <w:pStyle w:val="6"/>
              <w:spacing w:before="53" w:line="224" w:lineRule="auto"/>
              <w:ind w:left="152"/>
            </w:pPr>
            <w:r>
              <w:rPr>
                <w:spacing w:val="12"/>
              </w:rPr>
              <w:t>处罚</w:t>
            </w:r>
          </w:p>
        </w:tc>
        <w:tc>
          <w:tcPr>
            <w:tcW w:w="1159" w:type="dxa"/>
            <w:vAlign w:val="top"/>
          </w:tcPr>
          <w:p w14:paraId="4B542DCA">
            <w:pPr>
              <w:spacing w:line="248" w:lineRule="auto"/>
              <w:rPr>
                <w:rFonts w:ascii="Arial"/>
                <w:sz w:val="21"/>
              </w:rPr>
            </w:pPr>
          </w:p>
          <w:p w14:paraId="2912ACE6">
            <w:pPr>
              <w:spacing w:line="249" w:lineRule="auto"/>
              <w:rPr>
                <w:rFonts w:ascii="Arial"/>
                <w:sz w:val="21"/>
              </w:rPr>
            </w:pPr>
          </w:p>
          <w:p w14:paraId="6432331C">
            <w:pPr>
              <w:spacing w:line="249" w:lineRule="auto"/>
              <w:rPr>
                <w:rFonts w:ascii="Arial"/>
                <w:sz w:val="21"/>
              </w:rPr>
            </w:pPr>
          </w:p>
          <w:p w14:paraId="4A74A9CA">
            <w:pPr>
              <w:pStyle w:val="6"/>
              <w:spacing w:before="69" w:line="219" w:lineRule="auto"/>
              <w:jc w:val="right"/>
            </w:pPr>
            <w:r>
              <w:rPr>
                <w:spacing w:val="-18"/>
              </w:rPr>
              <w:t>市级、</w:t>
            </w:r>
            <w:r>
              <w:rPr>
                <w:spacing w:val="-17"/>
              </w:rPr>
              <w:t>县</w:t>
            </w:r>
            <w:r>
              <w:rPr>
                <w:spacing w:val="-14"/>
              </w:rPr>
              <w:t>级</w:t>
            </w:r>
          </w:p>
          <w:p w14:paraId="34D13230">
            <w:pPr>
              <w:pStyle w:val="6"/>
              <w:spacing w:before="80" w:line="219" w:lineRule="auto"/>
              <w:ind w:left="42"/>
            </w:pPr>
            <w:r>
              <w:rPr>
                <w:spacing w:val="2"/>
              </w:rPr>
              <w:t>水行政主管</w:t>
            </w:r>
          </w:p>
          <w:p w14:paraId="59D788DA">
            <w:pPr>
              <w:pStyle w:val="6"/>
              <w:spacing w:before="60" w:line="219" w:lineRule="auto"/>
              <w:ind w:left="362"/>
            </w:pPr>
            <w:r>
              <w:rPr>
                <w:spacing w:val="11"/>
              </w:rPr>
              <w:t>部门</w:t>
            </w:r>
          </w:p>
        </w:tc>
        <w:tc>
          <w:tcPr>
            <w:tcW w:w="1229" w:type="dxa"/>
            <w:vAlign w:val="top"/>
          </w:tcPr>
          <w:p w14:paraId="3FB32917">
            <w:pPr>
              <w:spacing w:line="260" w:lineRule="auto"/>
              <w:rPr>
                <w:rFonts w:ascii="Arial"/>
                <w:sz w:val="21"/>
              </w:rPr>
            </w:pPr>
          </w:p>
          <w:p w14:paraId="2EDE4BA3">
            <w:pPr>
              <w:spacing w:line="261" w:lineRule="auto"/>
              <w:rPr>
                <w:rFonts w:ascii="Arial"/>
                <w:sz w:val="21"/>
              </w:rPr>
            </w:pPr>
          </w:p>
          <w:p w14:paraId="723B6D5A">
            <w:pPr>
              <w:spacing w:line="261" w:lineRule="auto"/>
              <w:rPr>
                <w:rFonts w:ascii="Arial"/>
                <w:sz w:val="21"/>
              </w:rPr>
            </w:pPr>
          </w:p>
          <w:p w14:paraId="5C027CD2">
            <w:pPr>
              <w:spacing w:line="261" w:lineRule="auto"/>
              <w:rPr>
                <w:rFonts w:ascii="Arial"/>
                <w:sz w:val="21"/>
              </w:rPr>
            </w:pPr>
          </w:p>
          <w:p w14:paraId="62BA2F0B">
            <w:pPr>
              <w:pStyle w:val="6"/>
              <w:spacing w:before="68" w:line="219" w:lineRule="auto"/>
              <w:ind w:left="184"/>
            </w:pPr>
            <w:r>
              <w:rPr>
                <w:spacing w:val="-3"/>
              </w:rPr>
              <w:t>水资源科</w:t>
            </w:r>
          </w:p>
        </w:tc>
        <w:tc>
          <w:tcPr>
            <w:tcW w:w="7905" w:type="dxa"/>
            <w:vAlign w:val="top"/>
          </w:tcPr>
          <w:p w14:paraId="778F19FF">
            <w:pPr>
              <w:pStyle w:val="6"/>
              <w:spacing w:before="200" w:line="269" w:lineRule="auto"/>
              <w:ind w:left="54" w:firstLine="4"/>
              <w:jc w:val="both"/>
            </w:pPr>
            <w:r>
              <w:rPr>
                <w:spacing w:val="2"/>
              </w:rPr>
              <w:t>【法律】《中华人民共和国行政许可法》第八十条第一款第一</w:t>
            </w:r>
            <w:r>
              <w:rPr>
                <w:spacing w:val="1"/>
              </w:rPr>
              <w:t>项“被许可人有下列行</w:t>
            </w:r>
            <w:r>
              <w:t xml:space="preserve"> </w:t>
            </w:r>
            <w:r>
              <w:rPr>
                <w:spacing w:val="1"/>
              </w:rPr>
              <w:t>为之一的，行政机关应当依法给予行政处罚；构成犯罪的，依法追究刑事责任</w:t>
            </w:r>
            <w:r>
              <w:t xml:space="preserve">：(一) </w:t>
            </w:r>
            <w:r>
              <w:rPr>
                <w:spacing w:val="6"/>
              </w:rPr>
              <w:t>涂改、倒卖、出租、出借行政许可证件，或者以其他形式</w:t>
            </w:r>
            <w:r>
              <w:rPr>
                <w:spacing w:val="5"/>
              </w:rPr>
              <w:t>非法转让行政许可的。”</w:t>
            </w:r>
          </w:p>
          <w:p w14:paraId="236CC6F2">
            <w:pPr>
              <w:pStyle w:val="6"/>
              <w:spacing w:before="4" w:line="282" w:lineRule="auto"/>
              <w:ind w:left="24" w:firstLine="4"/>
              <w:jc w:val="both"/>
            </w:pPr>
            <w:r>
              <w:rPr>
                <w:spacing w:val="3"/>
              </w:rPr>
              <w:t>【行政法规】《取水许可和水资源费征收管理</w:t>
            </w:r>
            <w:r>
              <w:rPr>
                <w:spacing w:val="2"/>
              </w:rPr>
              <w:t>条例》第五十一条“拒不执行审批机关</w:t>
            </w:r>
            <w:r>
              <w:t xml:space="preserve"> </w:t>
            </w:r>
            <w:r>
              <w:rPr>
                <w:spacing w:val="1"/>
              </w:rPr>
              <w:t>作出的取水量限制决定，或者未经批准擅自转让取水权的，责令停止违法行</w:t>
            </w:r>
            <w:r>
              <w:t>为，限期 改正，处二万元以上十万元以下罚款；逾期拒不改正或者情节严重的，吊销取水许可</w:t>
            </w:r>
            <w:r>
              <w:rPr>
                <w:spacing w:val="18"/>
              </w:rPr>
              <w:t xml:space="preserve"> </w:t>
            </w:r>
            <w:r>
              <w:rPr>
                <w:spacing w:val="12"/>
              </w:rPr>
              <w:t>证</w:t>
            </w:r>
            <w:r>
              <w:rPr>
                <w:spacing w:val="-20"/>
              </w:rPr>
              <w:t xml:space="preserve"> </w:t>
            </w:r>
            <w:r>
              <w:rPr>
                <w:spacing w:val="12"/>
              </w:rPr>
              <w:t>。</w:t>
            </w:r>
            <w:r>
              <w:rPr>
                <w:spacing w:val="-23"/>
              </w:rPr>
              <w:t xml:space="preserve"> </w:t>
            </w:r>
            <w:r>
              <w:rPr>
                <w:spacing w:val="12"/>
              </w:rPr>
              <w:t>”</w:t>
            </w:r>
          </w:p>
        </w:tc>
        <w:tc>
          <w:tcPr>
            <w:tcW w:w="944" w:type="dxa"/>
            <w:vAlign w:val="top"/>
          </w:tcPr>
          <w:p w14:paraId="1B68FA05">
            <w:pPr>
              <w:rPr>
                <w:rFonts w:ascii="Arial"/>
                <w:sz w:val="21"/>
              </w:rPr>
            </w:pPr>
          </w:p>
        </w:tc>
      </w:tr>
      <w:tr w14:paraId="70269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7" w:hRule="atLeast"/>
        </w:trPr>
        <w:tc>
          <w:tcPr>
            <w:tcW w:w="734" w:type="dxa"/>
            <w:vAlign w:val="top"/>
          </w:tcPr>
          <w:p w14:paraId="67227B9B">
            <w:pPr>
              <w:spacing w:line="309" w:lineRule="auto"/>
              <w:rPr>
                <w:rFonts w:ascii="Arial"/>
                <w:sz w:val="21"/>
              </w:rPr>
            </w:pPr>
          </w:p>
          <w:p w14:paraId="58A24680">
            <w:pPr>
              <w:spacing w:line="310" w:lineRule="auto"/>
              <w:rPr>
                <w:rFonts w:ascii="Arial"/>
                <w:sz w:val="21"/>
              </w:rPr>
            </w:pPr>
          </w:p>
          <w:p w14:paraId="6F3A9EC4">
            <w:pPr>
              <w:spacing w:line="310" w:lineRule="auto"/>
              <w:rPr>
                <w:rFonts w:ascii="Arial"/>
                <w:sz w:val="21"/>
              </w:rPr>
            </w:pPr>
          </w:p>
          <w:p w14:paraId="69611DC3">
            <w:pPr>
              <w:pStyle w:val="6"/>
              <w:spacing w:before="68"/>
              <w:ind w:left="254"/>
            </w:pPr>
            <w:r>
              <w:rPr>
                <w:spacing w:val="-3"/>
              </w:rPr>
              <w:t>82</w:t>
            </w:r>
          </w:p>
        </w:tc>
        <w:tc>
          <w:tcPr>
            <w:tcW w:w="2528" w:type="dxa"/>
            <w:vAlign w:val="top"/>
          </w:tcPr>
          <w:p w14:paraId="59B54EF8">
            <w:pPr>
              <w:spacing w:line="310" w:lineRule="auto"/>
              <w:rPr>
                <w:rFonts w:ascii="Arial"/>
                <w:sz w:val="21"/>
              </w:rPr>
            </w:pPr>
          </w:p>
          <w:p w14:paraId="11AB6372">
            <w:pPr>
              <w:spacing w:line="310" w:lineRule="auto"/>
              <w:rPr>
                <w:rFonts w:ascii="Arial"/>
                <w:sz w:val="21"/>
              </w:rPr>
            </w:pPr>
          </w:p>
          <w:p w14:paraId="5D27BB55">
            <w:pPr>
              <w:pStyle w:val="6"/>
              <w:spacing w:before="69" w:line="219" w:lineRule="auto"/>
              <w:jc w:val="right"/>
            </w:pPr>
            <w:r>
              <w:rPr>
                <w:spacing w:val="-1"/>
              </w:rPr>
              <w:t>伪造、涂改、冒用取水申</w:t>
            </w:r>
          </w:p>
          <w:p w14:paraId="4B2A13D3">
            <w:pPr>
              <w:pStyle w:val="6"/>
              <w:spacing w:before="49" w:line="285" w:lineRule="auto"/>
              <w:ind w:left="20" w:right="3" w:firstLine="190"/>
            </w:pPr>
            <w:r>
              <w:rPr>
                <w:spacing w:val="-1"/>
              </w:rPr>
              <w:t>请批准文件、取水许可证</w:t>
            </w:r>
            <w:r>
              <w:rPr>
                <w:spacing w:val="3"/>
              </w:rPr>
              <w:t xml:space="preserve"> </w:t>
            </w:r>
            <w:r>
              <w:rPr>
                <w:spacing w:val="5"/>
              </w:rPr>
              <w:t>的行政处罚</w:t>
            </w:r>
          </w:p>
        </w:tc>
        <w:tc>
          <w:tcPr>
            <w:tcW w:w="740" w:type="dxa"/>
            <w:vAlign w:val="top"/>
          </w:tcPr>
          <w:p w14:paraId="0955EEC1">
            <w:pPr>
              <w:spacing w:line="256" w:lineRule="auto"/>
              <w:rPr>
                <w:rFonts w:ascii="Arial"/>
                <w:sz w:val="21"/>
              </w:rPr>
            </w:pPr>
          </w:p>
          <w:p w14:paraId="552B3757">
            <w:pPr>
              <w:spacing w:line="257" w:lineRule="auto"/>
              <w:rPr>
                <w:rFonts w:ascii="Arial"/>
                <w:sz w:val="21"/>
              </w:rPr>
            </w:pPr>
          </w:p>
          <w:p w14:paraId="0E63C222">
            <w:pPr>
              <w:spacing w:line="257" w:lineRule="auto"/>
              <w:rPr>
                <w:rFonts w:ascii="Arial"/>
                <w:sz w:val="21"/>
              </w:rPr>
            </w:pPr>
          </w:p>
          <w:p w14:paraId="3F789826">
            <w:pPr>
              <w:pStyle w:val="6"/>
              <w:spacing w:before="68" w:line="220" w:lineRule="auto"/>
              <w:ind w:left="152"/>
            </w:pPr>
            <w:r>
              <w:rPr>
                <w:spacing w:val="4"/>
              </w:rPr>
              <w:t>行政</w:t>
            </w:r>
          </w:p>
          <w:p w14:paraId="3C7341B2">
            <w:pPr>
              <w:pStyle w:val="6"/>
              <w:spacing w:before="33" w:line="224" w:lineRule="auto"/>
              <w:ind w:left="152"/>
            </w:pPr>
            <w:r>
              <w:rPr>
                <w:spacing w:val="12"/>
              </w:rPr>
              <w:t>处罚</w:t>
            </w:r>
          </w:p>
        </w:tc>
        <w:tc>
          <w:tcPr>
            <w:tcW w:w="1159" w:type="dxa"/>
            <w:vAlign w:val="top"/>
          </w:tcPr>
          <w:p w14:paraId="43D6EBA9">
            <w:pPr>
              <w:spacing w:line="310" w:lineRule="auto"/>
              <w:rPr>
                <w:rFonts w:ascii="Arial"/>
                <w:sz w:val="21"/>
              </w:rPr>
            </w:pPr>
          </w:p>
          <w:p w14:paraId="704693AC">
            <w:pPr>
              <w:spacing w:line="310" w:lineRule="auto"/>
              <w:rPr>
                <w:rFonts w:ascii="Arial"/>
                <w:sz w:val="21"/>
              </w:rPr>
            </w:pPr>
          </w:p>
          <w:p w14:paraId="7D1632FB">
            <w:pPr>
              <w:pStyle w:val="6"/>
              <w:spacing w:before="69" w:line="219" w:lineRule="auto"/>
              <w:ind w:left="42"/>
            </w:pPr>
            <w:r>
              <w:rPr>
                <w:spacing w:val="2"/>
              </w:rPr>
              <w:t>市级、县级</w:t>
            </w:r>
          </w:p>
          <w:p w14:paraId="1FEDAE35">
            <w:pPr>
              <w:pStyle w:val="6"/>
              <w:spacing w:before="51" w:line="283" w:lineRule="auto"/>
              <w:ind w:left="362" w:right="44" w:hanging="320"/>
            </w:pPr>
            <w:r>
              <w:rPr>
                <w:spacing w:val="2"/>
              </w:rPr>
              <w:t>水行政主管</w:t>
            </w:r>
            <w:r>
              <w:t xml:space="preserve"> </w:t>
            </w:r>
            <w:r>
              <w:rPr>
                <w:spacing w:val="11"/>
              </w:rPr>
              <w:t>部门</w:t>
            </w:r>
          </w:p>
        </w:tc>
        <w:tc>
          <w:tcPr>
            <w:tcW w:w="1229" w:type="dxa"/>
            <w:vAlign w:val="top"/>
          </w:tcPr>
          <w:p w14:paraId="437C52BA">
            <w:pPr>
              <w:spacing w:line="302" w:lineRule="auto"/>
              <w:rPr>
                <w:rFonts w:ascii="Arial"/>
                <w:sz w:val="21"/>
              </w:rPr>
            </w:pPr>
          </w:p>
          <w:p w14:paraId="383CD9CC">
            <w:pPr>
              <w:spacing w:line="302" w:lineRule="auto"/>
              <w:rPr>
                <w:rFonts w:ascii="Arial"/>
                <w:sz w:val="21"/>
              </w:rPr>
            </w:pPr>
          </w:p>
          <w:p w14:paraId="50C5092B">
            <w:pPr>
              <w:spacing w:line="303" w:lineRule="auto"/>
              <w:rPr>
                <w:rFonts w:ascii="Arial"/>
                <w:sz w:val="21"/>
              </w:rPr>
            </w:pPr>
          </w:p>
          <w:p w14:paraId="5711C16B">
            <w:pPr>
              <w:pStyle w:val="6"/>
              <w:spacing w:before="68" w:line="219" w:lineRule="auto"/>
              <w:ind w:left="184"/>
            </w:pPr>
            <w:r>
              <w:rPr>
                <w:spacing w:val="-3"/>
              </w:rPr>
              <w:t>水资源科</w:t>
            </w:r>
          </w:p>
        </w:tc>
        <w:tc>
          <w:tcPr>
            <w:tcW w:w="7905" w:type="dxa"/>
            <w:vAlign w:val="top"/>
          </w:tcPr>
          <w:p w14:paraId="35872C63">
            <w:pPr>
              <w:pStyle w:val="6"/>
              <w:spacing w:before="221" w:line="265" w:lineRule="auto"/>
              <w:ind w:left="34" w:firstLine="5"/>
            </w:pPr>
            <w:r>
              <w:rPr>
                <w:spacing w:val="2"/>
              </w:rPr>
              <w:t>【法律】《中华人民共和国行政许可法》第八十条第一款第一项“被许可人有下列行</w:t>
            </w:r>
            <w:r>
              <w:rPr>
                <w:spacing w:val="10"/>
              </w:rPr>
              <w:t xml:space="preserve"> </w:t>
            </w:r>
            <w:r>
              <w:rPr>
                <w:spacing w:val="2"/>
              </w:rPr>
              <w:t>为之一的，行政机关应当依法给予行政处罚；构成犯罪的，依</w:t>
            </w:r>
            <w:r>
              <w:rPr>
                <w:spacing w:val="1"/>
              </w:rPr>
              <w:t>法追究刑事责任：(一)</w:t>
            </w:r>
            <w:r>
              <w:t xml:space="preserve"> </w:t>
            </w:r>
            <w:r>
              <w:rPr>
                <w:spacing w:val="5"/>
              </w:rPr>
              <w:t>涂改、倒卖、出租、出借行政许可证件，或者以其他形式非法转让行政许可的。”</w:t>
            </w:r>
          </w:p>
          <w:p w14:paraId="3DCE44BC">
            <w:pPr>
              <w:pStyle w:val="6"/>
              <w:spacing w:before="28" w:line="273" w:lineRule="auto"/>
              <w:ind w:left="44" w:hanging="25"/>
            </w:pPr>
            <w:r>
              <w:rPr>
                <w:spacing w:val="3"/>
              </w:rPr>
              <w:t>【行政法规】《取水许可和水资源费征收管理条例》第五十六条“伪</w:t>
            </w:r>
            <w:r>
              <w:rPr>
                <w:spacing w:val="2"/>
              </w:rPr>
              <w:t>造、涂改、冒用</w:t>
            </w:r>
            <w:r>
              <w:t xml:space="preserve"> 取水申请批准文件、取水许可证的，责令改正，没收违法所得和非法财物，并处二万</w:t>
            </w:r>
            <w:r>
              <w:rPr>
                <w:spacing w:val="11"/>
              </w:rPr>
              <w:t xml:space="preserve"> </w:t>
            </w:r>
            <w:r>
              <w:rPr>
                <w:spacing w:val="8"/>
              </w:rPr>
              <w:t>元以上十万元以下罚款；构成犯罪的，依法追究刑事责任。”</w:t>
            </w:r>
          </w:p>
        </w:tc>
        <w:tc>
          <w:tcPr>
            <w:tcW w:w="944" w:type="dxa"/>
            <w:vAlign w:val="top"/>
          </w:tcPr>
          <w:p w14:paraId="51DE1D53">
            <w:pPr>
              <w:rPr>
                <w:rFonts w:ascii="Arial"/>
                <w:sz w:val="21"/>
              </w:rPr>
            </w:pPr>
          </w:p>
        </w:tc>
      </w:tr>
      <w:tr w14:paraId="1F199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734" w:type="dxa"/>
            <w:vAlign w:val="top"/>
          </w:tcPr>
          <w:p w14:paraId="40A13591">
            <w:pPr>
              <w:spacing w:line="405" w:lineRule="auto"/>
              <w:rPr>
                <w:rFonts w:ascii="Arial"/>
                <w:sz w:val="21"/>
              </w:rPr>
            </w:pPr>
          </w:p>
          <w:p w14:paraId="1BCA51B5">
            <w:pPr>
              <w:pStyle w:val="6"/>
              <w:spacing w:before="68"/>
              <w:ind w:left="254"/>
            </w:pPr>
            <w:r>
              <w:rPr>
                <w:spacing w:val="-3"/>
              </w:rPr>
              <w:t>83</w:t>
            </w:r>
          </w:p>
        </w:tc>
        <w:tc>
          <w:tcPr>
            <w:tcW w:w="2528" w:type="dxa"/>
            <w:vAlign w:val="top"/>
          </w:tcPr>
          <w:p w14:paraId="48441087">
            <w:pPr>
              <w:pStyle w:val="6"/>
              <w:spacing w:before="305" w:line="267" w:lineRule="auto"/>
              <w:ind w:left="20" w:firstLine="189"/>
            </w:pPr>
            <w:r>
              <w:rPr>
                <w:spacing w:val="-1"/>
              </w:rPr>
              <w:t>不按照规定报送年度取水</w:t>
            </w:r>
            <w:r>
              <w:rPr>
                <w:spacing w:val="8"/>
              </w:rPr>
              <w:t xml:space="preserve"> </w:t>
            </w:r>
            <w:r>
              <w:rPr>
                <w:spacing w:val="2"/>
              </w:rPr>
              <w:t>情况的行政处罚</w:t>
            </w:r>
          </w:p>
        </w:tc>
        <w:tc>
          <w:tcPr>
            <w:tcW w:w="740" w:type="dxa"/>
            <w:vAlign w:val="top"/>
          </w:tcPr>
          <w:p w14:paraId="42E9D6B4">
            <w:pPr>
              <w:pStyle w:val="6"/>
              <w:spacing w:before="276" w:line="220" w:lineRule="auto"/>
              <w:ind w:left="152"/>
            </w:pPr>
            <w:r>
              <w:rPr>
                <w:spacing w:val="4"/>
              </w:rPr>
              <w:t>行政</w:t>
            </w:r>
          </w:p>
          <w:p w14:paraId="06191364">
            <w:pPr>
              <w:pStyle w:val="6"/>
              <w:spacing w:before="103" w:line="224" w:lineRule="auto"/>
              <w:ind w:left="152"/>
            </w:pPr>
            <w:r>
              <w:rPr>
                <w:spacing w:val="12"/>
              </w:rPr>
              <w:t>处罚</w:t>
            </w:r>
          </w:p>
        </w:tc>
        <w:tc>
          <w:tcPr>
            <w:tcW w:w="1159" w:type="dxa"/>
            <w:vAlign w:val="top"/>
          </w:tcPr>
          <w:p w14:paraId="5379BC9F">
            <w:pPr>
              <w:pStyle w:val="6"/>
              <w:spacing w:before="145" w:line="219" w:lineRule="auto"/>
              <w:jc w:val="right"/>
            </w:pPr>
            <w:r>
              <w:rPr>
                <w:spacing w:val="-13"/>
              </w:rPr>
              <w:t>市级、县级</w:t>
            </w:r>
          </w:p>
          <w:p w14:paraId="43F2C5C7">
            <w:pPr>
              <w:pStyle w:val="6"/>
              <w:spacing w:before="70" w:line="219" w:lineRule="auto"/>
              <w:ind w:left="42"/>
            </w:pPr>
            <w:r>
              <w:rPr>
                <w:spacing w:val="2"/>
              </w:rPr>
              <w:t>水行政主管</w:t>
            </w:r>
          </w:p>
          <w:p w14:paraId="30859EDA">
            <w:pPr>
              <w:pStyle w:val="6"/>
              <w:spacing w:before="70" w:line="219" w:lineRule="auto"/>
              <w:ind w:left="362"/>
            </w:pPr>
            <w:r>
              <w:rPr>
                <w:spacing w:val="11"/>
              </w:rPr>
              <w:t>部门</w:t>
            </w:r>
          </w:p>
        </w:tc>
        <w:tc>
          <w:tcPr>
            <w:tcW w:w="1229" w:type="dxa"/>
            <w:vAlign w:val="top"/>
          </w:tcPr>
          <w:p w14:paraId="65A74F4D">
            <w:pPr>
              <w:spacing w:line="383" w:lineRule="auto"/>
              <w:rPr>
                <w:rFonts w:ascii="Arial"/>
                <w:sz w:val="21"/>
              </w:rPr>
            </w:pPr>
          </w:p>
          <w:p w14:paraId="4F7C82C9">
            <w:pPr>
              <w:pStyle w:val="6"/>
              <w:spacing w:before="68" w:line="219" w:lineRule="auto"/>
              <w:ind w:left="184"/>
            </w:pPr>
            <w:r>
              <w:rPr>
                <w:spacing w:val="-3"/>
              </w:rPr>
              <w:t>水资源科</w:t>
            </w:r>
          </w:p>
        </w:tc>
        <w:tc>
          <w:tcPr>
            <w:tcW w:w="7905" w:type="dxa"/>
            <w:vAlign w:val="top"/>
          </w:tcPr>
          <w:p w14:paraId="0448D07B">
            <w:pPr>
              <w:pStyle w:val="6"/>
              <w:spacing w:before="126" w:line="282" w:lineRule="auto"/>
              <w:ind w:left="44" w:right="71" w:hanging="35"/>
            </w:pPr>
            <w:r>
              <w:rPr>
                <w:spacing w:val="3"/>
              </w:rPr>
              <w:t>【行政法规】《取水许可和水资源费征收管理条例》第五十二条第(一)项“有下列</w:t>
            </w:r>
            <w:r>
              <w:rPr>
                <w:spacing w:val="4"/>
              </w:rPr>
              <w:t xml:space="preserve">  </w:t>
            </w:r>
            <w:r>
              <w:t>行为之一的，责令停止违法行为，限期改正，处五千元以上二万元以下罚款；情节严</w:t>
            </w:r>
            <w:r>
              <w:rPr>
                <w:spacing w:val="7"/>
              </w:rPr>
              <w:t xml:space="preserve"> 重的，吊销取水许可证：(一)不按照规定报送年度取水情况的。”</w:t>
            </w:r>
          </w:p>
        </w:tc>
        <w:tc>
          <w:tcPr>
            <w:tcW w:w="944" w:type="dxa"/>
            <w:vAlign w:val="top"/>
          </w:tcPr>
          <w:p w14:paraId="2AA1B8E7">
            <w:pPr>
              <w:rPr>
                <w:rFonts w:ascii="Arial"/>
                <w:sz w:val="21"/>
              </w:rPr>
            </w:pPr>
          </w:p>
        </w:tc>
      </w:tr>
      <w:tr w14:paraId="3FF47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3" w:hRule="atLeast"/>
        </w:trPr>
        <w:tc>
          <w:tcPr>
            <w:tcW w:w="734" w:type="dxa"/>
            <w:vAlign w:val="top"/>
          </w:tcPr>
          <w:p w14:paraId="73AFCCB0">
            <w:pPr>
              <w:spacing w:line="274" w:lineRule="auto"/>
              <w:rPr>
                <w:rFonts w:ascii="Arial"/>
                <w:sz w:val="21"/>
              </w:rPr>
            </w:pPr>
          </w:p>
          <w:p w14:paraId="7B5396D8">
            <w:pPr>
              <w:spacing w:line="274" w:lineRule="auto"/>
              <w:rPr>
                <w:rFonts w:ascii="Arial"/>
                <w:sz w:val="21"/>
              </w:rPr>
            </w:pPr>
          </w:p>
          <w:p w14:paraId="35516E8D">
            <w:pPr>
              <w:spacing w:line="275" w:lineRule="auto"/>
              <w:rPr>
                <w:rFonts w:ascii="Arial"/>
                <w:sz w:val="21"/>
              </w:rPr>
            </w:pPr>
          </w:p>
          <w:p w14:paraId="52E935A5">
            <w:pPr>
              <w:pStyle w:val="6"/>
              <w:spacing w:before="69"/>
              <w:ind w:left="254"/>
            </w:pPr>
            <w:r>
              <w:rPr>
                <w:spacing w:val="-3"/>
              </w:rPr>
              <w:t>84</w:t>
            </w:r>
          </w:p>
        </w:tc>
        <w:tc>
          <w:tcPr>
            <w:tcW w:w="2528" w:type="dxa"/>
            <w:vAlign w:val="top"/>
          </w:tcPr>
          <w:p w14:paraId="22683BFF">
            <w:pPr>
              <w:spacing w:line="252" w:lineRule="auto"/>
              <w:rPr>
                <w:rFonts w:ascii="Arial"/>
                <w:sz w:val="21"/>
              </w:rPr>
            </w:pPr>
          </w:p>
          <w:p w14:paraId="44758E78">
            <w:pPr>
              <w:spacing w:line="253" w:lineRule="auto"/>
              <w:rPr>
                <w:rFonts w:ascii="Arial"/>
                <w:sz w:val="21"/>
              </w:rPr>
            </w:pPr>
          </w:p>
          <w:p w14:paraId="409B7D0F">
            <w:pPr>
              <w:pStyle w:val="6"/>
              <w:spacing w:before="68" w:line="219" w:lineRule="auto"/>
              <w:jc w:val="right"/>
            </w:pPr>
            <w:r>
              <w:rPr>
                <w:spacing w:val="-1"/>
              </w:rPr>
              <w:t>拒绝接受水行政主管部门</w:t>
            </w:r>
          </w:p>
          <w:p w14:paraId="45E9556C">
            <w:pPr>
              <w:pStyle w:val="6"/>
              <w:spacing w:before="49" w:line="274" w:lineRule="auto"/>
              <w:ind w:left="50" w:right="4" w:firstLine="160"/>
            </w:pPr>
            <w:r>
              <w:rPr>
                <w:spacing w:val="-1"/>
              </w:rPr>
              <w:t>对取水情况监督检查或者</w:t>
            </w:r>
            <w:r>
              <w:rPr>
                <w:spacing w:val="2"/>
              </w:rPr>
              <w:t xml:space="preserve"> 弄虚作假的行政处罚</w:t>
            </w:r>
          </w:p>
        </w:tc>
        <w:tc>
          <w:tcPr>
            <w:tcW w:w="740" w:type="dxa"/>
            <w:vAlign w:val="top"/>
          </w:tcPr>
          <w:p w14:paraId="41BB2FE9">
            <w:pPr>
              <w:spacing w:line="317" w:lineRule="auto"/>
              <w:rPr>
                <w:rFonts w:ascii="Arial"/>
                <w:sz w:val="21"/>
              </w:rPr>
            </w:pPr>
          </w:p>
          <w:p w14:paraId="4F8B2ABE">
            <w:pPr>
              <w:spacing w:line="318" w:lineRule="auto"/>
              <w:rPr>
                <w:rFonts w:ascii="Arial"/>
                <w:sz w:val="21"/>
              </w:rPr>
            </w:pPr>
          </w:p>
          <w:p w14:paraId="609D2381">
            <w:pPr>
              <w:pStyle w:val="6"/>
              <w:spacing w:before="68" w:line="220" w:lineRule="auto"/>
              <w:ind w:left="152"/>
            </w:pPr>
            <w:r>
              <w:rPr>
                <w:spacing w:val="4"/>
              </w:rPr>
              <w:t>行政</w:t>
            </w:r>
          </w:p>
          <w:p w14:paraId="320A052B">
            <w:pPr>
              <w:pStyle w:val="6"/>
              <w:spacing w:before="63" w:line="224" w:lineRule="auto"/>
              <w:ind w:left="152"/>
            </w:pPr>
            <w:r>
              <w:rPr>
                <w:spacing w:val="12"/>
              </w:rPr>
              <w:t>处罚</w:t>
            </w:r>
          </w:p>
        </w:tc>
        <w:tc>
          <w:tcPr>
            <w:tcW w:w="1159" w:type="dxa"/>
            <w:vAlign w:val="top"/>
          </w:tcPr>
          <w:p w14:paraId="02B3D450">
            <w:pPr>
              <w:spacing w:line="252" w:lineRule="auto"/>
              <w:rPr>
                <w:rFonts w:ascii="Arial"/>
                <w:sz w:val="21"/>
              </w:rPr>
            </w:pPr>
          </w:p>
          <w:p w14:paraId="47F32A69">
            <w:pPr>
              <w:spacing w:line="253" w:lineRule="auto"/>
              <w:rPr>
                <w:rFonts w:ascii="Arial"/>
                <w:sz w:val="21"/>
              </w:rPr>
            </w:pPr>
          </w:p>
          <w:p w14:paraId="63BAD798">
            <w:pPr>
              <w:pStyle w:val="6"/>
              <w:spacing w:before="68" w:line="219" w:lineRule="auto"/>
              <w:ind w:left="42"/>
            </w:pPr>
            <w:r>
              <w:rPr>
                <w:spacing w:val="2"/>
              </w:rPr>
              <w:t>市级、县级</w:t>
            </w:r>
          </w:p>
          <w:p w14:paraId="74E84F40">
            <w:pPr>
              <w:pStyle w:val="6"/>
              <w:spacing w:before="49" w:line="266" w:lineRule="auto"/>
              <w:ind w:left="362" w:right="44" w:hanging="320"/>
            </w:pPr>
            <w:r>
              <w:rPr>
                <w:spacing w:val="2"/>
              </w:rPr>
              <w:t>水行政主管</w:t>
            </w:r>
            <w:r>
              <w:t xml:space="preserve"> </w:t>
            </w:r>
            <w:r>
              <w:rPr>
                <w:spacing w:val="11"/>
              </w:rPr>
              <w:t>部门</w:t>
            </w:r>
          </w:p>
        </w:tc>
        <w:tc>
          <w:tcPr>
            <w:tcW w:w="1229" w:type="dxa"/>
            <w:vAlign w:val="top"/>
          </w:tcPr>
          <w:p w14:paraId="062F3FAC">
            <w:pPr>
              <w:spacing w:line="267" w:lineRule="auto"/>
              <w:rPr>
                <w:rFonts w:ascii="Arial"/>
                <w:sz w:val="21"/>
              </w:rPr>
            </w:pPr>
          </w:p>
          <w:p w14:paraId="3B1C1BB9">
            <w:pPr>
              <w:spacing w:line="267" w:lineRule="auto"/>
              <w:rPr>
                <w:rFonts w:ascii="Arial"/>
                <w:sz w:val="21"/>
              </w:rPr>
            </w:pPr>
          </w:p>
          <w:p w14:paraId="7D492E12">
            <w:pPr>
              <w:spacing w:line="268" w:lineRule="auto"/>
              <w:rPr>
                <w:rFonts w:ascii="Arial"/>
                <w:sz w:val="21"/>
              </w:rPr>
            </w:pPr>
          </w:p>
          <w:p w14:paraId="5301FE4B">
            <w:pPr>
              <w:pStyle w:val="6"/>
              <w:spacing w:before="68" w:line="219" w:lineRule="auto"/>
              <w:ind w:left="184"/>
            </w:pPr>
            <w:r>
              <w:rPr>
                <w:spacing w:val="-3"/>
              </w:rPr>
              <w:t>水资源科</w:t>
            </w:r>
          </w:p>
        </w:tc>
        <w:tc>
          <w:tcPr>
            <w:tcW w:w="7905" w:type="dxa"/>
            <w:vAlign w:val="top"/>
          </w:tcPr>
          <w:p w14:paraId="2C6456B9">
            <w:pPr>
              <w:pStyle w:val="6"/>
              <w:spacing w:before="77" w:line="281" w:lineRule="auto"/>
              <w:ind w:left="15" w:right="101" w:firstLine="4"/>
            </w:pPr>
            <w:r>
              <w:rPr>
                <w:spacing w:val="3"/>
              </w:rPr>
              <w:t>【行政法规】《取水许可和水资源费征收管理条例》第五十二条第</w:t>
            </w:r>
            <w:r>
              <w:rPr>
                <w:spacing w:val="2"/>
              </w:rPr>
              <w:t>(二)项“有下列</w:t>
            </w:r>
            <w:r>
              <w:t xml:space="preserve">  行为之一的，责令停止违法行为，限期改正，处五千元以上二万元以下罚款；情节严</w:t>
            </w:r>
            <w:r>
              <w:rPr>
                <w:spacing w:val="7"/>
              </w:rPr>
              <w:t xml:space="preserve"> </w:t>
            </w:r>
            <w:r>
              <w:rPr>
                <w:spacing w:val="8"/>
              </w:rPr>
              <w:t>重的，吊销取水许可证：(二)拒绝接受监督检查或者弄虚作假的。”</w:t>
            </w:r>
          </w:p>
          <w:p w14:paraId="45CD7C4E">
            <w:pPr>
              <w:pStyle w:val="6"/>
              <w:spacing w:before="2" w:line="265" w:lineRule="auto"/>
              <w:ind w:left="23" w:right="10" w:hanging="14"/>
              <w:jc w:val="both"/>
            </w:pPr>
            <w:r>
              <w:rPr>
                <w:spacing w:val="3"/>
              </w:rPr>
              <w:t>【行政法规】《取水许可和水资源费征收管理条例》第四十三条“</w:t>
            </w:r>
            <w:r>
              <w:rPr>
                <w:spacing w:val="2"/>
              </w:rPr>
              <w:t>监督检查人员在履</w:t>
            </w:r>
            <w:r>
              <w:t xml:space="preserve"> 行监督检查职责时，应当主动出示执法证件，被检查单</w:t>
            </w:r>
            <w:r>
              <w:rPr>
                <w:spacing w:val="-1"/>
              </w:rPr>
              <w:t>位和个人应当予以配合，不得</w:t>
            </w:r>
            <w:r>
              <w:t xml:space="preserve">  </w:t>
            </w:r>
            <w:r>
              <w:rPr>
                <w:spacing w:val="32"/>
              </w:rPr>
              <w:t>拒绝、阻碍。”</w:t>
            </w:r>
          </w:p>
        </w:tc>
        <w:tc>
          <w:tcPr>
            <w:tcW w:w="944" w:type="dxa"/>
            <w:vAlign w:val="top"/>
          </w:tcPr>
          <w:p w14:paraId="2496D9DC">
            <w:pPr>
              <w:rPr>
                <w:rFonts w:ascii="Arial"/>
                <w:sz w:val="21"/>
              </w:rPr>
            </w:pPr>
          </w:p>
        </w:tc>
      </w:tr>
    </w:tbl>
    <w:p w14:paraId="263D0033">
      <w:pPr>
        <w:rPr>
          <w:rFonts w:ascii="Arial"/>
          <w:sz w:val="21"/>
        </w:rPr>
      </w:pPr>
    </w:p>
    <w:p w14:paraId="2EBDCC2C">
      <w:pPr>
        <w:rPr>
          <w:rFonts w:ascii="Arial" w:hAnsi="Arial" w:eastAsia="Arial" w:cs="Arial"/>
          <w:sz w:val="21"/>
          <w:szCs w:val="21"/>
        </w:rPr>
        <w:sectPr>
          <w:footerReference r:id="rId47" w:type="default"/>
          <w:pgSz w:w="16860" w:h="11920"/>
          <w:pgMar w:top="1013" w:right="955" w:bottom="1137" w:left="655" w:header="0" w:footer="746" w:gutter="0"/>
          <w:cols w:space="720" w:num="1"/>
        </w:sectPr>
      </w:pPr>
    </w:p>
    <w:p w14:paraId="6BAA1EF7">
      <w:pPr>
        <w:spacing w:before="198"/>
      </w:pPr>
    </w:p>
    <w:tbl>
      <w:tblPr>
        <w:tblStyle w:val="5"/>
        <w:tblW w:w="152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528"/>
        <w:gridCol w:w="740"/>
        <w:gridCol w:w="1179"/>
        <w:gridCol w:w="1209"/>
        <w:gridCol w:w="7915"/>
        <w:gridCol w:w="944"/>
      </w:tblGrid>
      <w:tr w14:paraId="7CB0A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735" w:type="dxa"/>
            <w:vAlign w:val="top"/>
          </w:tcPr>
          <w:p w14:paraId="0695B871">
            <w:pPr>
              <w:spacing w:line="450" w:lineRule="auto"/>
              <w:rPr>
                <w:rFonts w:ascii="Arial"/>
                <w:sz w:val="21"/>
              </w:rPr>
            </w:pPr>
          </w:p>
          <w:p w14:paraId="102ED557">
            <w:pPr>
              <w:pStyle w:val="6"/>
              <w:spacing w:before="69" w:line="221" w:lineRule="auto"/>
              <w:ind w:left="148"/>
            </w:pPr>
            <w:r>
              <w:rPr>
                <w:b/>
                <w:bCs/>
                <w:spacing w:val="-5"/>
              </w:rPr>
              <w:t>序号</w:t>
            </w:r>
          </w:p>
        </w:tc>
        <w:tc>
          <w:tcPr>
            <w:tcW w:w="2528" w:type="dxa"/>
            <w:vAlign w:val="top"/>
          </w:tcPr>
          <w:p w14:paraId="70AFACCD">
            <w:pPr>
              <w:spacing w:line="449" w:lineRule="auto"/>
              <w:rPr>
                <w:rFonts w:ascii="Arial"/>
                <w:sz w:val="21"/>
              </w:rPr>
            </w:pPr>
          </w:p>
          <w:p w14:paraId="767EF89A">
            <w:pPr>
              <w:pStyle w:val="6"/>
              <w:spacing w:before="69" w:line="219" w:lineRule="auto"/>
              <w:ind w:left="633"/>
            </w:pPr>
            <w:r>
              <w:rPr>
                <w:b/>
                <w:bCs/>
                <w:spacing w:val="-4"/>
              </w:rPr>
              <w:t>执法事项名称</w:t>
            </w:r>
          </w:p>
        </w:tc>
        <w:tc>
          <w:tcPr>
            <w:tcW w:w="740" w:type="dxa"/>
            <w:vAlign w:val="top"/>
          </w:tcPr>
          <w:p w14:paraId="2DDF680B">
            <w:pPr>
              <w:spacing w:line="270" w:lineRule="auto"/>
              <w:rPr>
                <w:rFonts w:ascii="Arial"/>
                <w:sz w:val="21"/>
              </w:rPr>
            </w:pPr>
          </w:p>
          <w:p w14:paraId="2773BA4B">
            <w:pPr>
              <w:pStyle w:val="6"/>
              <w:spacing w:before="69" w:line="219" w:lineRule="auto"/>
              <w:ind w:left="155"/>
            </w:pPr>
            <w:r>
              <w:rPr>
                <w:b/>
                <w:bCs/>
                <w:spacing w:val="-5"/>
              </w:rPr>
              <w:t>执法</w:t>
            </w:r>
          </w:p>
          <w:p w14:paraId="54B21F65">
            <w:pPr>
              <w:pStyle w:val="6"/>
              <w:spacing w:before="70" w:line="219" w:lineRule="auto"/>
              <w:ind w:left="155"/>
            </w:pPr>
            <w:r>
              <w:rPr>
                <w:b/>
                <w:bCs/>
                <w:spacing w:val="-5"/>
              </w:rPr>
              <w:t>类别</w:t>
            </w:r>
          </w:p>
        </w:tc>
        <w:tc>
          <w:tcPr>
            <w:tcW w:w="1179" w:type="dxa"/>
            <w:vAlign w:val="top"/>
          </w:tcPr>
          <w:p w14:paraId="38120786">
            <w:pPr>
              <w:pStyle w:val="6"/>
              <w:spacing w:before="200" w:line="219" w:lineRule="auto"/>
              <w:ind w:left="164"/>
            </w:pPr>
            <w:r>
              <w:rPr>
                <w:b/>
                <w:bCs/>
                <w:spacing w:val="-4"/>
              </w:rPr>
              <w:t>执法主体</w:t>
            </w:r>
          </w:p>
          <w:p w14:paraId="49D75368">
            <w:pPr>
              <w:pStyle w:val="6"/>
              <w:spacing w:before="70" w:line="219" w:lineRule="auto"/>
              <w:ind w:left="104"/>
            </w:pPr>
            <w:r>
              <w:rPr>
                <w:b/>
                <w:bCs/>
              </w:rPr>
              <w:t>(含实施层</w:t>
            </w:r>
          </w:p>
          <w:p w14:paraId="1207B325">
            <w:pPr>
              <w:pStyle w:val="6"/>
              <w:spacing w:before="73" w:line="221" w:lineRule="auto"/>
              <w:ind w:left="424"/>
            </w:pPr>
            <w:r>
              <w:rPr>
                <w:b/>
                <w:bCs/>
                <w:spacing w:val="15"/>
              </w:rPr>
              <w:t>级)</w:t>
            </w:r>
          </w:p>
        </w:tc>
        <w:tc>
          <w:tcPr>
            <w:tcW w:w="1209" w:type="dxa"/>
            <w:vAlign w:val="top"/>
          </w:tcPr>
          <w:p w14:paraId="6C249705">
            <w:pPr>
              <w:pStyle w:val="6"/>
              <w:spacing w:before="49" w:line="219" w:lineRule="auto"/>
              <w:ind w:left="75"/>
            </w:pPr>
            <w:r>
              <w:rPr>
                <w:b/>
                <w:bCs/>
                <w:spacing w:val="-5"/>
              </w:rPr>
              <w:t>市级承办机</w:t>
            </w:r>
          </w:p>
          <w:p w14:paraId="266D7EC9">
            <w:pPr>
              <w:pStyle w:val="6"/>
              <w:spacing w:before="62" w:line="219" w:lineRule="auto"/>
              <w:ind w:left="126"/>
            </w:pPr>
            <w:r>
              <w:rPr>
                <w:b/>
                <w:bCs/>
                <w:spacing w:val="-4"/>
              </w:rPr>
              <w:t>构(邵阳市</w:t>
            </w:r>
          </w:p>
          <w:p w14:paraId="06FB0212">
            <w:pPr>
              <w:pStyle w:val="6"/>
              <w:spacing w:before="70" w:line="219" w:lineRule="auto"/>
              <w:ind w:left="75"/>
            </w:pPr>
            <w:r>
              <w:rPr>
                <w:b/>
                <w:bCs/>
                <w:spacing w:val="-4"/>
              </w:rPr>
              <w:t>水利局内设</w:t>
            </w:r>
          </w:p>
          <w:p w14:paraId="4EF8FFC9">
            <w:pPr>
              <w:pStyle w:val="6"/>
              <w:spacing w:before="59" w:line="219" w:lineRule="auto"/>
              <w:ind w:left="335"/>
            </w:pPr>
            <w:r>
              <w:rPr>
                <w:b/>
                <w:bCs/>
                <w:spacing w:val="9"/>
              </w:rPr>
              <w:t>科室)</w:t>
            </w:r>
          </w:p>
        </w:tc>
        <w:tc>
          <w:tcPr>
            <w:tcW w:w="7915" w:type="dxa"/>
            <w:vAlign w:val="top"/>
          </w:tcPr>
          <w:p w14:paraId="3717CD6F">
            <w:pPr>
              <w:spacing w:line="448" w:lineRule="auto"/>
              <w:rPr>
                <w:rFonts w:ascii="Arial"/>
                <w:sz w:val="21"/>
              </w:rPr>
            </w:pPr>
          </w:p>
          <w:p w14:paraId="5CC40D91">
            <w:pPr>
              <w:pStyle w:val="6"/>
              <w:spacing w:before="68" w:line="219" w:lineRule="auto"/>
              <w:ind w:left="3526"/>
            </w:pPr>
            <w:r>
              <w:rPr>
                <w:b/>
                <w:bCs/>
                <w:spacing w:val="-5"/>
              </w:rPr>
              <w:t>实施依据</w:t>
            </w:r>
          </w:p>
        </w:tc>
        <w:tc>
          <w:tcPr>
            <w:tcW w:w="944" w:type="dxa"/>
            <w:vAlign w:val="top"/>
          </w:tcPr>
          <w:p w14:paraId="1A37CB83">
            <w:pPr>
              <w:spacing w:line="450" w:lineRule="auto"/>
              <w:rPr>
                <w:rFonts w:ascii="Arial"/>
                <w:sz w:val="21"/>
              </w:rPr>
            </w:pPr>
          </w:p>
          <w:p w14:paraId="5D3CFE9F">
            <w:pPr>
              <w:pStyle w:val="6"/>
              <w:spacing w:before="69" w:line="221" w:lineRule="auto"/>
              <w:ind w:left="262"/>
            </w:pPr>
            <w:r>
              <w:rPr>
                <w:b/>
                <w:bCs/>
                <w:spacing w:val="-5"/>
              </w:rPr>
              <w:t>备注</w:t>
            </w:r>
          </w:p>
        </w:tc>
      </w:tr>
      <w:tr w14:paraId="4592D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5" w:hRule="atLeast"/>
        </w:trPr>
        <w:tc>
          <w:tcPr>
            <w:tcW w:w="735" w:type="dxa"/>
            <w:vAlign w:val="top"/>
          </w:tcPr>
          <w:p w14:paraId="4CD4E679">
            <w:pPr>
              <w:rPr>
                <w:rFonts w:ascii="Arial"/>
                <w:sz w:val="21"/>
              </w:rPr>
            </w:pPr>
          </w:p>
          <w:p w14:paraId="6437EC44">
            <w:pPr>
              <w:rPr>
                <w:rFonts w:ascii="Arial"/>
                <w:sz w:val="21"/>
              </w:rPr>
            </w:pPr>
          </w:p>
          <w:p w14:paraId="64AD5455">
            <w:pPr>
              <w:rPr>
                <w:rFonts w:ascii="Arial"/>
                <w:sz w:val="21"/>
              </w:rPr>
            </w:pPr>
          </w:p>
          <w:p w14:paraId="6F86E3C3">
            <w:pPr>
              <w:rPr>
                <w:rFonts w:ascii="Arial"/>
                <w:sz w:val="21"/>
              </w:rPr>
            </w:pPr>
          </w:p>
          <w:p w14:paraId="14F854C3">
            <w:pPr>
              <w:rPr>
                <w:rFonts w:ascii="Arial"/>
                <w:sz w:val="21"/>
              </w:rPr>
            </w:pPr>
          </w:p>
          <w:p w14:paraId="03B7EBD8">
            <w:pPr>
              <w:rPr>
                <w:rFonts w:ascii="Arial"/>
                <w:sz w:val="21"/>
              </w:rPr>
            </w:pPr>
          </w:p>
          <w:p w14:paraId="3C47E73F">
            <w:pPr>
              <w:rPr>
                <w:rFonts w:ascii="Arial"/>
                <w:sz w:val="21"/>
              </w:rPr>
            </w:pPr>
          </w:p>
          <w:p w14:paraId="146278B6">
            <w:pPr>
              <w:rPr>
                <w:rFonts w:ascii="Arial"/>
                <w:sz w:val="21"/>
              </w:rPr>
            </w:pPr>
          </w:p>
          <w:p w14:paraId="54CF9AE5">
            <w:pPr>
              <w:pStyle w:val="6"/>
              <w:spacing w:before="69"/>
              <w:ind w:left="254"/>
            </w:pPr>
            <w:r>
              <w:rPr>
                <w:spacing w:val="-3"/>
              </w:rPr>
              <w:t>85</w:t>
            </w:r>
          </w:p>
        </w:tc>
        <w:tc>
          <w:tcPr>
            <w:tcW w:w="2528" w:type="dxa"/>
            <w:vAlign w:val="top"/>
          </w:tcPr>
          <w:p w14:paraId="3143FAF0">
            <w:pPr>
              <w:spacing w:line="267" w:lineRule="auto"/>
              <w:rPr>
                <w:rFonts w:ascii="Arial"/>
                <w:sz w:val="21"/>
              </w:rPr>
            </w:pPr>
          </w:p>
          <w:p w14:paraId="21A8E909">
            <w:pPr>
              <w:spacing w:line="267" w:lineRule="auto"/>
              <w:rPr>
                <w:rFonts w:ascii="Arial"/>
                <w:sz w:val="21"/>
              </w:rPr>
            </w:pPr>
          </w:p>
          <w:p w14:paraId="3A65E30F">
            <w:pPr>
              <w:spacing w:line="267" w:lineRule="auto"/>
              <w:rPr>
                <w:rFonts w:ascii="Arial"/>
                <w:sz w:val="21"/>
              </w:rPr>
            </w:pPr>
          </w:p>
          <w:p w14:paraId="37D31D2C">
            <w:pPr>
              <w:spacing w:line="267" w:lineRule="auto"/>
              <w:rPr>
                <w:rFonts w:ascii="Arial"/>
                <w:sz w:val="21"/>
              </w:rPr>
            </w:pPr>
          </w:p>
          <w:p w14:paraId="088047C8">
            <w:pPr>
              <w:spacing w:line="267" w:lineRule="auto"/>
              <w:rPr>
                <w:rFonts w:ascii="Arial"/>
                <w:sz w:val="21"/>
              </w:rPr>
            </w:pPr>
          </w:p>
          <w:p w14:paraId="2B9CB1B6">
            <w:pPr>
              <w:spacing w:line="268" w:lineRule="auto"/>
              <w:rPr>
                <w:rFonts w:ascii="Arial"/>
                <w:sz w:val="21"/>
              </w:rPr>
            </w:pPr>
          </w:p>
          <w:p w14:paraId="53AAFA28">
            <w:pPr>
              <w:pStyle w:val="6"/>
              <w:spacing w:before="68" w:line="274" w:lineRule="auto"/>
              <w:ind w:left="50" w:right="138" w:firstLine="9"/>
              <w:jc w:val="both"/>
            </w:pPr>
            <w:r>
              <w:t>未安装计量设施、计量设</w:t>
            </w:r>
            <w:r>
              <w:rPr>
                <w:spacing w:val="8"/>
              </w:rPr>
              <w:t xml:space="preserve"> </w:t>
            </w:r>
            <w:r>
              <w:t>施不合格或者运行不正常</w:t>
            </w:r>
            <w:r>
              <w:rPr>
                <w:spacing w:val="1"/>
              </w:rPr>
              <w:t xml:space="preserve"> </w:t>
            </w:r>
            <w:r>
              <w:rPr>
                <w:spacing w:val="5"/>
              </w:rPr>
              <w:t>的行政处罚</w:t>
            </w:r>
          </w:p>
        </w:tc>
        <w:tc>
          <w:tcPr>
            <w:tcW w:w="740" w:type="dxa"/>
            <w:vAlign w:val="top"/>
          </w:tcPr>
          <w:p w14:paraId="6383AFC1">
            <w:pPr>
              <w:spacing w:line="247" w:lineRule="auto"/>
              <w:rPr>
                <w:rFonts w:ascii="Arial"/>
                <w:sz w:val="21"/>
              </w:rPr>
            </w:pPr>
          </w:p>
          <w:p w14:paraId="1A5ACD4E">
            <w:pPr>
              <w:spacing w:line="247" w:lineRule="auto"/>
              <w:rPr>
                <w:rFonts w:ascii="Arial"/>
                <w:sz w:val="21"/>
              </w:rPr>
            </w:pPr>
          </w:p>
          <w:p w14:paraId="12D957FB">
            <w:pPr>
              <w:spacing w:line="247" w:lineRule="auto"/>
              <w:rPr>
                <w:rFonts w:ascii="Arial"/>
                <w:sz w:val="21"/>
              </w:rPr>
            </w:pPr>
          </w:p>
          <w:p w14:paraId="1F003955">
            <w:pPr>
              <w:spacing w:line="247" w:lineRule="auto"/>
              <w:rPr>
                <w:rFonts w:ascii="Arial"/>
                <w:sz w:val="21"/>
              </w:rPr>
            </w:pPr>
          </w:p>
          <w:p w14:paraId="1C2F4D95">
            <w:pPr>
              <w:spacing w:line="248" w:lineRule="auto"/>
              <w:rPr>
                <w:rFonts w:ascii="Arial"/>
                <w:sz w:val="21"/>
              </w:rPr>
            </w:pPr>
          </w:p>
          <w:p w14:paraId="1A676F57">
            <w:pPr>
              <w:spacing w:line="248" w:lineRule="auto"/>
              <w:rPr>
                <w:rFonts w:ascii="Arial"/>
                <w:sz w:val="21"/>
              </w:rPr>
            </w:pPr>
          </w:p>
          <w:p w14:paraId="653801FD">
            <w:pPr>
              <w:spacing w:line="248" w:lineRule="auto"/>
              <w:rPr>
                <w:rFonts w:ascii="Arial"/>
                <w:sz w:val="21"/>
              </w:rPr>
            </w:pPr>
          </w:p>
          <w:p w14:paraId="30BE47AF">
            <w:pPr>
              <w:pStyle w:val="6"/>
              <w:spacing w:before="68" w:line="220" w:lineRule="auto"/>
              <w:ind w:left="152"/>
            </w:pPr>
            <w:r>
              <w:rPr>
                <w:spacing w:val="4"/>
              </w:rPr>
              <w:t>行政</w:t>
            </w:r>
          </w:p>
          <w:p w14:paraId="7A59D794">
            <w:pPr>
              <w:pStyle w:val="6"/>
              <w:spacing w:before="63" w:line="224" w:lineRule="auto"/>
              <w:ind w:left="152"/>
            </w:pPr>
            <w:r>
              <w:rPr>
                <w:spacing w:val="12"/>
              </w:rPr>
              <w:t>处罚</w:t>
            </w:r>
          </w:p>
        </w:tc>
        <w:tc>
          <w:tcPr>
            <w:tcW w:w="1179" w:type="dxa"/>
            <w:vAlign w:val="top"/>
          </w:tcPr>
          <w:p w14:paraId="234A7DB5">
            <w:pPr>
              <w:spacing w:line="266" w:lineRule="auto"/>
              <w:rPr>
                <w:rFonts w:ascii="Arial"/>
                <w:sz w:val="21"/>
              </w:rPr>
            </w:pPr>
          </w:p>
          <w:p w14:paraId="7A601D5E">
            <w:pPr>
              <w:spacing w:line="267" w:lineRule="auto"/>
              <w:rPr>
                <w:rFonts w:ascii="Arial"/>
                <w:sz w:val="21"/>
              </w:rPr>
            </w:pPr>
          </w:p>
          <w:p w14:paraId="28798C36">
            <w:pPr>
              <w:spacing w:line="267" w:lineRule="auto"/>
              <w:rPr>
                <w:rFonts w:ascii="Arial"/>
                <w:sz w:val="21"/>
              </w:rPr>
            </w:pPr>
          </w:p>
          <w:p w14:paraId="1D84DB5C">
            <w:pPr>
              <w:spacing w:line="267" w:lineRule="auto"/>
              <w:rPr>
                <w:rFonts w:ascii="Arial"/>
                <w:sz w:val="21"/>
              </w:rPr>
            </w:pPr>
          </w:p>
          <w:p w14:paraId="0469359C">
            <w:pPr>
              <w:spacing w:line="267" w:lineRule="auto"/>
              <w:rPr>
                <w:rFonts w:ascii="Arial"/>
                <w:sz w:val="21"/>
              </w:rPr>
            </w:pPr>
          </w:p>
          <w:p w14:paraId="1C73528D">
            <w:pPr>
              <w:spacing w:line="267" w:lineRule="auto"/>
              <w:rPr>
                <w:rFonts w:ascii="Arial"/>
                <w:sz w:val="21"/>
              </w:rPr>
            </w:pPr>
          </w:p>
          <w:p w14:paraId="244B7ED2">
            <w:pPr>
              <w:pStyle w:val="6"/>
              <w:spacing w:before="68" w:line="264" w:lineRule="auto"/>
              <w:ind w:left="52" w:firstLine="109"/>
            </w:pPr>
            <w:r>
              <w:rPr>
                <w:spacing w:val="-9"/>
              </w:rPr>
              <w:t>市级、县级</w:t>
            </w:r>
            <w:r>
              <w:rPr>
                <w:spacing w:val="1"/>
              </w:rPr>
              <w:t xml:space="preserve"> 水行政主管</w:t>
            </w:r>
          </w:p>
          <w:p w14:paraId="1A3935DD">
            <w:pPr>
              <w:pStyle w:val="6"/>
              <w:spacing w:line="219" w:lineRule="auto"/>
              <w:ind w:left="372"/>
            </w:pPr>
            <w:r>
              <w:rPr>
                <w:spacing w:val="11"/>
              </w:rPr>
              <w:t>部门</w:t>
            </w:r>
          </w:p>
        </w:tc>
        <w:tc>
          <w:tcPr>
            <w:tcW w:w="1209" w:type="dxa"/>
            <w:vAlign w:val="top"/>
          </w:tcPr>
          <w:p w14:paraId="131CE42A">
            <w:pPr>
              <w:spacing w:line="271" w:lineRule="auto"/>
              <w:rPr>
                <w:rFonts w:ascii="Arial"/>
                <w:sz w:val="21"/>
              </w:rPr>
            </w:pPr>
          </w:p>
          <w:p w14:paraId="63C5E57C">
            <w:pPr>
              <w:spacing w:line="271" w:lineRule="auto"/>
              <w:rPr>
                <w:rFonts w:ascii="Arial"/>
                <w:sz w:val="21"/>
              </w:rPr>
            </w:pPr>
          </w:p>
          <w:p w14:paraId="7A31EFC1">
            <w:pPr>
              <w:spacing w:line="271" w:lineRule="auto"/>
              <w:rPr>
                <w:rFonts w:ascii="Arial"/>
                <w:sz w:val="21"/>
              </w:rPr>
            </w:pPr>
          </w:p>
          <w:p w14:paraId="63DD83B7">
            <w:pPr>
              <w:spacing w:line="271" w:lineRule="auto"/>
              <w:rPr>
                <w:rFonts w:ascii="Arial"/>
                <w:sz w:val="21"/>
              </w:rPr>
            </w:pPr>
          </w:p>
          <w:p w14:paraId="3C19BC23">
            <w:pPr>
              <w:spacing w:line="271" w:lineRule="auto"/>
              <w:rPr>
                <w:rFonts w:ascii="Arial"/>
                <w:sz w:val="21"/>
              </w:rPr>
            </w:pPr>
          </w:p>
          <w:p w14:paraId="5031DEF8">
            <w:pPr>
              <w:spacing w:line="272" w:lineRule="auto"/>
              <w:rPr>
                <w:rFonts w:ascii="Arial"/>
                <w:sz w:val="21"/>
              </w:rPr>
            </w:pPr>
          </w:p>
          <w:p w14:paraId="1B3686F6">
            <w:pPr>
              <w:spacing w:line="272" w:lineRule="auto"/>
              <w:rPr>
                <w:rFonts w:ascii="Arial"/>
                <w:sz w:val="21"/>
              </w:rPr>
            </w:pPr>
          </w:p>
          <w:p w14:paraId="78E64801">
            <w:pPr>
              <w:pStyle w:val="6"/>
              <w:spacing w:before="68" w:line="219" w:lineRule="auto"/>
              <w:ind w:left="172"/>
            </w:pPr>
            <w:r>
              <w:rPr>
                <w:spacing w:val="-3"/>
              </w:rPr>
              <w:t>水资源科</w:t>
            </w:r>
          </w:p>
        </w:tc>
        <w:tc>
          <w:tcPr>
            <w:tcW w:w="7915" w:type="dxa"/>
            <w:vAlign w:val="top"/>
          </w:tcPr>
          <w:p w14:paraId="758758A4">
            <w:pPr>
              <w:pStyle w:val="6"/>
              <w:spacing w:before="99" w:line="277" w:lineRule="auto"/>
              <w:ind w:left="23" w:right="15" w:hanging="5"/>
            </w:pPr>
            <w:r>
              <w:rPr>
                <w:spacing w:val="3"/>
              </w:rPr>
              <w:t>【行政法规】《地下水管理条例》第五十六条“地下水取</w:t>
            </w:r>
            <w:r>
              <w:rPr>
                <w:spacing w:val="2"/>
              </w:rPr>
              <w:t>水工程未安装计量设施的，</w:t>
            </w:r>
            <w:r>
              <w:t xml:space="preserve"> 由县级以上地方人民政府水行政主管部门责令限期安装，并按照日最大取水能力计算</w:t>
            </w:r>
            <w:r>
              <w:rPr>
                <w:spacing w:val="9"/>
              </w:rPr>
              <w:t xml:space="preserve"> </w:t>
            </w:r>
            <w:r>
              <w:t>的取水量计征相关费用，处十万元以上五十万元以下罚款；情节严重的，吊销取水许</w:t>
            </w:r>
            <w:r>
              <w:rPr>
                <w:spacing w:val="17"/>
              </w:rPr>
              <w:t xml:space="preserve"> </w:t>
            </w:r>
            <w:r>
              <w:rPr>
                <w:spacing w:val="8"/>
              </w:rPr>
              <w:t>可证。</w:t>
            </w:r>
          </w:p>
          <w:p w14:paraId="0523823C">
            <w:pPr>
              <w:pStyle w:val="6"/>
              <w:spacing w:before="2" w:line="272" w:lineRule="auto"/>
              <w:ind w:left="43" w:right="81" w:hanging="20"/>
            </w:pPr>
            <w:r>
              <w:t>计量设施不合格或者运行不正常的，由县级以上地方人民政府</w:t>
            </w:r>
            <w:r>
              <w:rPr>
                <w:spacing w:val="-1"/>
              </w:rPr>
              <w:t>水行政主管部门责令限</w:t>
            </w:r>
            <w:r>
              <w:t xml:space="preserve"> 期更换或者修复；逾期不更换或者不修复的，按照日最大取水能力计算的取水量计征</w:t>
            </w:r>
            <w:r>
              <w:rPr>
                <w:spacing w:val="8"/>
              </w:rPr>
              <w:t xml:space="preserve"> </w:t>
            </w:r>
            <w:r>
              <w:rPr>
                <w:spacing w:val="6"/>
              </w:rPr>
              <w:t>相关费用，处十万元以上五十万元以下罚款；情节严重的，吊销取水许可证。”</w:t>
            </w:r>
          </w:p>
          <w:p w14:paraId="26AD85EA">
            <w:pPr>
              <w:pStyle w:val="6"/>
              <w:spacing w:line="278" w:lineRule="auto"/>
              <w:ind w:left="62" w:hanging="54"/>
            </w:pPr>
            <w:r>
              <w:rPr>
                <w:spacing w:val="-2"/>
              </w:rPr>
              <w:t>【行政法规】《取水许可和水资源费征收管理条例》第五十三条“</w:t>
            </w:r>
            <w:r>
              <w:rPr>
                <w:spacing w:val="-3"/>
              </w:rPr>
              <w:t>未安装计量设施的，</w:t>
            </w:r>
            <w:r>
              <w:t xml:space="preserve"> </w:t>
            </w:r>
            <w:r>
              <w:rPr>
                <w:spacing w:val="-3"/>
              </w:rPr>
              <w:t>责令限期安装，并按照日最大取水能力计算的取水量和水资源费征收标准计征水资源</w:t>
            </w:r>
            <w:r>
              <w:rPr>
                <w:spacing w:val="8"/>
              </w:rPr>
              <w:t xml:space="preserve">  </w:t>
            </w:r>
            <w:r>
              <w:rPr>
                <w:spacing w:val="-3"/>
              </w:rPr>
              <w:t>费，处五千元以上二万元以下罚款；情节严重的，吊销取水许可证。</w:t>
            </w:r>
          </w:p>
          <w:p w14:paraId="1FC95461">
            <w:pPr>
              <w:pStyle w:val="6"/>
              <w:spacing w:line="268" w:lineRule="auto"/>
              <w:ind w:left="23" w:right="99" w:firstLine="20"/>
            </w:pPr>
            <w:r>
              <w:t>计量设施不合格或者运行不正常的，责令限期更换或者修复；</w:t>
            </w:r>
            <w:r>
              <w:rPr>
                <w:spacing w:val="-1"/>
              </w:rPr>
              <w:t>逾期不更换或者不修复</w:t>
            </w:r>
            <w:r>
              <w:t xml:space="preserve"> 的，按照日最大取水能力计算的取水量和水资源费征收标准计征水资源费，可以处一</w:t>
            </w:r>
            <w:r>
              <w:rPr>
                <w:spacing w:val="10"/>
              </w:rPr>
              <w:t xml:space="preserve"> </w:t>
            </w:r>
            <w:r>
              <w:rPr>
                <w:spacing w:val="11"/>
              </w:rPr>
              <w:t>万元以下罚款；情节严重的，吊销取水许可证。”</w:t>
            </w:r>
          </w:p>
        </w:tc>
        <w:tc>
          <w:tcPr>
            <w:tcW w:w="944" w:type="dxa"/>
            <w:vAlign w:val="top"/>
          </w:tcPr>
          <w:p w14:paraId="2157E898">
            <w:pPr>
              <w:rPr>
                <w:rFonts w:ascii="Arial"/>
                <w:sz w:val="21"/>
              </w:rPr>
            </w:pPr>
          </w:p>
        </w:tc>
      </w:tr>
      <w:tr w14:paraId="06B9E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735" w:type="dxa"/>
            <w:vAlign w:val="top"/>
          </w:tcPr>
          <w:p w14:paraId="5A7C7665">
            <w:pPr>
              <w:spacing w:line="311" w:lineRule="auto"/>
              <w:rPr>
                <w:rFonts w:ascii="Arial"/>
                <w:sz w:val="21"/>
              </w:rPr>
            </w:pPr>
          </w:p>
          <w:p w14:paraId="7C58FC3F">
            <w:pPr>
              <w:spacing w:line="312" w:lineRule="auto"/>
              <w:rPr>
                <w:rFonts w:ascii="Arial"/>
                <w:sz w:val="21"/>
              </w:rPr>
            </w:pPr>
          </w:p>
          <w:p w14:paraId="3F417F53">
            <w:pPr>
              <w:pStyle w:val="6"/>
              <w:spacing w:before="69"/>
              <w:ind w:left="254"/>
            </w:pPr>
            <w:r>
              <w:rPr>
                <w:spacing w:val="-3"/>
              </w:rPr>
              <w:t>86</w:t>
            </w:r>
          </w:p>
        </w:tc>
        <w:tc>
          <w:tcPr>
            <w:tcW w:w="2528" w:type="dxa"/>
            <w:vAlign w:val="top"/>
          </w:tcPr>
          <w:p w14:paraId="2FACD9BC">
            <w:pPr>
              <w:spacing w:line="315" w:lineRule="auto"/>
              <w:rPr>
                <w:rFonts w:ascii="Arial"/>
                <w:sz w:val="21"/>
              </w:rPr>
            </w:pPr>
          </w:p>
          <w:p w14:paraId="313BA408">
            <w:pPr>
              <w:pStyle w:val="6"/>
              <w:spacing w:before="68" w:line="265" w:lineRule="auto"/>
              <w:ind w:left="90" w:right="92" w:hanging="30"/>
              <w:jc w:val="both"/>
            </w:pPr>
            <w:r>
              <w:rPr>
                <w:spacing w:val="2"/>
              </w:rPr>
              <w:t xml:space="preserve">侵占、损毁、擅自移动用 水计量设施，或者干扰用 </w:t>
            </w:r>
            <w:r>
              <w:rPr>
                <w:spacing w:val="3"/>
              </w:rPr>
              <w:t>水计量的行政处罚</w:t>
            </w:r>
          </w:p>
        </w:tc>
        <w:tc>
          <w:tcPr>
            <w:tcW w:w="740" w:type="dxa"/>
            <w:vAlign w:val="top"/>
          </w:tcPr>
          <w:p w14:paraId="57DB1017">
            <w:pPr>
              <w:spacing w:line="445" w:lineRule="auto"/>
              <w:rPr>
                <w:rFonts w:ascii="Arial"/>
                <w:sz w:val="21"/>
              </w:rPr>
            </w:pPr>
          </w:p>
          <w:p w14:paraId="0C651055">
            <w:pPr>
              <w:pStyle w:val="6"/>
              <w:spacing w:before="68" w:line="220" w:lineRule="auto"/>
              <w:ind w:left="152"/>
            </w:pPr>
            <w:r>
              <w:rPr>
                <w:spacing w:val="4"/>
              </w:rPr>
              <w:t>行政</w:t>
            </w:r>
          </w:p>
          <w:p w14:paraId="21013FAC">
            <w:pPr>
              <w:pStyle w:val="6"/>
              <w:spacing w:before="53" w:line="224" w:lineRule="auto"/>
              <w:ind w:left="152"/>
            </w:pPr>
            <w:r>
              <w:rPr>
                <w:spacing w:val="12"/>
              </w:rPr>
              <w:t>处罚</w:t>
            </w:r>
          </w:p>
        </w:tc>
        <w:tc>
          <w:tcPr>
            <w:tcW w:w="1179" w:type="dxa"/>
            <w:vAlign w:val="top"/>
          </w:tcPr>
          <w:p w14:paraId="07F48BC4">
            <w:pPr>
              <w:spacing w:line="295" w:lineRule="auto"/>
              <w:rPr>
                <w:rFonts w:ascii="Arial"/>
                <w:sz w:val="21"/>
              </w:rPr>
            </w:pPr>
          </w:p>
          <w:p w14:paraId="1818BFE5">
            <w:pPr>
              <w:pStyle w:val="6"/>
              <w:spacing w:before="68" w:line="219" w:lineRule="auto"/>
              <w:ind w:left="52"/>
            </w:pPr>
            <w:r>
              <w:rPr>
                <w:spacing w:val="2"/>
              </w:rPr>
              <w:t>市级、县级</w:t>
            </w:r>
          </w:p>
          <w:p w14:paraId="50DB463D">
            <w:pPr>
              <w:pStyle w:val="6"/>
              <w:spacing w:before="49" w:line="275" w:lineRule="auto"/>
              <w:ind w:left="372" w:right="55" w:hanging="320"/>
            </w:pPr>
            <w:r>
              <w:rPr>
                <w:spacing w:val="2"/>
              </w:rPr>
              <w:t>水行政主管</w:t>
            </w:r>
            <w:r>
              <w:t xml:space="preserve"> </w:t>
            </w:r>
            <w:r>
              <w:rPr>
                <w:spacing w:val="11"/>
              </w:rPr>
              <w:t>部门</w:t>
            </w:r>
          </w:p>
        </w:tc>
        <w:tc>
          <w:tcPr>
            <w:tcW w:w="1209" w:type="dxa"/>
            <w:vAlign w:val="top"/>
          </w:tcPr>
          <w:p w14:paraId="43383DEC">
            <w:pPr>
              <w:spacing w:line="301" w:lineRule="auto"/>
              <w:rPr>
                <w:rFonts w:ascii="Arial"/>
                <w:sz w:val="21"/>
              </w:rPr>
            </w:pPr>
          </w:p>
          <w:p w14:paraId="273ECC4E">
            <w:pPr>
              <w:spacing w:line="301" w:lineRule="auto"/>
              <w:rPr>
                <w:rFonts w:ascii="Arial"/>
                <w:sz w:val="21"/>
              </w:rPr>
            </w:pPr>
          </w:p>
          <w:p w14:paraId="5E68C1E3">
            <w:pPr>
              <w:pStyle w:val="6"/>
              <w:spacing w:before="68" w:line="219" w:lineRule="auto"/>
              <w:ind w:left="172"/>
            </w:pPr>
            <w:r>
              <w:rPr>
                <w:spacing w:val="-3"/>
              </w:rPr>
              <w:t>水资源科</w:t>
            </w:r>
          </w:p>
        </w:tc>
        <w:tc>
          <w:tcPr>
            <w:tcW w:w="7915" w:type="dxa"/>
            <w:vAlign w:val="top"/>
          </w:tcPr>
          <w:p w14:paraId="52EB0649">
            <w:pPr>
              <w:pStyle w:val="6"/>
              <w:spacing w:before="195" w:line="285" w:lineRule="auto"/>
              <w:ind w:left="23" w:right="15" w:hanging="5"/>
              <w:jc w:val="both"/>
            </w:pPr>
            <w:r>
              <w:rPr>
                <w:spacing w:val="3"/>
              </w:rPr>
              <w:t>【行政法规】《节约用水条例》第四十六条“侵占、损毁</w:t>
            </w:r>
            <w:r>
              <w:rPr>
                <w:spacing w:val="2"/>
              </w:rPr>
              <w:t>、擅自移动用水计量设施，</w:t>
            </w:r>
            <w:r>
              <w:t xml:space="preserve"> 或者干扰用水计量的，由县级以上地方人民政府水行政、住房城乡建设主管部门或者</w:t>
            </w:r>
            <w:r>
              <w:rPr>
                <w:spacing w:val="18"/>
              </w:rPr>
              <w:t xml:space="preserve"> </w:t>
            </w:r>
            <w:r>
              <w:rPr>
                <w:spacing w:val="1"/>
              </w:rPr>
              <w:t>流域管理机构责令停止违法行为，限期采取补救措施，</w:t>
            </w:r>
            <w:r>
              <w:t xml:space="preserve">处一万元以上十万元以下的罚 </w:t>
            </w:r>
            <w:r>
              <w:rPr>
                <w:spacing w:val="14"/>
              </w:rPr>
              <w:t>款；造成损失的，依法承担赔偿责任。”</w:t>
            </w:r>
          </w:p>
        </w:tc>
        <w:tc>
          <w:tcPr>
            <w:tcW w:w="944" w:type="dxa"/>
            <w:vAlign w:val="top"/>
          </w:tcPr>
          <w:p w14:paraId="1CEC2817">
            <w:pPr>
              <w:rPr>
                <w:rFonts w:ascii="Arial"/>
                <w:sz w:val="21"/>
              </w:rPr>
            </w:pPr>
          </w:p>
        </w:tc>
      </w:tr>
      <w:tr w14:paraId="444CD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3" w:hRule="atLeast"/>
        </w:trPr>
        <w:tc>
          <w:tcPr>
            <w:tcW w:w="735" w:type="dxa"/>
            <w:vAlign w:val="top"/>
          </w:tcPr>
          <w:p w14:paraId="18AB32D7">
            <w:pPr>
              <w:spacing w:line="264" w:lineRule="auto"/>
              <w:rPr>
                <w:rFonts w:ascii="Arial"/>
                <w:sz w:val="21"/>
              </w:rPr>
            </w:pPr>
          </w:p>
          <w:p w14:paraId="6560DFC3">
            <w:pPr>
              <w:spacing w:line="265" w:lineRule="auto"/>
              <w:rPr>
                <w:rFonts w:ascii="Arial"/>
                <w:sz w:val="21"/>
              </w:rPr>
            </w:pPr>
          </w:p>
          <w:p w14:paraId="12CD7D84">
            <w:pPr>
              <w:spacing w:line="265" w:lineRule="auto"/>
              <w:rPr>
                <w:rFonts w:ascii="Arial"/>
                <w:sz w:val="21"/>
              </w:rPr>
            </w:pPr>
          </w:p>
          <w:p w14:paraId="088D738A">
            <w:pPr>
              <w:pStyle w:val="6"/>
              <w:spacing w:before="69"/>
              <w:ind w:left="254"/>
            </w:pPr>
            <w:r>
              <w:rPr>
                <w:spacing w:val="-3"/>
              </w:rPr>
              <w:t>87</w:t>
            </w:r>
          </w:p>
        </w:tc>
        <w:tc>
          <w:tcPr>
            <w:tcW w:w="2528" w:type="dxa"/>
            <w:vAlign w:val="top"/>
          </w:tcPr>
          <w:p w14:paraId="5EDE0625">
            <w:pPr>
              <w:spacing w:line="316" w:lineRule="auto"/>
              <w:rPr>
                <w:rFonts w:ascii="Arial"/>
                <w:sz w:val="21"/>
              </w:rPr>
            </w:pPr>
          </w:p>
          <w:p w14:paraId="676E2DA6">
            <w:pPr>
              <w:pStyle w:val="6"/>
              <w:spacing w:before="69" w:line="277" w:lineRule="auto"/>
              <w:ind w:left="39" w:right="131" w:firstLine="20"/>
              <w:jc w:val="both"/>
            </w:pPr>
            <w:r>
              <w:t>高耗水工业企业用水水平</w:t>
            </w:r>
            <w:r>
              <w:rPr>
                <w:spacing w:val="8"/>
              </w:rPr>
              <w:t xml:space="preserve"> </w:t>
            </w:r>
            <w:r>
              <w:rPr>
                <w:spacing w:val="3"/>
              </w:rPr>
              <w:t>超过用水定额，未在规定</w:t>
            </w:r>
            <w:r>
              <w:t xml:space="preserve"> </w:t>
            </w:r>
            <w:r>
              <w:rPr>
                <w:spacing w:val="3"/>
              </w:rPr>
              <w:t>的期限内进行节水改造的</w:t>
            </w:r>
            <w:r>
              <w:rPr>
                <w:spacing w:val="2"/>
              </w:rPr>
              <w:t xml:space="preserve"> </w:t>
            </w:r>
            <w:r>
              <w:rPr>
                <w:spacing w:val="6"/>
              </w:rPr>
              <w:t>行政处罚</w:t>
            </w:r>
          </w:p>
        </w:tc>
        <w:tc>
          <w:tcPr>
            <w:tcW w:w="740" w:type="dxa"/>
            <w:vAlign w:val="top"/>
          </w:tcPr>
          <w:p w14:paraId="1CB765BB">
            <w:pPr>
              <w:spacing w:line="308" w:lineRule="auto"/>
              <w:rPr>
                <w:rFonts w:ascii="Arial"/>
                <w:sz w:val="21"/>
              </w:rPr>
            </w:pPr>
          </w:p>
          <w:p w14:paraId="5ABE1E96">
            <w:pPr>
              <w:spacing w:line="308" w:lineRule="auto"/>
              <w:rPr>
                <w:rFonts w:ascii="Arial"/>
                <w:sz w:val="21"/>
              </w:rPr>
            </w:pPr>
          </w:p>
          <w:p w14:paraId="4FD8F11F">
            <w:pPr>
              <w:pStyle w:val="6"/>
              <w:spacing w:before="68" w:line="220" w:lineRule="auto"/>
              <w:ind w:left="152"/>
            </w:pPr>
            <w:r>
              <w:rPr>
                <w:spacing w:val="4"/>
              </w:rPr>
              <w:t>行政</w:t>
            </w:r>
          </w:p>
          <w:p w14:paraId="4A085AF1">
            <w:pPr>
              <w:pStyle w:val="6"/>
              <w:spacing w:before="53" w:line="224" w:lineRule="auto"/>
              <w:ind w:left="152"/>
            </w:pPr>
            <w:r>
              <w:rPr>
                <w:spacing w:val="12"/>
              </w:rPr>
              <w:t>处罚</w:t>
            </w:r>
          </w:p>
        </w:tc>
        <w:tc>
          <w:tcPr>
            <w:tcW w:w="1179" w:type="dxa"/>
            <w:vAlign w:val="top"/>
          </w:tcPr>
          <w:p w14:paraId="4508C7E2">
            <w:pPr>
              <w:spacing w:line="466" w:lineRule="auto"/>
              <w:rPr>
                <w:rFonts w:ascii="Arial"/>
                <w:sz w:val="21"/>
              </w:rPr>
            </w:pPr>
          </w:p>
          <w:p w14:paraId="1A425F4A">
            <w:pPr>
              <w:pStyle w:val="6"/>
              <w:spacing w:before="68" w:line="268" w:lineRule="auto"/>
              <w:ind w:left="52" w:firstLine="109"/>
            </w:pPr>
            <w:r>
              <w:rPr>
                <w:spacing w:val="-9"/>
              </w:rPr>
              <w:t>市级、县级</w:t>
            </w:r>
            <w:r>
              <w:rPr>
                <w:spacing w:val="1"/>
              </w:rPr>
              <w:t xml:space="preserve"> 水行政主管</w:t>
            </w:r>
          </w:p>
          <w:p w14:paraId="2E2AAA15">
            <w:pPr>
              <w:pStyle w:val="6"/>
              <w:spacing w:line="219" w:lineRule="auto"/>
              <w:ind w:left="372"/>
            </w:pPr>
            <w:r>
              <w:rPr>
                <w:spacing w:val="11"/>
              </w:rPr>
              <w:t>部门</w:t>
            </w:r>
          </w:p>
        </w:tc>
        <w:tc>
          <w:tcPr>
            <w:tcW w:w="1209" w:type="dxa"/>
            <w:vAlign w:val="top"/>
          </w:tcPr>
          <w:p w14:paraId="0E5C35F3">
            <w:pPr>
              <w:spacing w:line="257" w:lineRule="auto"/>
              <w:rPr>
                <w:rFonts w:ascii="Arial"/>
                <w:sz w:val="21"/>
              </w:rPr>
            </w:pPr>
          </w:p>
          <w:p w14:paraId="3145FAE5">
            <w:pPr>
              <w:spacing w:line="258" w:lineRule="auto"/>
              <w:rPr>
                <w:rFonts w:ascii="Arial"/>
                <w:sz w:val="21"/>
              </w:rPr>
            </w:pPr>
          </w:p>
          <w:p w14:paraId="5593B084">
            <w:pPr>
              <w:spacing w:line="258" w:lineRule="auto"/>
              <w:rPr>
                <w:rFonts w:ascii="Arial"/>
                <w:sz w:val="21"/>
              </w:rPr>
            </w:pPr>
          </w:p>
          <w:p w14:paraId="2FB3F052">
            <w:pPr>
              <w:pStyle w:val="6"/>
              <w:spacing w:before="68" w:line="219" w:lineRule="auto"/>
              <w:ind w:left="172"/>
            </w:pPr>
            <w:r>
              <w:rPr>
                <w:spacing w:val="-3"/>
              </w:rPr>
              <w:t>水资源科</w:t>
            </w:r>
          </w:p>
        </w:tc>
        <w:tc>
          <w:tcPr>
            <w:tcW w:w="7915" w:type="dxa"/>
            <w:vAlign w:val="top"/>
          </w:tcPr>
          <w:p w14:paraId="1B09E0C0">
            <w:pPr>
              <w:pStyle w:val="6"/>
              <w:spacing w:before="67" w:line="277" w:lineRule="auto"/>
              <w:ind w:left="43" w:hanging="5"/>
            </w:pPr>
            <w:r>
              <w:rPr>
                <w:spacing w:val="3"/>
              </w:rPr>
              <w:t>【行政法规】《节约用水条例》第二十七条“高</w:t>
            </w:r>
            <w:r>
              <w:rPr>
                <w:spacing w:val="2"/>
              </w:rPr>
              <w:t>耗水工业企业用水水平超过用水定额</w:t>
            </w:r>
            <w:r>
              <w:t xml:space="preserve"> </w:t>
            </w:r>
            <w:r>
              <w:rPr>
                <w:spacing w:val="14"/>
              </w:rPr>
              <w:t>的，应当限期进行节水改造。”</w:t>
            </w:r>
          </w:p>
          <w:p w14:paraId="55B42990">
            <w:pPr>
              <w:pStyle w:val="6"/>
              <w:spacing w:before="2" w:line="260" w:lineRule="auto"/>
              <w:ind w:left="14" w:right="88" w:firstLine="39"/>
              <w:jc w:val="both"/>
            </w:pPr>
            <w:r>
              <w:t>第四十八条“高耗水工业企业用水水平超过用水定额，未在规</w:t>
            </w:r>
            <w:r>
              <w:rPr>
                <w:spacing w:val="-1"/>
              </w:rPr>
              <w:t>定的期限内进行节水改</w:t>
            </w:r>
            <w:r>
              <w:t xml:space="preserve"> </w:t>
            </w:r>
            <w:r>
              <w:rPr>
                <w:spacing w:val="1"/>
              </w:rPr>
              <w:t>造的，由县级以上地方人民政府水行政主管部门或者流域管理机构责令</w:t>
            </w:r>
            <w:r>
              <w:t>改正，可以处 十万元以下的罚款；拒不改正的，处十万元以上五十万元以下的罚款，</w:t>
            </w:r>
            <w:r>
              <w:rPr>
                <w:spacing w:val="-1"/>
              </w:rPr>
              <w:t>情节严重的，</w:t>
            </w:r>
            <w:r>
              <w:t xml:space="preserve"> </w:t>
            </w:r>
            <w:r>
              <w:rPr>
                <w:spacing w:val="13"/>
              </w:rPr>
              <w:t>采取限制用水措施或者吊销其取水许可证。”</w:t>
            </w:r>
          </w:p>
        </w:tc>
        <w:tc>
          <w:tcPr>
            <w:tcW w:w="944" w:type="dxa"/>
            <w:vAlign w:val="top"/>
          </w:tcPr>
          <w:p w14:paraId="3775D37F">
            <w:pPr>
              <w:rPr>
                <w:rFonts w:ascii="Arial"/>
                <w:sz w:val="21"/>
              </w:rPr>
            </w:pPr>
          </w:p>
        </w:tc>
      </w:tr>
    </w:tbl>
    <w:p w14:paraId="00382B35">
      <w:pPr>
        <w:rPr>
          <w:rFonts w:ascii="Arial"/>
          <w:sz w:val="21"/>
        </w:rPr>
      </w:pPr>
    </w:p>
    <w:p w14:paraId="5BC05269">
      <w:pPr>
        <w:rPr>
          <w:rFonts w:ascii="Arial" w:hAnsi="Arial" w:eastAsia="Arial" w:cs="Arial"/>
          <w:sz w:val="21"/>
          <w:szCs w:val="21"/>
        </w:rPr>
        <w:sectPr>
          <w:footerReference r:id="rId48" w:type="default"/>
          <w:pgSz w:w="16860" w:h="11940"/>
          <w:pgMar w:top="1014" w:right="964" w:bottom="1164" w:left="635" w:header="0" w:footer="749" w:gutter="0"/>
          <w:cols w:space="720" w:num="1"/>
        </w:sectPr>
      </w:pPr>
    </w:p>
    <w:p w14:paraId="79C6FF25">
      <w:pPr>
        <w:spacing w:before="202"/>
      </w:pPr>
    </w:p>
    <w:tbl>
      <w:tblPr>
        <w:tblStyle w:val="5"/>
        <w:tblW w:w="152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538"/>
        <w:gridCol w:w="739"/>
        <w:gridCol w:w="1159"/>
        <w:gridCol w:w="1219"/>
        <w:gridCol w:w="7915"/>
        <w:gridCol w:w="934"/>
      </w:tblGrid>
      <w:tr w14:paraId="0E458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735" w:type="dxa"/>
            <w:vAlign w:val="top"/>
          </w:tcPr>
          <w:p w14:paraId="15126A85">
            <w:pPr>
              <w:spacing w:line="453" w:lineRule="auto"/>
              <w:rPr>
                <w:rFonts w:ascii="Arial"/>
                <w:sz w:val="21"/>
              </w:rPr>
            </w:pPr>
          </w:p>
          <w:p w14:paraId="04145042">
            <w:pPr>
              <w:pStyle w:val="6"/>
              <w:spacing w:before="68" w:line="221" w:lineRule="auto"/>
              <w:ind w:left="145"/>
            </w:pPr>
            <w:r>
              <w:rPr>
                <w:spacing w:val="6"/>
              </w:rPr>
              <w:t>序号</w:t>
            </w:r>
          </w:p>
        </w:tc>
        <w:tc>
          <w:tcPr>
            <w:tcW w:w="2538" w:type="dxa"/>
            <w:vAlign w:val="top"/>
          </w:tcPr>
          <w:p w14:paraId="6D2B24B7">
            <w:pPr>
              <w:spacing w:line="452" w:lineRule="auto"/>
              <w:rPr>
                <w:rFonts w:ascii="Arial"/>
                <w:sz w:val="21"/>
              </w:rPr>
            </w:pPr>
          </w:p>
          <w:p w14:paraId="2BBCED5E">
            <w:pPr>
              <w:pStyle w:val="6"/>
              <w:spacing w:before="68" w:line="219" w:lineRule="auto"/>
              <w:ind w:left="639"/>
            </w:pPr>
            <w:r>
              <w:rPr>
                <w:spacing w:val="-2"/>
              </w:rPr>
              <w:t>执法事项名称</w:t>
            </w:r>
          </w:p>
        </w:tc>
        <w:tc>
          <w:tcPr>
            <w:tcW w:w="739" w:type="dxa"/>
            <w:vAlign w:val="top"/>
          </w:tcPr>
          <w:p w14:paraId="3A0215A3">
            <w:pPr>
              <w:spacing w:line="284" w:lineRule="auto"/>
              <w:rPr>
                <w:rFonts w:ascii="Arial"/>
                <w:sz w:val="21"/>
              </w:rPr>
            </w:pPr>
          </w:p>
          <w:p w14:paraId="2D2460EE">
            <w:pPr>
              <w:pStyle w:val="6"/>
              <w:spacing w:before="68" w:line="283" w:lineRule="auto"/>
              <w:ind w:left="151" w:right="139"/>
            </w:pPr>
            <w:r>
              <w:rPr>
                <w:spacing w:val="-5"/>
              </w:rPr>
              <w:t>执法</w:t>
            </w:r>
            <w:r>
              <w:t xml:space="preserve"> </w:t>
            </w:r>
            <w:r>
              <w:rPr>
                <w:spacing w:val="8"/>
              </w:rPr>
              <w:t>类别</w:t>
            </w:r>
          </w:p>
        </w:tc>
        <w:tc>
          <w:tcPr>
            <w:tcW w:w="1159" w:type="dxa"/>
            <w:vAlign w:val="top"/>
          </w:tcPr>
          <w:p w14:paraId="7019B5CF">
            <w:pPr>
              <w:pStyle w:val="6"/>
              <w:spacing w:before="193" w:line="219" w:lineRule="auto"/>
              <w:ind w:left="152"/>
            </w:pPr>
            <w:r>
              <w:rPr>
                <w:spacing w:val="-2"/>
              </w:rPr>
              <w:t>执法主体</w:t>
            </w:r>
          </w:p>
          <w:p w14:paraId="2165E2CA">
            <w:pPr>
              <w:pStyle w:val="6"/>
              <w:spacing w:before="70" w:line="219" w:lineRule="auto"/>
              <w:ind w:right="23"/>
              <w:jc w:val="right"/>
            </w:pPr>
            <w:r>
              <w:rPr>
                <w:spacing w:val="1"/>
              </w:rPr>
              <w:t>(含实施层</w:t>
            </w:r>
          </w:p>
          <w:p w14:paraId="64FC5DE9">
            <w:pPr>
              <w:pStyle w:val="6"/>
              <w:spacing w:before="73" w:line="221" w:lineRule="auto"/>
              <w:ind w:left="412"/>
            </w:pPr>
            <w:r>
              <w:rPr>
                <w:spacing w:val="-6"/>
              </w:rPr>
              <w:t>级</w:t>
            </w:r>
            <w:r>
              <w:rPr>
                <w:spacing w:val="-44"/>
              </w:rPr>
              <w:t xml:space="preserve"> </w:t>
            </w:r>
            <w:r>
              <w:rPr>
                <w:spacing w:val="-6"/>
              </w:rPr>
              <w:t>)</w:t>
            </w:r>
          </w:p>
        </w:tc>
        <w:tc>
          <w:tcPr>
            <w:tcW w:w="1219" w:type="dxa"/>
            <w:vAlign w:val="top"/>
          </w:tcPr>
          <w:p w14:paraId="30B7E9D8">
            <w:pPr>
              <w:pStyle w:val="6"/>
              <w:spacing w:before="32" w:line="219" w:lineRule="auto"/>
              <w:ind w:left="74"/>
            </w:pPr>
            <w:r>
              <w:rPr>
                <w:spacing w:val="1"/>
              </w:rPr>
              <w:t>市级承办机</w:t>
            </w:r>
          </w:p>
          <w:p w14:paraId="6D3AE82A">
            <w:pPr>
              <w:pStyle w:val="6"/>
              <w:spacing w:before="82" w:line="219" w:lineRule="auto"/>
              <w:ind w:left="123"/>
            </w:pPr>
            <w:r>
              <w:rPr>
                <w:spacing w:val="3"/>
              </w:rPr>
              <w:t>构(邵阳市</w:t>
            </w:r>
          </w:p>
          <w:p w14:paraId="28AC3750">
            <w:pPr>
              <w:pStyle w:val="6"/>
              <w:spacing w:before="60" w:line="219" w:lineRule="auto"/>
              <w:ind w:left="74"/>
            </w:pPr>
            <w:r>
              <w:rPr>
                <w:spacing w:val="1"/>
              </w:rPr>
              <w:t>水利局内设</w:t>
            </w:r>
          </w:p>
          <w:p w14:paraId="6BDE3611">
            <w:pPr>
              <w:pStyle w:val="6"/>
              <w:spacing w:before="59" w:line="219" w:lineRule="auto"/>
              <w:ind w:left="334"/>
            </w:pPr>
            <w:r>
              <w:rPr>
                <w:spacing w:val="16"/>
              </w:rPr>
              <w:t>科室)</w:t>
            </w:r>
          </w:p>
        </w:tc>
        <w:tc>
          <w:tcPr>
            <w:tcW w:w="7915" w:type="dxa"/>
            <w:vAlign w:val="top"/>
          </w:tcPr>
          <w:p w14:paraId="35D8C2EF">
            <w:pPr>
              <w:spacing w:line="448" w:lineRule="auto"/>
              <w:rPr>
                <w:rFonts w:ascii="Arial"/>
                <w:sz w:val="21"/>
              </w:rPr>
            </w:pPr>
          </w:p>
          <w:p w14:paraId="00682543">
            <w:pPr>
              <w:pStyle w:val="6"/>
              <w:spacing w:before="68" w:line="219" w:lineRule="auto"/>
              <w:ind w:left="3538"/>
            </w:pPr>
            <w:r>
              <w:rPr>
                <w:b/>
                <w:bCs/>
                <w:spacing w:val="-5"/>
              </w:rPr>
              <w:t>实施依据</w:t>
            </w:r>
          </w:p>
        </w:tc>
        <w:tc>
          <w:tcPr>
            <w:tcW w:w="934" w:type="dxa"/>
            <w:vAlign w:val="top"/>
          </w:tcPr>
          <w:p w14:paraId="3340EEB4">
            <w:pPr>
              <w:spacing w:line="450" w:lineRule="auto"/>
              <w:rPr>
                <w:rFonts w:ascii="Arial"/>
                <w:sz w:val="21"/>
              </w:rPr>
            </w:pPr>
          </w:p>
          <w:p w14:paraId="137B3EB8">
            <w:pPr>
              <w:pStyle w:val="6"/>
              <w:spacing w:before="68" w:line="221" w:lineRule="auto"/>
              <w:ind w:left="263"/>
            </w:pPr>
            <w:r>
              <w:rPr>
                <w:b/>
                <w:bCs/>
                <w:spacing w:val="-5"/>
              </w:rPr>
              <w:t>备注</w:t>
            </w:r>
          </w:p>
        </w:tc>
      </w:tr>
      <w:tr w14:paraId="19981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8" w:hRule="atLeast"/>
        </w:trPr>
        <w:tc>
          <w:tcPr>
            <w:tcW w:w="735" w:type="dxa"/>
            <w:vAlign w:val="top"/>
          </w:tcPr>
          <w:p w14:paraId="5BB83868">
            <w:pPr>
              <w:spacing w:line="349" w:lineRule="auto"/>
              <w:rPr>
                <w:rFonts w:ascii="Arial"/>
                <w:sz w:val="21"/>
              </w:rPr>
            </w:pPr>
          </w:p>
          <w:p w14:paraId="639BCAAD">
            <w:pPr>
              <w:spacing w:line="349" w:lineRule="auto"/>
              <w:rPr>
                <w:rFonts w:ascii="Arial"/>
                <w:sz w:val="21"/>
              </w:rPr>
            </w:pPr>
          </w:p>
          <w:p w14:paraId="003A1399">
            <w:pPr>
              <w:pStyle w:val="6"/>
              <w:spacing w:before="68"/>
              <w:ind w:left="254"/>
            </w:pPr>
            <w:r>
              <w:rPr>
                <w:spacing w:val="-3"/>
              </w:rPr>
              <w:t>88</w:t>
            </w:r>
          </w:p>
        </w:tc>
        <w:tc>
          <w:tcPr>
            <w:tcW w:w="2538" w:type="dxa"/>
            <w:vAlign w:val="top"/>
          </w:tcPr>
          <w:p w14:paraId="04BDE237">
            <w:pPr>
              <w:pStyle w:val="6"/>
              <w:spacing w:before="280" w:line="276" w:lineRule="auto"/>
              <w:ind w:left="39" w:right="157"/>
              <w:jc w:val="both"/>
            </w:pPr>
            <w:r>
              <w:rPr>
                <w:spacing w:val="1"/>
              </w:rPr>
              <w:t>工业企业的生产设备冷却</w:t>
            </w:r>
            <w:r>
              <w:rPr>
                <w:spacing w:val="8"/>
              </w:rPr>
              <w:t xml:space="preserve"> </w:t>
            </w:r>
            <w:r>
              <w:rPr>
                <w:spacing w:val="-1"/>
              </w:rPr>
              <w:t>水、空调冷却水、锅炉冷</w:t>
            </w:r>
            <w:r>
              <w:t xml:space="preserve"> </w:t>
            </w:r>
            <w:r>
              <w:rPr>
                <w:spacing w:val="-1"/>
              </w:rPr>
              <w:t>凝水未回收利用的行政处</w:t>
            </w:r>
            <w:r>
              <w:rPr>
                <w:spacing w:val="2"/>
              </w:rPr>
              <w:t xml:space="preserve"> </w:t>
            </w:r>
            <w:r>
              <w:t>罚</w:t>
            </w:r>
          </w:p>
        </w:tc>
        <w:tc>
          <w:tcPr>
            <w:tcW w:w="739" w:type="dxa"/>
            <w:vAlign w:val="top"/>
          </w:tcPr>
          <w:p w14:paraId="3ACB4126">
            <w:pPr>
              <w:spacing w:line="264" w:lineRule="auto"/>
              <w:rPr>
                <w:rFonts w:ascii="Arial"/>
                <w:sz w:val="21"/>
              </w:rPr>
            </w:pPr>
          </w:p>
          <w:p w14:paraId="62F7DC66">
            <w:pPr>
              <w:spacing w:line="265" w:lineRule="auto"/>
              <w:rPr>
                <w:rFonts w:ascii="Arial"/>
                <w:sz w:val="21"/>
              </w:rPr>
            </w:pPr>
          </w:p>
          <w:p w14:paraId="13CCD638">
            <w:pPr>
              <w:pStyle w:val="6"/>
              <w:spacing w:before="69" w:line="220" w:lineRule="auto"/>
              <w:ind w:left="151"/>
            </w:pPr>
            <w:r>
              <w:rPr>
                <w:spacing w:val="4"/>
              </w:rPr>
              <w:t>行政</w:t>
            </w:r>
          </w:p>
          <w:p w14:paraId="5646C98F">
            <w:pPr>
              <w:pStyle w:val="6"/>
              <w:spacing w:before="63" w:line="224" w:lineRule="auto"/>
              <w:ind w:left="151"/>
            </w:pPr>
            <w:r>
              <w:rPr>
                <w:spacing w:val="12"/>
              </w:rPr>
              <w:t>处罚</w:t>
            </w:r>
          </w:p>
        </w:tc>
        <w:tc>
          <w:tcPr>
            <w:tcW w:w="1159" w:type="dxa"/>
            <w:vAlign w:val="top"/>
          </w:tcPr>
          <w:p w14:paraId="7C852038">
            <w:pPr>
              <w:spacing w:line="380" w:lineRule="auto"/>
              <w:rPr>
                <w:rFonts w:ascii="Arial"/>
                <w:sz w:val="21"/>
              </w:rPr>
            </w:pPr>
          </w:p>
          <w:p w14:paraId="43C980C6">
            <w:pPr>
              <w:pStyle w:val="6"/>
              <w:spacing w:before="68" w:line="219" w:lineRule="auto"/>
              <w:jc w:val="right"/>
            </w:pPr>
            <w:r>
              <w:rPr>
                <w:spacing w:val="-16"/>
              </w:rPr>
              <w:t>市</w:t>
            </w:r>
            <w:r>
              <w:rPr>
                <w:spacing w:val="-15"/>
              </w:rPr>
              <w:t>级、县</w:t>
            </w:r>
            <w:r>
              <w:rPr>
                <w:spacing w:val="-14"/>
              </w:rPr>
              <w:t>级</w:t>
            </w:r>
          </w:p>
          <w:p w14:paraId="60548111">
            <w:pPr>
              <w:pStyle w:val="6"/>
              <w:spacing w:before="60" w:line="219" w:lineRule="auto"/>
              <w:ind w:left="43"/>
            </w:pPr>
            <w:r>
              <w:rPr>
                <w:spacing w:val="2"/>
              </w:rPr>
              <w:t>水行政主管</w:t>
            </w:r>
          </w:p>
          <w:p w14:paraId="234DFCCA">
            <w:pPr>
              <w:pStyle w:val="6"/>
              <w:spacing w:before="60" w:line="219" w:lineRule="auto"/>
              <w:ind w:left="363"/>
            </w:pPr>
            <w:r>
              <w:rPr>
                <w:spacing w:val="11"/>
              </w:rPr>
              <w:t>部门</w:t>
            </w:r>
          </w:p>
        </w:tc>
        <w:tc>
          <w:tcPr>
            <w:tcW w:w="1219" w:type="dxa"/>
            <w:vAlign w:val="top"/>
          </w:tcPr>
          <w:p w14:paraId="1A2D0945">
            <w:pPr>
              <w:spacing w:line="338" w:lineRule="auto"/>
              <w:rPr>
                <w:rFonts w:ascii="Arial"/>
                <w:sz w:val="21"/>
              </w:rPr>
            </w:pPr>
          </w:p>
          <w:p w14:paraId="00100E85">
            <w:pPr>
              <w:spacing w:line="338" w:lineRule="auto"/>
              <w:rPr>
                <w:rFonts w:ascii="Arial"/>
                <w:sz w:val="21"/>
              </w:rPr>
            </w:pPr>
          </w:p>
          <w:p w14:paraId="01370E02">
            <w:pPr>
              <w:pStyle w:val="6"/>
              <w:spacing w:before="69" w:line="219" w:lineRule="auto"/>
              <w:ind w:left="183"/>
            </w:pPr>
            <w:r>
              <w:rPr>
                <w:spacing w:val="-3"/>
              </w:rPr>
              <w:t>水资源科</w:t>
            </w:r>
          </w:p>
        </w:tc>
        <w:tc>
          <w:tcPr>
            <w:tcW w:w="7915" w:type="dxa"/>
            <w:vAlign w:val="top"/>
          </w:tcPr>
          <w:p w14:paraId="68A5CFFD">
            <w:pPr>
              <w:spacing w:line="379" w:lineRule="auto"/>
              <w:rPr>
                <w:rFonts w:ascii="Arial"/>
                <w:sz w:val="21"/>
              </w:rPr>
            </w:pPr>
          </w:p>
          <w:p w14:paraId="293F42BF">
            <w:pPr>
              <w:pStyle w:val="6"/>
              <w:spacing w:before="68" w:line="274" w:lineRule="auto"/>
              <w:ind w:left="103" w:right="14" w:hanging="104"/>
              <w:jc w:val="both"/>
            </w:pPr>
            <w:r>
              <w:rPr>
                <w:spacing w:val="2"/>
              </w:rPr>
              <w:t>【行政法规】《节约用水条例》第四十九条“工业企业的生产</w:t>
            </w:r>
            <w:r>
              <w:rPr>
                <w:spacing w:val="1"/>
              </w:rPr>
              <w:t>设备冷却水、空调冷却</w:t>
            </w:r>
            <w:r>
              <w:t xml:space="preserve"> 水、锅炉冷凝水未回收利用的，由县级以上地方人民政府水行政主管部门责令改正，</w:t>
            </w:r>
            <w:r>
              <w:rPr>
                <w:spacing w:val="14"/>
              </w:rPr>
              <w:t xml:space="preserve"> </w:t>
            </w:r>
            <w:r>
              <w:rPr>
                <w:spacing w:val="5"/>
              </w:rPr>
              <w:t>可以处五万元以下的罚款；拒不改正的，处五万元以上十万元以下的罚款。”</w:t>
            </w:r>
          </w:p>
        </w:tc>
        <w:tc>
          <w:tcPr>
            <w:tcW w:w="934" w:type="dxa"/>
            <w:vAlign w:val="top"/>
          </w:tcPr>
          <w:p w14:paraId="1BFED4E4">
            <w:pPr>
              <w:rPr>
                <w:rFonts w:ascii="Arial"/>
                <w:sz w:val="21"/>
              </w:rPr>
            </w:pPr>
          </w:p>
        </w:tc>
      </w:tr>
      <w:tr w14:paraId="7AAE7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735" w:type="dxa"/>
            <w:vAlign w:val="top"/>
          </w:tcPr>
          <w:p w14:paraId="3391BE3B">
            <w:pPr>
              <w:spacing w:line="266" w:lineRule="auto"/>
              <w:rPr>
                <w:rFonts w:ascii="Arial"/>
                <w:sz w:val="21"/>
              </w:rPr>
            </w:pPr>
          </w:p>
          <w:p w14:paraId="4D21E9B7">
            <w:pPr>
              <w:spacing w:line="266" w:lineRule="auto"/>
              <w:rPr>
                <w:rFonts w:ascii="Arial"/>
                <w:sz w:val="21"/>
              </w:rPr>
            </w:pPr>
          </w:p>
          <w:p w14:paraId="68A87C61">
            <w:pPr>
              <w:spacing w:line="267" w:lineRule="auto"/>
              <w:rPr>
                <w:rFonts w:ascii="Arial"/>
                <w:sz w:val="21"/>
              </w:rPr>
            </w:pPr>
          </w:p>
          <w:p w14:paraId="2E47F30D">
            <w:pPr>
              <w:pStyle w:val="6"/>
              <w:spacing w:before="69"/>
              <w:ind w:left="254"/>
            </w:pPr>
            <w:r>
              <w:rPr>
                <w:spacing w:val="-3"/>
              </w:rPr>
              <w:t>89</w:t>
            </w:r>
          </w:p>
        </w:tc>
        <w:tc>
          <w:tcPr>
            <w:tcW w:w="2538" w:type="dxa"/>
            <w:vAlign w:val="top"/>
          </w:tcPr>
          <w:p w14:paraId="232DB5F4">
            <w:pPr>
              <w:spacing w:line="312" w:lineRule="auto"/>
              <w:rPr>
                <w:rFonts w:ascii="Arial"/>
                <w:sz w:val="21"/>
              </w:rPr>
            </w:pPr>
          </w:p>
          <w:p w14:paraId="479DCBC0">
            <w:pPr>
              <w:pStyle w:val="6"/>
              <w:spacing w:before="69" w:line="276" w:lineRule="auto"/>
              <w:ind w:left="49" w:right="148" w:hanging="10"/>
              <w:jc w:val="both"/>
            </w:pPr>
            <w:r>
              <w:rPr>
                <w:spacing w:val="-1"/>
              </w:rPr>
              <w:t>计划用水单位不得擅自变</w:t>
            </w:r>
            <w:r>
              <w:rPr>
                <w:spacing w:val="1"/>
              </w:rPr>
              <w:t xml:space="preserve"> 更取水用途或者向其他单</w:t>
            </w:r>
            <w:r>
              <w:rPr>
                <w:spacing w:val="7"/>
              </w:rPr>
              <w:t xml:space="preserve"> </w:t>
            </w:r>
            <w:r>
              <w:t>位、个人转供水的行政处 罚</w:t>
            </w:r>
          </w:p>
        </w:tc>
        <w:tc>
          <w:tcPr>
            <w:tcW w:w="739" w:type="dxa"/>
            <w:vAlign w:val="top"/>
          </w:tcPr>
          <w:p w14:paraId="722E6105">
            <w:pPr>
              <w:spacing w:line="310" w:lineRule="auto"/>
              <w:rPr>
                <w:rFonts w:ascii="Arial"/>
                <w:sz w:val="21"/>
              </w:rPr>
            </w:pPr>
          </w:p>
          <w:p w14:paraId="7D63DC51">
            <w:pPr>
              <w:spacing w:line="311" w:lineRule="auto"/>
              <w:rPr>
                <w:rFonts w:ascii="Arial"/>
                <w:sz w:val="21"/>
              </w:rPr>
            </w:pPr>
          </w:p>
          <w:p w14:paraId="4C03C654">
            <w:pPr>
              <w:pStyle w:val="6"/>
              <w:spacing w:before="68" w:line="220" w:lineRule="auto"/>
              <w:ind w:left="151"/>
            </w:pPr>
            <w:r>
              <w:rPr>
                <w:spacing w:val="4"/>
              </w:rPr>
              <w:t>行政</w:t>
            </w:r>
          </w:p>
          <w:p w14:paraId="5455A114">
            <w:pPr>
              <w:pStyle w:val="6"/>
              <w:spacing w:before="73" w:line="224" w:lineRule="auto"/>
              <w:ind w:left="151"/>
            </w:pPr>
            <w:r>
              <w:rPr>
                <w:spacing w:val="12"/>
              </w:rPr>
              <w:t>处罚</w:t>
            </w:r>
          </w:p>
        </w:tc>
        <w:tc>
          <w:tcPr>
            <w:tcW w:w="1159" w:type="dxa"/>
            <w:vAlign w:val="top"/>
          </w:tcPr>
          <w:p w14:paraId="22686095">
            <w:pPr>
              <w:spacing w:line="471" w:lineRule="auto"/>
              <w:rPr>
                <w:rFonts w:ascii="Arial"/>
                <w:sz w:val="21"/>
              </w:rPr>
            </w:pPr>
          </w:p>
          <w:p w14:paraId="663230C6">
            <w:pPr>
              <w:pStyle w:val="6"/>
              <w:spacing w:before="68" w:line="219" w:lineRule="auto"/>
              <w:jc w:val="right"/>
            </w:pPr>
            <w:r>
              <w:rPr>
                <w:spacing w:val="-9"/>
              </w:rPr>
              <w:t>市级、县级</w:t>
            </w:r>
          </w:p>
          <w:p w14:paraId="00B09C68">
            <w:pPr>
              <w:pStyle w:val="6"/>
              <w:spacing w:before="70" w:line="219" w:lineRule="auto"/>
              <w:ind w:left="43"/>
            </w:pPr>
            <w:r>
              <w:rPr>
                <w:spacing w:val="2"/>
              </w:rPr>
              <w:t>水行政主管</w:t>
            </w:r>
          </w:p>
          <w:p w14:paraId="6394F891">
            <w:pPr>
              <w:pStyle w:val="6"/>
              <w:spacing w:before="60" w:line="219" w:lineRule="auto"/>
              <w:ind w:left="363"/>
            </w:pPr>
            <w:r>
              <w:rPr>
                <w:spacing w:val="11"/>
              </w:rPr>
              <w:t>部门</w:t>
            </w:r>
          </w:p>
        </w:tc>
        <w:tc>
          <w:tcPr>
            <w:tcW w:w="1219" w:type="dxa"/>
            <w:vAlign w:val="top"/>
          </w:tcPr>
          <w:p w14:paraId="5698E63D">
            <w:pPr>
              <w:spacing w:line="259" w:lineRule="auto"/>
              <w:rPr>
                <w:rFonts w:ascii="Arial"/>
                <w:sz w:val="21"/>
              </w:rPr>
            </w:pPr>
          </w:p>
          <w:p w14:paraId="1182F4A6">
            <w:pPr>
              <w:spacing w:line="259" w:lineRule="auto"/>
              <w:rPr>
                <w:rFonts w:ascii="Arial"/>
                <w:sz w:val="21"/>
              </w:rPr>
            </w:pPr>
          </w:p>
          <w:p w14:paraId="7D05E756">
            <w:pPr>
              <w:spacing w:line="260" w:lineRule="auto"/>
              <w:rPr>
                <w:rFonts w:ascii="Arial"/>
                <w:sz w:val="21"/>
              </w:rPr>
            </w:pPr>
          </w:p>
          <w:p w14:paraId="02A18F0A">
            <w:pPr>
              <w:pStyle w:val="6"/>
              <w:spacing w:before="68" w:line="219" w:lineRule="auto"/>
              <w:ind w:left="183"/>
            </w:pPr>
            <w:r>
              <w:rPr>
                <w:spacing w:val="-3"/>
              </w:rPr>
              <w:t>水资源科</w:t>
            </w:r>
          </w:p>
        </w:tc>
        <w:tc>
          <w:tcPr>
            <w:tcW w:w="7915" w:type="dxa"/>
            <w:vAlign w:val="top"/>
          </w:tcPr>
          <w:p w14:paraId="0E2807F5">
            <w:pPr>
              <w:spacing w:line="311" w:lineRule="auto"/>
              <w:rPr>
                <w:rFonts w:ascii="Arial"/>
                <w:sz w:val="21"/>
              </w:rPr>
            </w:pPr>
          </w:p>
          <w:p w14:paraId="5DB5E8E3">
            <w:pPr>
              <w:pStyle w:val="6"/>
              <w:spacing w:before="69" w:line="280" w:lineRule="auto"/>
              <w:ind w:left="83" w:right="70" w:hanging="84"/>
              <w:jc w:val="both"/>
            </w:pPr>
            <w:r>
              <w:rPr>
                <w:spacing w:val="2"/>
              </w:rPr>
              <w:t>【政府规章】《湖南省节约用水管理办法》第二十七条“违</w:t>
            </w:r>
            <w:r>
              <w:rPr>
                <w:spacing w:val="1"/>
              </w:rPr>
              <w:t>反本办法规定，计划用水</w:t>
            </w:r>
            <w:r>
              <w:t xml:space="preserve"> </w:t>
            </w:r>
            <w:r>
              <w:rPr>
                <w:spacing w:val="-1"/>
              </w:rPr>
              <w:t>单位擅自变更取水用途或者向其他单位、个人转供水的，由县级以上人民政府水行政</w:t>
            </w:r>
            <w:r>
              <w:rPr>
                <w:spacing w:val="6"/>
              </w:rPr>
              <w:t xml:space="preserve"> </w:t>
            </w:r>
            <w:r>
              <w:rPr>
                <w:spacing w:val="-1"/>
              </w:rPr>
              <w:t>主管部门、住房城乡建设主管部门按照职责分工责令限期改正；逾期不改正的，处五</w:t>
            </w:r>
            <w:r>
              <w:rPr>
                <w:spacing w:val="6"/>
              </w:rPr>
              <w:t xml:space="preserve"> </w:t>
            </w:r>
            <w:r>
              <w:rPr>
                <w:spacing w:val="14"/>
              </w:rPr>
              <w:t>千元以上五万元以下罚款。”</w:t>
            </w:r>
          </w:p>
        </w:tc>
        <w:tc>
          <w:tcPr>
            <w:tcW w:w="934" w:type="dxa"/>
            <w:vAlign w:val="top"/>
          </w:tcPr>
          <w:p w14:paraId="72AD54B8">
            <w:pPr>
              <w:rPr>
                <w:rFonts w:ascii="Arial"/>
                <w:sz w:val="21"/>
              </w:rPr>
            </w:pPr>
          </w:p>
        </w:tc>
      </w:tr>
      <w:tr w14:paraId="36D9F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0" w:hRule="atLeast"/>
        </w:trPr>
        <w:tc>
          <w:tcPr>
            <w:tcW w:w="735" w:type="dxa"/>
            <w:vAlign w:val="top"/>
          </w:tcPr>
          <w:p w14:paraId="50C13BEE">
            <w:pPr>
              <w:spacing w:line="250" w:lineRule="auto"/>
              <w:rPr>
                <w:rFonts w:ascii="Arial"/>
                <w:sz w:val="21"/>
              </w:rPr>
            </w:pPr>
          </w:p>
          <w:p w14:paraId="6EF10210">
            <w:pPr>
              <w:spacing w:line="250" w:lineRule="auto"/>
              <w:rPr>
                <w:rFonts w:ascii="Arial"/>
                <w:sz w:val="21"/>
              </w:rPr>
            </w:pPr>
          </w:p>
          <w:p w14:paraId="408DBF08">
            <w:pPr>
              <w:spacing w:line="251" w:lineRule="auto"/>
              <w:rPr>
                <w:rFonts w:ascii="Arial"/>
                <w:sz w:val="21"/>
              </w:rPr>
            </w:pPr>
          </w:p>
          <w:p w14:paraId="1131CAC5">
            <w:pPr>
              <w:spacing w:line="251" w:lineRule="auto"/>
              <w:rPr>
                <w:rFonts w:ascii="Arial"/>
                <w:sz w:val="21"/>
              </w:rPr>
            </w:pPr>
          </w:p>
          <w:p w14:paraId="44011B5C">
            <w:pPr>
              <w:spacing w:line="251" w:lineRule="auto"/>
              <w:rPr>
                <w:rFonts w:ascii="Arial"/>
                <w:sz w:val="21"/>
              </w:rPr>
            </w:pPr>
          </w:p>
          <w:p w14:paraId="00C5CC3A">
            <w:pPr>
              <w:spacing w:line="251" w:lineRule="auto"/>
              <w:rPr>
                <w:rFonts w:ascii="Arial"/>
                <w:sz w:val="21"/>
              </w:rPr>
            </w:pPr>
          </w:p>
          <w:p w14:paraId="1D016570">
            <w:pPr>
              <w:spacing w:line="251" w:lineRule="auto"/>
              <w:rPr>
                <w:rFonts w:ascii="Arial"/>
                <w:sz w:val="21"/>
              </w:rPr>
            </w:pPr>
          </w:p>
          <w:p w14:paraId="6C3AD3E0">
            <w:pPr>
              <w:pStyle w:val="6"/>
              <w:spacing w:before="69"/>
              <w:ind w:left="254"/>
            </w:pPr>
            <w:r>
              <w:rPr>
                <w:spacing w:val="-3"/>
              </w:rPr>
              <w:t>90</w:t>
            </w:r>
          </w:p>
        </w:tc>
        <w:tc>
          <w:tcPr>
            <w:tcW w:w="2538" w:type="dxa"/>
            <w:vAlign w:val="top"/>
          </w:tcPr>
          <w:p w14:paraId="1C2A0B13">
            <w:pPr>
              <w:spacing w:line="255" w:lineRule="auto"/>
              <w:rPr>
                <w:rFonts w:ascii="Arial"/>
                <w:sz w:val="21"/>
              </w:rPr>
            </w:pPr>
          </w:p>
          <w:p w14:paraId="0E4A7DC2">
            <w:pPr>
              <w:spacing w:line="255" w:lineRule="auto"/>
              <w:rPr>
                <w:rFonts w:ascii="Arial"/>
                <w:sz w:val="21"/>
              </w:rPr>
            </w:pPr>
          </w:p>
          <w:p w14:paraId="30826DFD">
            <w:pPr>
              <w:spacing w:line="256" w:lineRule="auto"/>
              <w:rPr>
                <w:rFonts w:ascii="Arial"/>
                <w:sz w:val="21"/>
              </w:rPr>
            </w:pPr>
          </w:p>
          <w:p w14:paraId="20D7AB9E">
            <w:pPr>
              <w:spacing w:line="256" w:lineRule="auto"/>
              <w:rPr>
                <w:rFonts w:ascii="Arial"/>
                <w:sz w:val="21"/>
              </w:rPr>
            </w:pPr>
          </w:p>
          <w:p w14:paraId="44EB6DF7">
            <w:pPr>
              <w:spacing w:line="256" w:lineRule="auto"/>
              <w:rPr>
                <w:rFonts w:ascii="Arial"/>
                <w:sz w:val="21"/>
              </w:rPr>
            </w:pPr>
          </w:p>
          <w:p w14:paraId="6602C489">
            <w:pPr>
              <w:pStyle w:val="6"/>
              <w:spacing w:before="68" w:line="219" w:lineRule="auto"/>
              <w:ind w:left="120"/>
            </w:pPr>
            <w:r>
              <w:t>建设项目的节水设施没有</w:t>
            </w:r>
          </w:p>
          <w:p w14:paraId="0B6ED193">
            <w:pPr>
              <w:pStyle w:val="6"/>
              <w:spacing w:before="51" w:line="220" w:lineRule="auto"/>
              <w:ind w:left="120"/>
            </w:pPr>
            <w:r>
              <w:rPr>
                <w:spacing w:val="-1"/>
              </w:rPr>
              <w:t>建成或者没有达到国家规</w:t>
            </w:r>
          </w:p>
          <w:p w14:paraId="2F77191C">
            <w:pPr>
              <w:pStyle w:val="6"/>
              <w:spacing w:before="59" w:line="219" w:lineRule="auto"/>
              <w:ind w:left="120"/>
            </w:pPr>
            <w:r>
              <w:rPr>
                <w:spacing w:val="1"/>
              </w:rPr>
              <w:t>定的要求擅自投入使用的</w:t>
            </w:r>
          </w:p>
          <w:p w14:paraId="6340478F">
            <w:pPr>
              <w:pStyle w:val="6"/>
              <w:spacing w:before="61" w:line="220" w:lineRule="auto"/>
              <w:ind w:left="839"/>
            </w:pPr>
            <w:r>
              <w:rPr>
                <w:spacing w:val="6"/>
              </w:rPr>
              <w:t>行政处罚</w:t>
            </w:r>
          </w:p>
        </w:tc>
        <w:tc>
          <w:tcPr>
            <w:tcW w:w="739" w:type="dxa"/>
            <w:vAlign w:val="top"/>
          </w:tcPr>
          <w:p w14:paraId="6531D369">
            <w:pPr>
              <w:spacing w:line="259" w:lineRule="auto"/>
              <w:rPr>
                <w:rFonts w:ascii="Arial"/>
                <w:sz w:val="21"/>
              </w:rPr>
            </w:pPr>
          </w:p>
          <w:p w14:paraId="0839C364">
            <w:pPr>
              <w:spacing w:line="259" w:lineRule="auto"/>
              <w:rPr>
                <w:rFonts w:ascii="Arial"/>
                <w:sz w:val="21"/>
              </w:rPr>
            </w:pPr>
          </w:p>
          <w:p w14:paraId="53E1E56F">
            <w:pPr>
              <w:spacing w:line="259" w:lineRule="auto"/>
              <w:rPr>
                <w:rFonts w:ascii="Arial"/>
                <w:sz w:val="21"/>
              </w:rPr>
            </w:pPr>
          </w:p>
          <w:p w14:paraId="2F7E2EC8">
            <w:pPr>
              <w:spacing w:line="260" w:lineRule="auto"/>
              <w:rPr>
                <w:rFonts w:ascii="Arial"/>
                <w:sz w:val="21"/>
              </w:rPr>
            </w:pPr>
          </w:p>
          <w:p w14:paraId="56448E88">
            <w:pPr>
              <w:spacing w:line="260" w:lineRule="auto"/>
              <w:rPr>
                <w:rFonts w:ascii="Arial"/>
                <w:sz w:val="21"/>
              </w:rPr>
            </w:pPr>
          </w:p>
          <w:p w14:paraId="5767FB81">
            <w:pPr>
              <w:spacing w:line="260" w:lineRule="auto"/>
              <w:rPr>
                <w:rFonts w:ascii="Arial"/>
                <w:sz w:val="21"/>
              </w:rPr>
            </w:pPr>
          </w:p>
          <w:p w14:paraId="35C50E3E">
            <w:pPr>
              <w:pStyle w:val="6"/>
              <w:spacing w:before="68" w:line="220" w:lineRule="auto"/>
              <w:ind w:left="151"/>
            </w:pPr>
            <w:r>
              <w:rPr>
                <w:spacing w:val="4"/>
              </w:rPr>
              <w:t>行政</w:t>
            </w:r>
          </w:p>
          <w:p w14:paraId="7712C796">
            <w:pPr>
              <w:pStyle w:val="6"/>
              <w:spacing w:before="73" w:line="224" w:lineRule="auto"/>
              <w:ind w:left="151"/>
            </w:pPr>
            <w:r>
              <w:rPr>
                <w:spacing w:val="12"/>
              </w:rPr>
              <w:t>处罚</w:t>
            </w:r>
          </w:p>
        </w:tc>
        <w:tc>
          <w:tcPr>
            <w:tcW w:w="1159" w:type="dxa"/>
            <w:vAlign w:val="top"/>
          </w:tcPr>
          <w:p w14:paraId="2645B675">
            <w:pPr>
              <w:spacing w:line="287" w:lineRule="auto"/>
              <w:rPr>
                <w:rFonts w:ascii="Arial"/>
                <w:sz w:val="21"/>
              </w:rPr>
            </w:pPr>
          </w:p>
          <w:p w14:paraId="105C9883">
            <w:pPr>
              <w:spacing w:line="287" w:lineRule="auto"/>
              <w:rPr>
                <w:rFonts w:ascii="Arial"/>
                <w:sz w:val="21"/>
              </w:rPr>
            </w:pPr>
          </w:p>
          <w:p w14:paraId="0D09E26A">
            <w:pPr>
              <w:spacing w:line="287" w:lineRule="auto"/>
              <w:rPr>
                <w:rFonts w:ascii="Arial"/>
                <w:sz w:val="21"/>
              </w:rPr>
            </w:pPr>
          </w:p>
          <w:p w14:paraId="6BAD9864">
            <w:pPr>
              <w:spacing w:line="288" w:lineRule="auto"/>
              <w:rPr>
                <w:rFonts w:ascii="Arial"/>
                <w:sz w:val="21"/>
              </w:rPr>
            </w:pPr>
          </w:p>
          <w:p w14:paraId="02523EDF">
            <w:pPr>
              <w:spacing w:line="288" w:lineRule="auto"/>
              <w:rPr>
                <w:rFonts w:ascii="Arial"/>
                <w:sz w:val="21"/>
              </w:rPr>
            </w:pPr>
          </w:p>
          <w:p w14:paraId="55BBF038">
            <w:pPr>
              <w:pStyle w:val="6"/>
              <w:spacing w:before="68" w:line="219" w:lineRule="auto"/>
              <w:ind w:left="43"/>
            </w:pPr>
            <w:r>
              <w:rPr>
                <w:spacing w:val="2"/>
              </w:rPr>
              <w:t>市级、县级</w:t>
            </w:r>
          </w:p>
          <w:p w14:paraId="4C737BBE">
            <w:pPr>
              <w:pStyle w:val="6"/>
              <w:spacing w:before="50" w:line="266" w:lineRule="auto"/>
              <w:ind w:left="363" w:right="44" w:hanging="320"/>
            </w:pPr>
            <w:r>
              <w:rPr>
                <w:spacing w:val="2"/>
              </w:rPr>
              <w:t>水行政主管</w:t>
            </w:r>
            <w:r>
              <w:t xml:space="preserve"> </w:t>
            </w:r>
            <w:r>
              <w:rPr>
                <w:spacing w:val="11"/>
              </w:rPr>
              <w:t>部门</w:t>
            </w:r>
          </w:p>
        </w:tc>
        <w:tc>
          <w:tcPr>
            <w:tcW w:w="1219" w:type="dxa"/>
            <w:vAlign w:val="top"/>
          </w:tcPr>
          <w:p w14:paraId="4A3991BF">
            <w:pPr>
              <w:spacing w:line="247" w:lineRule="auto"/>
              <w:rPr>
                <w:rFonts w:ascii="Arial"/>
                <w:sz w:val="21"/>
              </w:rPr>
            </w:pPr>
          </w:p>
          <w:p w14:paraId="4A61B1AB">
            <w:pPr>
              <w:spacing w:line="247" w:lineRule="auto"/>
              <w:rPr>
                <w:rFonts w:ascii="Arial"/>
                <w:sz w:val="21"/>
              </w:rPr>
            </w:pPr>
          </w:p>
          <w:p w14:paraId="12631DE0">
            <w:pPr>
              <w:spacing w:line="248" w:lineRule="auto"/>
              <w:rPr>
                <w:rFonts w:ascii="Arial"/>
                <w:sz w:val="21"/>
              </w:rPr>
            </w:pPr>
          </w:p>
          <w:p w14:paraId="2EF8AB83">
            <w:pPr>
              <w:spacing w:line="248" w:lineRule="auto"/>
              <w:rPr>
                <w:rFonts w:ascii="Arial"/>
                <w:sz w:val="21"/>
              </w:rPr>
            </w:pPr>
          </w:p>
          <w:p w14:paraId="277DD026">
            <w:pPr>
              <w:spacing w:line="248" w:lineRule="auto"/>
              <w:rPr>
                <w:rFonts w:ascii="Arial"/>
                <w:sz w:val="21"/>
              </w:rPr>
            </w:pPr>
          </w:p>
          <w:p w14:paraId="1D5EC78E">
            <w:pPr>
              <w:spacing w:line="248" w:lineRule="auto"/>
              <w:rPr>
                <w:rFonts w:ascii="Arial"/>
                <w:sz w:val="21"/>
              </w:rPr>
            </w:pPr>
          </w:p>
          <w:p w14:paraId="6CE64D4A">
            <w:pPr>
              <w:spacing w:line="248" w:lineRule="auto"/>
              <w:rPr>
                <w:rFonts w:ascii="Arial"/>
                <w:sz w:val="21"/>
              </w:rPr>
            </w:pPr>
          </w:p>
          <w:p w14:paraId="1383F3F8">
            <w:pPr>
              <w:pStyle w:val="6"/>
              <w:spacing w:before="68" w:line="219" w:lineRule="auto"/>
              <w:ind w:left="183"/>
            </w:pPr>
            <w:r>
              <w:rPr>
                <w:spacing w:val="-3"/>
              </w:rPr>
              <w:t>水资源科</w:t>
            </w:r>
          </w:p>
        </w:tc>
        <w:tc>
          <w:tcPr>
            <w:tcW w:w="7915" w:type="dxa"/>
            <w:vAlign w:val="top"/>
          </w:tcPr>
          <w:p w14:paraId="4379DB2C">
            <w:pPr>
              <w:pStyle w:val="6"/>
              <w:spacing w:before="260" w:line="274" w:lineRule="auto"/>
            </w:pPr>
            <w:r>
              <w:rPr>
                <w:spacing w:val="1"/>
              </w:rPr>
              <w:t xml:space="preserve">【法律】《中华人民共和国水法》第七十一条“建设项目的节水设施没有建成或者没  有达到国家规定的要求，擅自投入使用的，由县级以上人民政府有关部门或者流域管  </w:t>
            </w:r>
            <w:r>
              <w:rPr>
                <w:spacing w:val="6"/>
              </w:rPr>
              <w:t>理机构依据职权，责令停止使用，限期改正，处五万元以上十万元以下的罚款。”</w:t>
            </w:r>
            <w:r>
              <w:t xml:space="preserve">  </w:t>
            </w:r>
            <w:r>
              <w:rPr>
                <w:spacing w:val="4"/>
              </w:rPr>
              <w:t>【行政法规】《节约用水条例》第二十条“国家逐步</w:t>
            </w:r>
            <w:r>
              <w:rPr>
                <w:spacing w:val="3"/>
              </w:rPr>
              <w:t>淘汰落后的、耗水量高的技术、</w:t>
            </w:r>
            <w:r>
              <w:t xml:space="preserve"> </w:t>
            </w:r>
            <w:r>
              <w:rPr>
                <w:spacing w:val="4"/>
              </w:rPr>
              <w:t>工艺、设备和产品，具体名录由国务院发展改革主管</w:t>
            </w:r>
            <w:r>
              <w:rPr>
                <w:spacing w:val="3"/>
              </w:rPr>
              <w:t>部门会同国务院工业和信息化、</w:t>
            </w:r>
            <w:r>
              <w:t xml:space="preserve"> </w:t>
            </w:r>
            <w:r>
              <w:rPr>
                <w:spacing w:val="1"/>
              </w:rPr>
              <w:t>水行政、住房和城乡建设等有关部门制定并公布。禁止生产、销售列入前款规定名录  的技术、工艺、设备和产品。从事生产经营活动的使用者应当限期停止使用列入前款</w:t>
            </w:r>
            <w:r>
              <w:t xml:space="preserve">  </w:t>
            </w:r>
            <w:r>
              <w:rPr>
                <w:spacing w:val="14"/>
              </w:rPr>
              <w:t>规定名录的技术、工艺、设备和产品。”</w:t>
            </w:r>
          </w:p>
          <w:p w14:paraId="297A2DD0">
            <w:pPr>
              <w:pStyle w:val="6"/>
              <w:spacing w:before="1" w:line="273" w:lineRule="auto"/>
              <w:ind w:left="45" w:right="53" w:firstLine="20"/>
            </w:pPr>
            <w:r>
              <w:t>第四十七条“建设项目的节水设施没有建成或者没有达到国家</w:t>
            </w:r>
            <w:r>
              <w:rPr>
                <w:spacing w:val="-1"/>
              </w:rPr>
              <w:t>规定的要求，擅自投入</w:t>
            </w:r>
            <w:r>
              <w:t xml:space="preserve"> </w:t>
            </w:r>
            <w:r>
              <w:rPr>
                <w:spacing w:val="1"/>
              </w:rPr>
              <w:t>使用的，以及生产、销售或者在生产经营中使用国家明令淘汰的落后的、耗水量</w:t>
            </w:r>
            <w:r>
              <w:t xml:space="preserve">高的 </w:t>
            </w:r>
            <w:r>
              <w:rPr>
                <w:spacing w:val="6"/>
              </w:rPr>
              <w:t>技术、工艺、设备和产品的，依照《中华人民共和国水法</w:t>
            </w:r>
            <w:r>
              <w:rPr>
                <w:spacing w:val="5"/>
              </w:rPr>
              <w:t>》有关规定给予处罚。”</w:t>
            </w:r>
          </w:p>
        </w:tc>
        <w:tc>
          <w:tcPr>
            <w:tcW w:w="934" w:type="dxa"/>
            <w:vAlign w:val="top"/>
          </w:tcPr>
          <w:p w14:paraId="7FB6125D">
            <w:pPr>
              <w:rPr>
                <w:rFonts w:ascii="Arial"/>
                <w:sz w:val="21"/>
              </w:rPr>
            </w:pPr>
          </w:p>
        </w:tc>
      </w:tr>
    </w:tbl>
    <w:p w14:paraId="4DC71488">
      <w:pPr>
        <w:rPr>
          <w:rFonts w:ascii="Arial"/>
          <w:sz w:val="21"/>
        </w:rPr>
      </w:pPr>
    </w:p>
    <w:p w14:paraId="7042C07A">
      <w:pPr>
        <w:rPr>
          <w:rFonts w:ascii="Arial" w:hAnsi="Arial" w:eastAsia="Arial" w:cs="Arial"/>
          <w:sz w:val="21"/>
          <w:szCs w:val="21"/>
        </w:rPr>
        <w:sectPr>
          <w:footerReference r:id="rId49" w:type="default"/>
          <w:pgSz w:w="16860" w:h="11900"/>
          <w:pgMar w:top="1011" w:right="975" w:bottom="1147" w:left="635" w:header="0" w:footer="758" w:gutter="0"/>
          <w:cols w:space="720" w:num="1"/>
        </w:sectPr>
      </w:pPr>
    </w:p>
    <w:p w14:paraId="456B364E">
      <w:pPr>
        <w:spacing w:before="216"/>
      </w:pPr>
    </w:p>
    <w:tbl>
      <w:tblPr>
        <w:tblStyle w:val="5"/>
        <w:tblW w:w="152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528"/>
        <w:gridCol w:w="739"/>
        <w:gridCol w:w="1169"/>
        <w:gridCol w:w="1219"/>
        <w:gridCol w:w="7935"/>
        <w:gridCol w:w="944"/>
      </w:tblGrid>
      <w:tr w14:paraId="2E0D0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735" w:type="dxa"/>
            <w:vAlign w:val="top"/>
          </w:tcPr>
          <w:p w14:paraId="50773C24">
            <w:pPr>
              <w:spacing w:line="450" w:lineRule="auto"/>
              <w:rPr>
                <w:rFonts w:ascii="Arial"/>
                <w:sz w:val="21"/>
              </w:rPr>
            </w:pPr>
          </w:p>
          <w:p w14:paraId="75BFF32E">
            <w:pPr>
              <w:pStyle w:val="6"/>
              <w:spacing w:before="68" w:line="221" w:lineRule="auto"/>
              <w:ind w:left="148"/>
            </w:pPr>
            <w:r>
              <w:rPr>
                <w:b/>
                <w:bCs/>
                <w:spacing w:val="-5"/>
              </w:rPr>
              <w:t>序号</w:t>
            </w:r>
          </w:p>
        </w:tc>
        <w:tc>
          <w:tcPr>
            <w:tcW w:w="2528" w:type="dxa"/>
            <w:vAlign w:val="top"/>
          </w:tcPr>
          <w:p w14:paraId="23693E51">
            <w:pPr>
              <w:spacing w:line="449" w:lineRule="auto"/>
              <w:rPr>
                <w:rFonts w:ascii="Arial"/>
                <w:sz w:val="21"/>
              </w:rPr>
            </w:pPr>
          </w:p>
          <w:p w14:paraId="52CDBAE9">
            <w:pPr>
              <w:pStyle w:val="6"/>
              <w:spacing w:before="68" w:line="219" w:lineRule="auto"/>
              <w:ind w:left="623"/>
            </w:pPr>
            <w:r>
              <w:rPr>
                <w:b/>
                <w:bCs/>
                <w:spacing w:val="-4"/>
              </w:rPr>
              <w:t>执法事项名称</w:t>
            </w:r>
          </w:p>
        </w:tc>
        <w:tc>
          <w:tcPr>
            <w:tcW w:w="739" w:type="dxa"/>
            <w:vAlign w:val="top"/>
          </w:tcPr>
          <w:p w14:paraId="7C792EA5">
            <w:pPr>
              <w:spacing w:line="260" w:lineRule="auto"/>
              <w:rPr>
                <w:rFonts w:ascii="Arial"/>
                <w:sz w:val="21"/>
              </w:rPr>
            </w:pPr>
          </w:p>
          <w:p w14:paraId="53F764C5">
            <w:pPr>
              <w:pStyle w:val="6"/>
              <w:spacing w:before="69" w:line="219" w:lineRule="auto"/>
              <w:ind w:left="155"/>
            </w:pPr>
            <w:r>
              <w:rPr>
                <w:b/>
                <w:bCs/>
                <w:spacing w:val="-5"/>
              </w:rPr>
              <w:t>执法</w:t>
            </w:r>
          </w:p>
          <w:p w14:paraId="2AC21B30">
            <w:pPr>
              <w:pStyle w:val="6"/>
              <w:spacing w:before="110" w:line="219" w:lineRule="auto"/>
              <w:ind w:left="155"/>
            </w:pPr>
            <w:r>
              <w:rPr>
                <w:b/>
                <w:bCs/>
                <w:spacing w:val="-5"/>
              </w:rPr>
              <w:t>类别</w:t>
            </w:r>
          </w:p>
        </w:tc>
        <w:tc>
          <w:tcPr>
            <w:tcW w:w="1169" w:type="dxa"/>
            <w:vAlign w:val="top"/>
          </w:tcPr>
          <w:p w14:paraId="2D3B27B6">
            <w:pPr>
              <w:pStyle w:val="6"/>
              <w:spacing w:before="200" w:line="219" w:lineRule="auto"/>
              <w:ind w:left="156"/>
            </w:pPr>
            <w:r>
              <w:rPr>
                <w:b/>
                <w:bCs/>
                <w:spacing w:val="-4"/>
              </w:rPr>
              <w:t>执法主体</w:t>
            </w:r>
          </w:p>
          <w:p w14:paraId="6F220819">
            <w:pPr>
              <w:pStyle w:val="6"/>
              <w:spacing w:before="60" w:line="219" w:lineRule="auto"/>
              <w:ind w:right="26"/>
              <w:jc w:val="right"/>
            </w:pPr>
            <w:r>
              <w:rPr>
                <w:b/>
                <w:bCs/>
                <w:spacing w:val="-2"/>
              </w:rPr>
              <w:t>(含实施层</w:t>
            </w:r>
          </w:p>
          <w:p w14:paraId="39DBB687">
            <w:pPr>
              <w:pStyle w:val="6"/>
              <w:spacing w:before="73" w:line="221" w:lineRule="auto"/>
              <w:ind w:left="416"/>
            </w:pPr>
            <w:r>
              <w:rPr>
                <w:b/>
                <w:bCs/>
                <w:spacing w:val="-8"/>
              </w:rPr>
              <w:t>级</w:t>
            </w:r>
            <w:r>
              <w:rPr>
                <w:spacing w:val="-40"/>
              </w:rPr>
              <w:t xml:space="preserve"> </w:t>
            </w:r>
            <w:r>
              <w:rPr>
                <w:b/>
                <w:bCs/>
                <w:spacing w:val="-8"/>
              </w:rPr>
              <w:t>)</w:t>
            </w:r>
          </w:p>
        </w:tc>
        <w:tc>
          <w:tcPr>
            <w:tcW w:w="1219" w:type="dxa"/>
            <w:vAlign w:val="top"/>
          </w:tcPr>
          <w:p w14:paraId="6FAD4434">
            <w:pPr>
              <w:pStyle w:val="6"/>
              <w:spacing w:before="39" w:line="219" w:lineRule="auto"/>
              <w:ind w:left="77"/>
            </w:pPr>
            <w:r>
              <w:rPr>
                <w:b/>
                <w:bCs/>
                <w:spacing w:val="-5"/>
              </w:rPr>
              <w:t>市级承办机</w:t>
            </w:r>
          </w:p>
          <w:p w14:paraId="6EE2251C">
            <w:pPr>
              <w:pStyle w:val="6"/>
              <w:spacing w:before="72" w:line="219" w:lineRule="auto"/>
              <w:ind w:left="126"/>
            </w:pPr>
            <w:r>
              <w:rPr>
                <w:b/>
                <w:bCs/>
              </w:rPr>
              <w:t>构(邵阳市</w:t>
            </w:r>
          </w:p>
          <w:p w14:paraId="167C2AB4">
            <w:pPr>
              <w:pStyle w:val="6"/>
              <w:spacing w:before="60" w:line="219" w:lineRule="auto"/>
              <w:ind w:left="77"/>
            </w:pPr>
            <w:r>
              <w:rPr>
                <w:b/>
                <w:bCs/>
                <w:spacing w:val="-4"/>
              </w:rPr>
              <w:t>水利局内设</w:t>
            </w:r>
          </w:p>
          <w:p w14:paraId="5C6C945D">
            <w:pPr>
              <w:pStyle w:val="6"/>
              <w:spacing w:before="49" w:line="219" w:lineRule="auto"/>
              <w:ind w:left="336"/>
            </w:pPr>
            <w:r>
              <w:rPr>
                <w:b/>
                <w:bCs/>
                <w:spacing w:val="12"/>
              </w:rPr>
              <w:t>科室)</w:t>
            </w:r>
          </w:p>
        </w:tc>
        <w:tc>
          <w:tcPr>
            <w:tcW w:w="7935" w:type="dxa"/>
            <w:vAlign w:val="top"/>
          </w:tcPr>
          <w:p w14:paraId="0999EF83">
            <w:pPr>
              <w:spacing w:line="448" w:lineRule="auto"/>
              <w:rPr>
                <w:rFonts w:ascii="Arial"/>
                <w:sz w:val="21"/>
              </w:rPr>
            </w:pPr>
          </w:p>
          <w:p w14:paraId="1769BD77">
            <w:pPr>
              <w:pStyle w:val="6"/>
              <w:spacing w:before="68" w:line="219" w:lineRule="auto"/>
              <w:ind w:left="3547"/>
            </w:pPr>
            <w:r>
              <w:rPr>
                <w:b/>
                <w:bCs/>
                <w:spacing w:val="-5"/>
              </w:rPr>
              <w:t>实施依据</w:t>
            </w:r>
          </w:p>
        </w:tc>
        <w:tc>
          <w:tcPr>
            <w:tcW w:w="944" w:type="dxa"/>
            <w:vAlign w:val="top"/>
          </w:tcPr>
          <w:p w14:paraId="793351CE">
            <w:pPr>
              <w:spacing w:line="450" w:lineRule="auto"/>
              <w:rPr>
                <w:rFonts w:ascii="Arial"/>
                <w:sz w:val="21"/>
              </w:rPr>
            </w:pPr>
          </w:p>
          <w:p w14:paraId="1B30E8D0">
            <w:pPr>
              <w:pStyle w:val="6"/>
              <w:spacing w:before="68" w:line="221" w:lineRule="auto"/>
              <w:ind w:left="242"/>
            </w:pPr>
            <w:r>
              <w:rPr>
                <w:b/>
                <w:bCs/>
                <w:spacing w:val="-5"/>
              </w:rPr>
              <w:t>备注</w:t>
            </w:r>
          </w:p>
        </w:tc>
      </w:tr>
      <w:tr w14:paraId="39A6D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trPr>
        <w:tc>
          <w:tcPr>
            <w:tcW w:w="735" w:type="dxa"/>
            <w:vAlign w:val="top"/>
          </w:tcPr>
          <w:p w14:paraId="07BBB504">
            <w:pPr>
              <w:spacing w:line="259" w:lineRule="auto"/>
              <w:rPr>
                <w:rFonts w:ascii="Arial"/>
                <w:sz w:val="21"/>
              </w:rPr>
            </w:pPr>
          </w:p>
          <w:p w14:paraId="033B94A1">
            <w:pPr>
              <w:spacing w:line="259" w:lineRule="auto"/>
              <w:rPr>
                <w:rFonts w:ascii="Arial"/>
                <w:sz w:val="21"/>
              </w:rPr>
            </w:pPr>
          </w:p>
          <w:p w14:paraId="5952FA54">
            <w:pPr>
              <w:spacing w:line="259" w:lineRule="auto"/>
              <w:rPr>
                <w:rFonts w:ascii="Arial"/>
                <w:sz w:val="21"/>
              </w:rPr>
            </w:pPr>
          </w:p>
          <w:p w14:paraId="3EE38D86">
            <w:pPr>
              <w:pStyle w:val="6"/>
              <w:spacing w:before="69"/>
              <w:ind w:left="254"/>
            </w:pPr>
            <w:r>
              <w:rPr>
                <w:spacing w:val="-3"/>
              </w:rPr>
              <w:t>91</w:t>
            </w:r>
          </w:p>
        </w:tc>
        <w:tc>
          <w:tcPr>
            <w:tcW w:w="2528" w:type="dxa"/>
            <w:vAlign w:val="top"/>
          </w:tcPr>
          <w:p w14:paraId="595C0044">
            <w:pPr>
              <w:pStyle w:val="6"/>
              <w:spacing w:before="200" w:line="219" w:lineRule="auto"/>
              <w:ind w:left="99"/>
            </w:pPr>
            <w:r>
              <w:rPr>
                <w:spacing w:val="1"/>
              </w:rPr>
              <w:t>取水单位或者个人擅自停</w:t>
            </w:r>
          </w:p>
          <w:p w14:paraId="732B0381">
            <w:pPr>
              <w:pStyle w:val="6"/>
              <w:spacing w:before="70" w:line="219" w:lineRule="auto"/>
              <w:ind w:left="99"/>
            </w:pPr>
            <w:r>
              <w:rPr>
                <w:spacing w:val="1"/>
              </w:rPr>
              <w:t>止使用节水设施、擅自停</w:t>
            </w:r>
          </w:p>
          <w:p w14:paraId="65CF8848">
            <w:pPr>
              <w:pStyle w:val="6"/>
              <w:spacing w:before="60" w:line="219" w:lineRule="auto"/>
              <w:ind w:right="2"/>
              <w:jc w:val="right"/>
            </w:pPr>
            <w:r>
              <w:rPr>
                <w:spacing w:val="9"/>
              </w:rPr>
              <w:t>止使用取退水计量设施、</w:t>
            </w:r>
          </w:p>
          <w:p w14:paraId="5BFA446E">
            <w:pPr>
              <w:pStyle w:val="6"/>
              <w:spacing w:before="69" w:line="219" w:lineRule="auto"/>
              <w:ind w:left="99"/>
            </w:pPr>
            <w:r>
              <w:t>不按规定提供取水、退水</w:t>
            </w:r>
          </w:p>
          <w:p w14:paraId="10ADE81C">
            <w:pPr>
              <w:pStyle w:val="6"/>
              <w:spacing w:before="63" w:line="220" w:lineRule="auto"/>
              <w:ind w:left="309"/>
            </w:pPr>
            <w:r>
              <w:rPr>
                <w:spacing w:val="2"/>
              </w:rPr>
              <w:t>计量资料的行政处罚</w:t>
            </w:r>
          </w:p>
        </w:tc>
        <w:tc>
          <w:tcPr>
            <w:tcW w:w="739" w:type="dxa"/>
            <w:vAlign w:val="top"/>
          </w:tcPr>
          <w:p w14:paraId="357C7875">
            <w:pPr>
              <w:spacing w:line="294" w:lineRule="auto"/>
              <w:rPr>
                <w:rFonts w:ascii="Arial"/>
                <w:sz w:val="21"/>
              </w:rPr>
            </w:pPr>
          </w:p>
          <w:p w14:paraId="5EA24885">
            <w:pPr>
              <w:spacing w:line="295" w:lineRule="auto"/>
              <w:rPr>
                <w:rFonts w:ascii="Arial"/>
                <w:sz w:val="21"/>
              </w:rPr>
            </w:pPr>
          </w:p>
          <w:p w14:paraId="5754AD91">
            <w:pPr>
              <w:pStyle w:val="6"/>
              <w:spacing w:before="68" w:line="220" w:lineRule="auto"/>
              <w:ind w:left="152"/>
            </w:pPr>
            <w:r>
              <w:rPr>
                <w:spacing w:val="4"/>
              </w:rPr>
              <w:t>行政</w:t>
            </w:r>
          </w:p>
          <w:p w14:paraId="47402E37">
            <w:pPr>
              <w:pStyle w:val="6"/>
              <w:spacing w:before="73" w:line="224" w:lineRule="auto"/>
              <w:ind w:left="152"/>
            </w:pPr>
            <w:r>
              <w:rPr>
                <w:spacing w:val="12"/>
              </w:rPr>
              <w:t>处罚</w:t>
            </w:r>
          </w:p>
        </w:tc>
        <w:tc>
          <w:tcPr>
            <w:tcW w:w="1169" w:type="dxa"/>
            <w:vAlign w:val="top"/>
          </w:tcPr>
          <w:p w14:paraId="644CF5AD">
            <w:pPr>
              <w:spacing w:line="439" w:lineRule="auto"/>
              <w:rPr>
                <w:rFonts w:ascii="Arial"/>
                <w:sz w:val="21"/>
              </w:rPr>
            </w:pPr>
          </w:p>
          <w:p w14:paraId="39D3829F">
            <w:pPr>
              <w:pStyle w:val="6"/>
              <w:spacing w:before="69" w:line="219" w:lineRule="auto"/>
              <w:jc w:val="right"/>
            </w:pPr>
            <w:r>
              <w:rPr>
                <w:spacing w:val="-16"/>
              </w:rPr>
              <w:t>市</w:t>
            </w:r>
            <w:r>
              <w:rPr>
                <w:spacing w:val="-15"/>
              </w:rPr>
              <w:t>级、县</w:t>
            </w:r>
            <w:r>
              <w:rPr>
                <w:spacing w:val="-14"/>
              </w:rPr>
              <w:t>级</w:t>
            </w:r>
          </w:p>
          <w:p w14:paraId="55AC4DCC">
            <w:pPr>
              <w:pStyle w:val="6"/>
              <w:spacing w:before="70" w:line="219" w:lineRule="auto"/>
              <w:ind w:left="52"/>
            </w:pPr>
            <w:r>
              <w:rPr>
                <w:spacing w:val="2"/>
              </w:rPr>
              <w:t>水行政主管</w:t>
            </w:r>
          </w:p>
          <w:p w14:paraId="03096038">
            <w:pPr>
              <w:pStyle w:val="6"/>
              <w:spacing w:before="60" w:line="219" w:lineRule="auto"/>
              <w:ind w:left="363"/>
            </w:pPr>
            <w:r>
              <w:rPr>
                <w:spacing w:val="11"/>
              </w:rPr>
              <w:t>部门</w:t>
            </w:r>
          </w:p>
        </w:tc>
        <w:tc>
          <w:tcPr>
            <w:tcW w:w="1219" w:type="dxa"/>
            <w:vAlign w:val="top"/>
          </w:tcPr>
          <w:p w14:paraId="434FA0E4">
            <w:pPr>
              <w:spacing w:line="252" w:lineRule="auto"/>
              <w:rPr>
                <w:rFonts w:ascii="Arial"/>
                <w:sz w:val="21"/>
              </w:rPr>
            </w:pPr>
          </w:p>
          <w:p w14:paraId="566131AE">
            <w:pPr>
              <w:spacing w:line="252" w:lineRule="auto"/>
              <w:rPr>
                <w:rFonts w:ascii="Arial"/>
                <w:sz w:val="21"/>
              </w:rPr>
            </w:pPr>
          </w:p>
          <w:p w14:paraId="2A1DDC54">
            <w:pPr>
              <w:spacing w:line="252" w:lineRule="auto"/>
              <w:rPr>
                <w:rFonts w:ascii="Arial"/>
                <w:sz w:val="21"/>
              </w:rPr>
            </w:pPr>
          </w:p>
          <w:p w14:paraId="46C79E93">
            <w:pPr>
              <w:pStyle w:val="6"/>
              <w:spacing w:before="68" w:line="219" w:lineRule="auto"/>
              <w:ind w:left="184"/>
            </w:pPr>
            <w:r>
              <w:rPr>
                <w:spacing w:val="-3"/>
              </w:rPr>
              <w:t>水资源科</w:t>
            </w:r>
          </w:p>
        </w:tc>
        <w:tc>
          <w:tcPr>
            <w:tcW w:w="7935" w:type="dxa"/>
            <w:vAlign w:val="top"/>
          </w:tcPr>
          <w:p w14:paraId="796BFD52">
            <w:pPr>
              <w:spacing w:line="290" w:lineRule="auto"/>
              <w:rPr>
                <w:rFonts w:ascii="Arial"/>
                <w:sz w:val="21"/>
              </w:rPr>
            </w:pPr>
          </w:p>
          <w:p w14:paraId="1622B942">
            <w:pPr>
              <w:pStyle w:val="6"/>
              <w:spacing w:before="68" w:line="265" w:lineRule="auto"/>
              <w:ind w:left="151" w:hanging="151"/>
            </w:pPr>
            <w:r>
              <w:rPr>
                <w:spacing w:val="-1"/>
              </w:rPr>
              <w:t>【部门规章】《取水许可管理办法》第四十九</w:t>
            </w:r>
            <w:r>
              <w:rPr>
                <w:spacing w:val="-2"/>
              </w:rPr>
              <w:t>条“取水单位或者个人违反本办法规定，</w:t>
            </w:r>
            <w:r>
              <w:t xml:space="preserve"> </w:t>
            </w:r>
            <w:r>
              <w:rPr>
                <w:spacing w:val="-3"/>
              </w:rPr>
              <w:t>有下列行为之一的，由取水审批机关责令其限期改正，并可处一千元以下罚款：(一)</w:t>
            </w:r>
          </w:p>
          <w:p w14:paraId="74DF9F4B">
            <w:pPr>
              <w:pStyle w:val="6"/>
              <w:spacing w:before="26" w:line="274" w:lineRule="auto"/>
              <w:ind w:left="45" w:right="276" w:firstLine="239"/>
            </w:pPr>
            <w:r>
              <w:t>擅自停止使用节水设施的；(二)擅自停止使用取退水计量设施的；(三)不按规定</w:t>
            </w:r>
            <w:r>
              <w:rPr>
                <w:spacing w:val="13"/>
              </w:rPr>
              <w:t xml:space="preserve"> </w:t>
            </w:r>
            <w:r>
              <w:rPr>
                <w:spacing w:val="14"/>
              </w:rPr>
              <w:t>提供取水、退水计量资料的。”</w:t>
            </w:r>
          </w:p>
        </w:tc>
        <w:tc>
          <w:tcPr>
            <w:tcW w:w="944" w:type="dxa"/>
            <w:vAlign w:val="top"/>
          </w:tcPr>
          <w:p w14:paraId="117EE3F1">
            <w:pPr>
              <w:rPr>
                <w:rFonts w:ascii="Arial"/>
                <w:sz w:val="21"/>
              </w:rPr>
            </w:pPr>
          </w:p>
        </w:tc>
      </w:tr>
      <w:tr w14:paraId="2EF7E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8" w:hRule="atLeast"/>
        </w:trPr>
        <w:tc>
          <w:tcPr>
            <w:tcW w:w="735" w:type="dxa"/>
            <w:vAlign w:val="top"/>
          </w:tcPr>
          <w:p w14:paraId="38DBBBC7">
            <w:pPr>
              <w:spacing w:line="247" w:lineRule="auto"/>
              <w:rPr>
                <w:rFonts w:ascii="Arial"/>
                <w:sz w:val="21"/>
              </w:rPr>
            </w:pPr>
          </w:p>
          <w:p w14:paraId="75EAE38A">
            <w:pPr>
              <w:spacing w:line="247" w:lineRule="auto"/>
              <w:rPr>
                <w:rFonts w:ascii="Arial"/>
                <w:sz w:val="21"/>
              </w:rPr>
            </w:pPr>
          </w:p>
          <w:p w14:paraId="722256B0">
            <w:pPr>
              <w:spacing w:line="247" w:lineRule="auto"/>
              <w:rPr>
                <w:rFonts w:ascii="Arial"/>
                <w:sz w:val="21"/>
              </w:rPr>
            </w:pPr>
          </w:p>
          <w:p w14:paraId="605ED95A">
            <w:pPr>
              <w:pStyle w:val="6"/>
              <w:spacing w:before="68"/>
              <w:ind w:left="254"/>
            </w:pPr>
            <w:r>
              <w:rPr>
                <w:spacing w:val="-3"/>
              </w:rPr>
              <w:t>92</w:t>
            </w:r>
          </w:p>
        </w:tc>
        <w:tc>
          <w:tcPr>
            <w:tcW w:w="2528" w:type="dxa"/>
            <w:vAlign w:val="top"/>
          </w:tcPr>
          <w:p w14:paraId="7B11EF5A">
            <w:pPr>
              <w:spacing w:line="402" w:lineRule="auto"/>
              <w:rPr>
                <w:rFonts w:ascii="Arial"/>
                <w:sz w:val="21"/>
              </w:rPr>
            </w:pPr>
          </w:p>
          <w:p w14:paraId="0E70E0B3">
            <w:pPr>
              <w:pStyle w:val="6"/>
              <w:spacing w:before="68" w:line="279" w:lineRule="auto"/>
              <w:ind w:left="99" w:right="92"/>
              <w:jc w:val="both"/>
            </w:pPr>
            <w:r>
              <w:rPr>
                <w:spacing w:val="1"/>
              </w:rPr>
              <w:t>地下工程建设对地下水补</w:t>
            </w:r>
            <w:r>
              <w:rPr>
                <w:spacing w:val="3"/>
              </w:rPr>
              <w:t xml:space="preserve"> </w:t>
            </w:r>
            <w:r>
              <w:rPr>
                <w:spacing w:val="-1"/>
              </w:rPr>
              <w:t>给、径流、排泄等造成重</w:t>
            </w:r>
            <w:r>
              <w:t xml:space="preserve"> </w:t>
            </w:r>
            <w:r>
              <w:rPr>
                <w:spacing w:val="12"/>
              </w:rPr>
              <w:t>大不利影响的行政处罚</w:t>
            </w:r>
          </w:p>
        </w:tc>
        <w:tc>
          <w:tcPr>
            <w:tcW w:w="739" w:type="dxa"/>
            <w:vAlign w:val="top"/>
          </w:tcPr>
          <w:p w14:paraId="167B4EED">
            <w:pPr>
              <w:spacing w:line="271" w:lineRule="auto"/>
              <w:rPr>
                <w:rFonts w:ascii="Arial"/>
                <w:sz w:val="21"/>
              </w:rPr>
            </w:pPr>
          </w:p>
          <w:p w14:paraId="295B3085">
            <w:pPr>
              <w:spacing w:line="271" w:lineRule="auto"/>
              <w:rPr>
                <w:rFonts w:ascii="Arial"/>
                <w:sz w:val="21"/>
              </w:rPr>
            </w:pPr>
          </w:p>
          <w:p w14:paraId="7BDA7369">
            <w:pPr>
              <w:pStyle w:val="6"/>
              <w:spacing w:before="68" w:line="220" w:lineRule="auto"/>
              <w:ind w:left="152"/>
            </w:pPr>
            <w:r>
              <w:rPr>
                <w:spacing w:val="4"/>
              </w:rPr>
              <w:t>行政</w:t>
            </w:r>
          </w:p>
          <w:p w14:paraId="2BDAC4FE">
            <w:pPr>
              <w:pStyle w:val="6"/>
              <w:spacing w:before="83" w:line="224" w:lineRule="auto"/>
              <w:ind w:left="152"/>
            </w:pPr>
            <w:r>
              <w:rPr>
                <w:spacing w:val="12"/>
              </w:rPr>
              <w:t>处罚</w:t>
            </w:r>
          </w:p>
        </w:tc>
        <w:tc>
          <w:tcPr>
            <w:tcW w:w="1169" w:type="dxa"/>
            <w:vAlign w:val="top"/>
          </w:tcPr>
          <w:p w14:paraId="362FA9DC">
            <w:pPr>
              <w:spacing w:line="402" w:lineRule="auto"/>
              <w:rPr>
                <w:rFonts w:ascii="Arial"/>
                <w:sz w:val="21"/>
              </w:rPr>
            </w:pPr>
          </w:p>
          <w:p w14:paraId="3F936E8E">
            <w:pPr>
              <w:pStyle w:val="6"/>
              <w:spacing w:before="69" w:line="219" w:lineRule="auto"/>
              <w:jc w:val="right"/>
            </w:pPr>
            <w:r>
              <w:rPr>
                <w:spacing w:val="-13"/>
              </w:rPr>
              <w:t>市级、县级</w:t>
            </w:r>
          </w:p>
          <w:p w14:paraId="5848CF7B">
            <w:pPr>
              <w:pStyle w:val="6"/>
              <w:spacing w:before="70" w:line="219" w:lineRule="auto"/>
              <w:ind w:left="52"/>
            </w:pPr>
            <w:r>
              <w:rPr>
                <w:spacing w:val="2"/>
              </w:rPr>
              <w:t>水行政主管</w:t>
            </w:r>
          </w:p>
          <w:p w14:paraId="3E19E305">
            <w:pPr>
              <w:pStyle w:val="6"/>
              <w:spacing w:before="60" w:line="219" w:lineRule="auto"/>
              <w:ind w:left="363"/>
            </w:pPr>
            <w:r>
              <w:rPr>
                <w:spacing w:val="11"/>
              </w:rPr>
              <w:t>部门</w:t>
            </w:r>
          </w:p>
        </w:tc>
        <w:tc>
          <w:tcPr>
            <w:tcW w:w="1219" w:type="dxa"/>
            <w:vAlign w:val="top"/>
          </w:tcPr>
          <w:p w14:paraId="4C5F3314">
            <w:pPr>
              <w:spacing w:line="359" w:lineRule="auto"/>
              <w:rPr>
                <w:rFonts w:ascii="Arial"/>
                <w:sz w:val="21"/>
              </w:rPr>
            </w:pPr>
          </w:p>
          <w:p w14:paraId="5DF7FEFF">
            <w:pPr>
              <w:spacing w:line="360" w:lineRule="auto"/>
              <w:rPr>
                <w:rFonts w:ascii="Arial"/>
                <w:sz w:val="21"/>
              </w:rPr>
            </w:pPr>
          </w:p>
          <w:p w14:paraId="1E46A751">
            <w:pPr>
              <w:pStyle w:val="6"/>
              <w:spacing w:before="68" w:line="219" w:lineRule="auto"/>
              <w:ind w:left="184"/>
            </w:pPr>
            <w:r>
              <w:rPr>
                <w:spacing w:val="-3"/>
              </w:rPr>
              <w:t>水资源科</w:t>
            </w:r>
          </w:p>
        </w:tc>
        <w:tc>
          <w:tcPr>
            <w:tcW w:w="7935" w:type="dxa"/>
            <w:vAlign w:val="top"/>
          </w:tcPr>
          <w:p w14:paraId="265D4552">
            <w:pPr>
              <w:pStyle w:val="6"/>
              <w:spacing w:before="143" w:line="280" w:lineRule="auto"/>
              <w:ind w:left="93" w:hanging="94"/>
              <w:jc w:val="both"/>
            </w:pPr>
            <w:r>
              <w:rPr>
                <w:spacing w:val="4"/>
              </w:rPr>
              <w:t>【行政法规】《地下水管理条例》第五十七条第一款“地下工程建设对地下水补给、</w:t>
            </w:r>
            <w:r>
              <w:rPr>
                <w:spacing w:val="6"/>
              </w:rPr>
              <w:t xml:space="preserve"> </w:t>
            </w:r>
            <w:r>
              <w:rPr>
                <w:spacing w:val="-1"/>
              </w:rPr>
              <w:t>径流、排泄等造成重大不利影响的，由县级以</w:t>
            </w:r>
            <w:r>
              <w:rPr>
                <w:spacing w:val="-2"/>
              </w:rPr>
              <w:t>上地方人民政府水行政主管部门责令限</w:t>
            </w:r>
            <w:r>
              <w:t xml:space="preserve">  </w:t>
            </w:r>
            <w:r>
              <w:rPr>
                <w:spacing w:val="-1"/>
              </w:rPr>
              <w:t>期采取措施消除不利影响，处十万元以上五十万元以下罚款；逾期不采取措施消除不</w:t>
            </w:r>
            <w:r>
              <w:rPr>
                <w:spacing w:val="1"/>
              </w:rPr>
              <w:t xml:space="preserve">  </w:t>
            </w:r>
            <w:r>
              <w:rPr>
                <w:spacing w:val="-1"/>
              </w:rPr>
              <w:t>利影响的，由县级以上地方人民政府水行政主</w:t>
            </w:r>
            <w:r>
              <w:rPr>
                <w:spacing w:val="-2"/>
              </w:rPr>
              <w:t>管部门组织采取措施消除不利影响，所</w:t>
            </w:r>
            <w:r>
              <w:t xml:space="preserve">  </w:t>
            </w:r>
            <w:r>
              <w:rPr>
                <w:spacing w:val="14"/>
              </w:rPr>
              <w:t>需费用由违法行为人承担。”</w:t>
            </w:r>
          </w:p>
        </w:tc>
        <w:tc>
          <w:tcPr>
            <w:tcW w:w="944" w:type="dxa"/>
            <w:vAlign w:val="top"/>
          </w:tcPr>
          <w:p w14:paraId="41084AD5">
            <w:pPr>
              <w:rPr>
                <w:rFonts w:ascii="Arial"/>
                <w:sz w:val="21"/>
              </w:rPr>
            </w:pPr>
          </w:p>
        </w:tc>
      </w:tr>
      <w:tr w14:paraId="47143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1" w:hRule="atLeast"/>
        </w:trPr>
        <w:tc>
          <w:tcPr>
            <w:tcW w:w="735" w:type="dxa"/>
            <w:vAlign w:val="top"/>
          </w:tcPr>
          <w:p w14:paraId="611B109F">
            <w:pPr>
              <w:spacing w:line="287" w:lineRule="auto"/>
              <w:rPr>
                <w:rFonts w:ascii="Arial"/>
                <w:sz w:val="21"/>
              </w:rPr>
            </w:pPr>
          </w:p>
          <w:p w14:paraId="575D88C2">
            <w:pPr>
              <w:spacing w:line="287" w:lineRule="auto"/>
              <w:rPr>
                <w:rFonts w:ascii="Arial"/>
                <w:sz w:val="21"/>
              </w:rPr>
            </w:pPr>
          </w:p>
          <w:p w14:paraId="3DB18AD4">
            <w:pPr>
              <w:spacing w:line="288" w:lineRule="auto"/>
              <w:rPr>
                <w:rFonts w:ascii="Arial"/>
                <w:sz w:val="21"/>
              </w:rPr>
            </w:pPr>
          </w:p>
          <w:p w14:paraId="51E533C0">
            <w:pPr>
              <w:spacing w:line="288" w:lineRule="auto"/>
              <w:rPr>
                <w:rFonts w:ascii="Arial"/>
                <w:sz w:val="21"/>
              </w:rPr>
            </w:pPr>
          </w:p>
          <w:p w14:paraId="392DF2B1">
            <w:pPr>
              <w:spacing w:line="288" w:lineRule="auto"/>
              <w:rPr>
                <w:rFonts w:ascii="Arial"/>
                <w:sz w:val="21"/>
              </w:rPr>
            </w:pPr>
          </w:p>
          <w:p w14:paraId="01872EF2">
            <w:pPr>
              <w:pStyle w:val="6"/>
              <w:spacing w:before="69"/>
              <w:ind w:left="254"/>
            </w:pPr>
            <w:r>
              <w:rPr>
                <w:spacing w:val="-3"/>
              </w:rPr>
              <w:t>93</w:t>
            </w:r>
          </w:p>
        </w:tc>
        <w:tc>
          <w:tcPr>
            <w:tcW w:w="2528" w:type="dxa"/>
            <w:vAlign w:val="top"/>
          </w:tcPr>
          <w:p w14:paraId="6FCC4ED0">
            <w:pPr>
              <w:pStyle w:val="6"/>
              <w:spacing w:before="258" w:line="274" w:lineRule="auto"/>
              <w:ind w:left="40" w:right="91" w:firstLine="59"/>
            </w:pPr>
            <w:r>
              <w:rPr>
                <w:spacing w:val="-1"/>
              </w:rPr>
              <w:t>地下工程建设应当于开工</w:t>
            </w:r>
            <w:r>
              <w:rPr>
                <w:spacing w:val="1"/>
              </w:rPr>
              <w:t xml:space="preserve"> </w:t>
            </w:r>
            <w:r>
              <w:rPr>
                <w:spacing w:val="6"/>
              </w:rPr>
              <w:t>前将工程建设方案和防止</w:t>
            </w:r>
            <w:r>
              <w:rPr>
                <w:spacing w:val="2"/>
              </w:rPr>
              <w:t xml:space="preserve"> </w:t>
            </w:r>
            <w:r>
              <w:rPr>
                <w:spacing w:val="6"/>
              </w:rPr>
              <w:t>对地下水产生不利影响的</w:t>
            </w:r>
            <w:r>
              <w:rPr>
                <w:spacing w:val="9"/>
              </w:rPr>
              <w:t xml:space="preserve"> </w:t>
            </w:r>
            <w:r>
              <w:rPr>
                <w:spacing w:val="-1"/>
              </w:rPr>
              <w:t>措施方案备案而未备案</w:t>
            </w:r>
          </w:p>
          <w:p w14:paraId="0E1DED15">
            <w:pPr>
              <w:pStyle w:val="6"/>
              <w:spacing w:line="276" w:lineRule="auto"/>
              <w:ind w:left="19" w:right="3" w:firstLine="80"/>
            </w:pPr>
            <w:r>
              <w:rPr>
                <w:spacing w:val="9"/>
              </w:rPr>
              <w:t>的，或者矿产资源开采、</w:t>
            </w:r>
            <w:r>
              <w:rPr>
                <w:spacing w:val="4"/>
              </w:rPr>
              <w:t xml:space="preserve"> </w:t>
            </w:r>
            <w:r>
              <w:rPr>
                <w:spacing w:val="6"/>
              </w:rPr>
              <w:t>地下工程建设疏干排水应</w:t>
            </w:r>
            <w:r>
              <w:rPr>
                <w:spacing w:val="2"/>
              </w:rPr>
              <w:t xml:space="preserve">  </w:t>
            </w:r>
            <w:r>
              <w:rPr>
                <w:spacing w:val="8"/>
              </w:rPr>
              <w:t>当定期报送疏干排水量和</w:t>
            </w:r>
            <w:r>
              <w:rPr>
                <w:spacing w:val="4"/>
              </w:rPr>
              <w:t xml:space="preserve">  </w:t>
            </w:r>
            <w:r>
              <w:rPr>
                <w:spacing w:val="6"/>
              </w:rPr>
              <w:t>地下水水位状况而未报送</w:t>
            </w:r>
            <w:r>
              <w:rPr>
                <w:spacing w:val="2"/>
              </w:rPr>
              <w:t xml:space="preserve">  </w:t>
            </w:r>
            <w:r>
              <w:rPr>
                <w:spacing w:val="5"/>
              </w:rPr>
              <w:t>的行政处罚</w:t>
            </w:r>
          </w:p>
        </w:tc>
        <w:tc>
          <w:tcPr>
            <w:tcW w:w="739" w:type="dxa"/>
            <w:vAlign w:val="top"/>
          </w:tcPr>
          <w:p w14:paraId="1E585957">
            <w:pPr>
              <w:spacing w:line="254" w:lineRule="auto"/>
              <w:rPr>
                <w:rFonts w:ascii="Arial"/>
                <w:sz w:val="21"/>
              </w:rPr>
            </w:pPr>
          </w:p>
          <w:p w14:paraId="45737D79">
            <w:pPr>
              <w:spacing w:line="254" w:lineRule="auto"/>
              <w:rPr>
                <w:rFonts w:ascii="Arial"/>
                <w:sz w:val="21"/>
              </w:rPr>
            </w:pPr>
          </w:p>
          <w:p w14:paraId="25EC3471">
            <w:pPr>
              <w:spacing w:line="254" w:lineRule="auto"/>
              <w:rPr>
                <w:rFonts w:ascii="Arial"/>
                <w:sz w:val="21"/>
              </w:rPr>
            </w:pPr>
          </w:p>
          <w:p w14:paraId="0EB0B2E2">
            <w:pPr>
              <w:spacing w:line="254" w:lineRule="auto"/>
              <w:rPr>
                <w:rFonts w:ascii="Arial"/>
                <w:sz w:val="21"/>
              </w:rPr>
            </w:pPr>
          </w:p>
          <w:p w14:paraId="087C349E">
            <w:pPr>
              <w:spacing w:line="254" w:lineRule="auto"/>
              <w:rPr>
                <w:rFonts w:ascii="Arial"/>
                <w:sz w:val="21"/>
              </w:rPr>
            </w:pPr>
          </w:p>
          <w:p w14:paraId="22409638">
            <w:pPr>
              <w:pStyle w:val="6"/>
              <w:spacing w:before="68" w:line="220" w:lineRule="auto"/>
              <w:ind w:left="152"/>
            </w:pPr>
            <w:r>
              <w:rPr>
                <w:spacing w:val="4"/>
              </w:rPr>
              <w:t>行政</w:t>
            </w:r>
          </w:p>
          <w:p w14:paraId="7993453D">
            <w:pPr>
              <w:pStyle w:val="6"/>
              <w:spacing w:before="53" w:line="224" w:lineRule="auto"/>
              <w:ind w:left="152"/>
            </w:pPr>
            <w:r>
              <w:rPr>
                <w:spacing w:val="12"/>
              </w:rPr>
              <w:t>处罚</w:t>
            </w:r>
          </w:p>
        </w:tc>
        <w:tc>
          <w:tcPr>
            <w:tcW w:w="1169" w:type="dxa"/>
            <w:vAlign w:val="top"/>
          </w:tcPr>
          <w:p w14:paraId="2DC5619E">
            <w:pPr>
              <w:spacing w:line="280" w:lineRule="auto"/>
              <w:rPr>
                <w:rFonts w:ascii="Arial"/>
                <w:sz w:val="21"/>
              </w:rPr>
            </w:pPr>
          </w:p>
          <w:p w14:paraId="3A1FE4BF">
            <w:pPr>
              <w:spacing w:line="280" w:lineRule="auto"/>
              <w:rPr>
                <w:rFonts w:ascii="Arial"/>
                <w:sz w:val="21"/>
              </w:rPr>
            </w:pPr>
          </w:p>
          <w:p w14:paraId="2FBA5985">
            <w:pPr>
              <w:spacing w:line="280" w:lineRule="auto"/>
              <w:rPr>
                <w:rFonts w:ascii="Arial"/>
                <w:sz w:val="21"/>
              </w:rPr>
            </w:pPr>
          </w:p>
          <w:p w14:paraId="70271CAF">
            <w:pPr>
              <w:spacing w:line="280" w:lineRule="auto"/>
              <w:rPr>
                <w:rFonts w:ascii="Arial"/>
                <w:sz w:val="21"/>
              </w:rPr>
            </w:pPr>
          </w:p>
          <w:p w14:paraId="2A66541B">
            <w:pPr>
              <w:pStyle w:val="6"/>
              <w:spacing w:before="68" w:line="219" w:lineRule="auto"/>
              <w:jc w:val="right"/>
            </w:pPr>
            <w:r>
              <w:rPr>
                <w:spacing w:val="-13"/>
              </w:rPr>
              <w:t>市级、县级</w:t>
            </w:r>
          </w:p>
          <w:p w14:paraId="452B733E">
            <w:pPr>
              <w:pStyle w:val="6"/>
              <w:spacing w:before="70" w:line="219" w:lineRule="auto"/>
              <w:ind w:left="52"/>
            </w:pPr>
            <w:r>
              <w:rPr>
                <w:spacing w:val="2"/>
              </w:rPr>
              <w:t>水行政主管</w:t>
            </w:r>
          </w:p>
          <w:p w14:paraId="442E9D6B">
            <w:pPr>
              <w:pStyle w:val="6"/>
              <w:spacing w:before="50" w:line="219" w:lineRule="auto"/>
              <w:ind w:left="363"/>
            </w:pPr>
            <w:r>
              <w:rPr>
                <w:spacing w:val="11"/>
              </w:rPr>
              <w:t>部门</w:t>
            </w:r>
          </w:p>
        </w:tc>
        <w:tc>
          <w:tcPr>
            <w:tcW w:w="1219" w:type="dxa"/>
            <w:vAlign w:val="top"/>
          </w:tcPr>
          <w:p w14:paraId="002A29C8">
            <w:pPr>
              <w:spacing w:line="283" w:lineRule="auto"/>
              <w:rPr>
                <w:rFonts w:ascii="Arial"/>
                <w:sz w:val="21"/>
              </w:rPr>
            </w:pPr>
          </w:p>
          <w:p w14:paraId="74F44683">
            <w:pPr>
              <w:spacing w:line="283" w:lineRule="auto"/>
              <w:rPr>
                <w:rFonts w:ascii="Arial"/>
                <w:sz w:val="21"/>
              </w:rPr>
            </w:pPr>
          </w:p>
          <w:p w14:paraId="4E88A4E8">
            <w:pPr>
              <w:spacing w:line="283" w:lineRule="auto"/>
              <w:rPr>
                <w:rFonts w:ascii="Arial"/>
                <w:sz w:val="21"/>
              </w:rPr>
            </w:pPr>
          </w:p>
          <w:p w14:paraId="6023221C">
            <w:pPr>
              <w:spacing w:line="284" w:lineRule="auto"/>
              <w:rPr>
                <w:rFonts w:ascii="Arial"/>
                <w:sz w:val="21"/>
              </w:rPr>
            </w:pPr>
          </w:p>
          <w:p w14:paraId="0C0AE931">
            <w:pPr>
              <w:spacing w:line="284" w:lineRule="auto"/>
              <w:rPr>
                <w:rFonts w:ascii="Arial"/>
                <w:sz w:val="21"/>
              </w:rPr>
            </w:pPr>
          </w:p>
          <w:p w14:paraId="1BC42536">
            <w:pPr>
              <w:pStyle w:val="6"/>
              <w:spacing w:before="68" w:line="219" w:lineRule="auto"/>
              <w:ind w:left="184"/>
            </w:pPr>
            <w:r>
              <w:rPr>
                <w:spacing w:val="-3"/>
              </w:rPr>
              <w:t>水资源科</w:t>
            </w:r>
          </w:p>
        </w:tc>
        <w:tc>
          <w:tcPr>
            <w:tcW w:w="7935" w:type="dxa"/>
            <w:vAlign w:val="top"/>
          </w:tcPr>
          <w:p w14:paraId="3AEC8BFF">
            <w:pPr>
              <w:spacing w:line="260" w:lineRule="auto"/>
              <w:rPr>
                <w:rFonts w:ascii="Arial"/>
                <w:sz w:val="21"/>
              </w:rPr>
            </w:pPr>
          </w:p>
          <w:p w14:paraId="3643A079">
            <w:pPr>
              <w:spacing w:line="261" w:lineRule="auto"/>
              <w:rPr>
                <w:rFonts w:ascii="Arial"/>
                <w:sz w:val="21"/>
              </w:rPr>
            </w:pPr>
          </w:p>
          <w:p w14:paraId="4F9ED013">
            <w:pPr>
              <w:spacing w:line="261" w:lineRule="auto"/>
              <w:rPr>
                <w:rFonts w:ascii="Arial"/>
                <w:sz w:val="21"/>
              </w:rPr>
            </w:pPr>
          </w:p>
          <w:p w14:paraId="0DBF4235">
            <w:pPr>
              <w:pStyle w:val="6"/>
              <w:spacing w:before="68" w:line="278" w:lineRule="auto"/>
              <w:ind w:left="93" w:right="64" w:hanging="94"/>
              <w:jc w:val="both"/>
            </w:pPr>
            <w:r>
              <w:rPr>
                <w:spacing w:val="2"/>
              </w:rPr>
              <w:t>【行政法规】《地下水管理条例》第五十七条第二款“地下工程建设应当于开工前将</w:t>
            </w:r>
            <w:r>
              <w:t xml:space="preserve"> 工程建设方案和防止对地下水产生不利影响的措施方案备案而未备案的，</w:t>
            </w:r>
            <w:r>
              <w:rPr>
                <w:spacing w:val="-1"/>
              </w:rPr>
              <w:t>或者矿产资</w:t>
            </w:r>
            <w:r>
              <w:t xml:space="preserve"> </w:t>
            </w:r>
            <w:r>
              <w:rPr>
                <w:spacing w:val="-1"/>
              </w:rPr>
              <w:t>源开采、地下工程建设疏干排水应当定期报送疏干排水量和地下水水位状况而未报送</w:t>
            </w:r>
            <w:r>
              <w:rPr>
                <w:spacing w:val="8"/>
              </w:rPr>
              <w:t xml:space="preserve"> </w:t>
            </w:r>
            <w:r>
              <w:t>的，由县级以上地方人民政府水行政主管部门责令限期补报；逾期</w:t>
            </w:r>
            <w:r>
              <w:rPr>
                <w:spacing w:val="-1"/>
              </w:rPr>
              <w:t>不补报的，处二万</w:t>
            </w:r>
            <w:r>
              <w:t xml:space="preserve"> </w:t>
            </w:r>
            <w:r>
              <w:rPr>
                <w:spacing w:val="16"/>
              </w:rPr>
              <w:t>元以上十万元以下罚款。”</w:t>
            </w:r>
          </w:p>
        </w:tc>
        <w:tc>
          <w:tcPr>
            <w:tcW w:w="944" w:type="dxa"/>
            <w:vAlign w:val="top"/>
          </w:tcPr>
          <w:p w14:paraId="0E3A0FBB">
            <w:pPr>
              <w:rPr>
                <w:rFonts w:ascii="Arial"/>
                <w:sz w:val="21"/>
              </w:rPr>
            </w:pPr>
          </w:p>
        </w:tc>
      </w:tr>
    </w:tbl>
    <w:p w14:paraId="104A056B">
      <w:pPr>
        <w:rPr>
          <w:rFonts w:ascii="Arial"/>
          <w:sz w:val="21"/>
        </w:rPr>
      </w:pPr>
    </w:p>
    <w:p w14:paraId="75630DFD">
      <w:pPr>
        <w:rPr>
          <w:rFonts w:ascii="Arial" w:hAnsi="Arial" w:eastAsia="Arial" w:cs="Arial"/>
          <w:sz w:val="21"/>
          <w:szCs w:val="21"/>
        </w:rPr>
        <w:sectPr>
          <w:footerReference r:id="rId50" w:type="default"/>
          <w:pgSz w:w="16880" w:h="11960"/>
          <w:pgMar w:top="1016" w:right="945" w:bottom="1157" w:left="655" w:header="0" w:footer="768" w:gutter="0"/>
          <w:cols w:space="720" w:num="1"/>
        </w:sectPr>
      </w:pPr>
    </w:p>
    <w:p w14:paraId="4FE44341">
      <w:pPr>
        <w:spacing w:before="210"/>
      </w:pPr>
    </w:p>
    <w:tbl>
      <w:tblPr>
        <w:tblStyle w:val="5"/>
        <w:tblW w:w="152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528"/>
        <w:gridCol w:w="730"/>
        <w:gridCol w:w="1169"/>
        <w:gridCol w:w="1229"/>
        <w:gridCol w:w="7895"/>
        <w:gridCol w:w="944"/>
      </w:tblGrid>
      <w:tr w14:paraId="539D1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735" w:type="dxa"/>
            <w:vAlign w:val="top"/>
          </w:tcPr>
          <w:p w14:paraId="0A912E1A">
            <w:pPr>
              <w:spacing w:line="450" w:lineRule="auto"/>
              <w:rPr>
                <w:rFonts w:ascii="Arial"/>
                <w:sz w:val="21"/>
              </w:rPr>
            </w:pPr>
          </w:p>
          <w:p w14:paraId="56A3946E">
            <w:pPr>
              <w:pStyle w:val="6"/>
              <w:spacing w:before="69" w:line="221" w:lineRule="auto"/>
              <w:ind w:left="148"/>
            </w:pPr>
            <w:r>
              <w:rPr>
                <w:b/>
                <w:bCs/>
                <w:spacing w:val="-5"/>
              </w:rPr>
              <w:t>序号</w:t>
            </w:r>
          </w:p>
        </w:tc>
        <w:tc>
          <w:tcPr>
            <w:tcW w:w="2528" w:type="dxa"/>
            <w:vAlign w:val="top"/>
          </w:tcPr>
          <w:p w14:paraId="697D6AD1">
            <w:pPr>
              <w:spacing w:line="449" w:lineRule="auto"/>
              <w:rPr>
                <w:rFonts w:ascii="Arial"/>
                <w:sz w:val="21"/>
              </w:rPr>
            </w:pPr>
          </w:p>
          <w:p w14:paraId="7F108C14">
            <w:pPr>
              <w:pStyle w:val="6"/>
              <w:spacing w:before="68" w:line="219" w:lineRule="auto"/>
              <w:ind w:left="623"/>
            </w:pPr>
            <w:r>
              <w:rPr>
                <w:b/>
                <w:bCs/>
                <w:spacing w:val="-4"/>
              </w:rPr>
              <w:t>执法事项名称</w:t>
            </w:r>
          </w:p>
        </w:tc>
        <w:tc>
          <w:tcPr>
            <w:tcW w:w="730" w:type="dxa"/>
            <w:vAlign w:val="top"/>
          </w:tcPr>
          <w:p w14:paraId="38C4E782">
            <w:pPr>
              <w:spacing w:line="300" w:lineRule="auto"/>
              <w:rPr>
                <w:rFonts w:ascii="Arial"/>
                <w:sz w:val="21"/>
              </w:rPr>
            </w:pPr>
          </w:p>
          <w:p w14:paraId="1F02F24E">
            <w:pPr>
              <w:pStyle w:val="6"/>
              <w:spacing w:before="68" w:line="219" w:lineRule="auto"/>
              <w:ind w:left="145"/>
            </w:pPr>
            <w:r>
              <w:rPr>
                <w:b/>
                <w:bCs/>
                <w:spacing w:val="-5"/>
              </w:rPr>
              <w:t>执法</w:t>
            </w:r>
          </w:p>
          <w:p w14:paraId="175C90FE">
            <w:pPr>
              <w:pStyle w:val="6"/>
              <w:spacing w:before="40" w:line="219" w:lineRule="auto"/>
              <w:ind w:left="145"/>
            </w:pPr>
            <w:r>
              <w:rPr>
                <w:b/>
                <w:bCs/>
                <w:spacing w:val="-5"/>
              </w:rPr>
              <w:t>类别</w:t>
            </w:r>
          </w:p>
        </w:tc>
        <w:tc>
          <w:tcPr>
            <w:tcW w:w="1169" w:type="dxa"/>
            <w:vAlign w:val="top"/>
          </w:tcPr>
          <w:p w14:paraId="42A7812C">
            <w:pPr>
              <w:pStyle w:val="6"/>
              <w:spacing w:before="220" w:line="219" w:lineRule="auto"/>
              <w:ind w:left="155"/>
            </w:pPr>
            <w:r>
              <w:rPr>
                <w:b/>
                <w:bCs/>
                <w:spacing w:val="-4"/>
              </w:rPr>
              <w:t>执法主体</w:t>
            </w:r>
          </w:p>
          <w:p w14:paraId="58FDBA28">
            <w:pPr>
              <w:pStyle w:val="6"/>
              <w:spacing w:before="60" w:line="219" w:lineRule="auto"/>
              <w:ind w:right="27"/>
              <w:jc w:val="right"/>
            </w:pPr>
            <w:r>
              <w:rPr>
                <w:b/>
                <w:bCs/>
                <w:spacing w:val="-2"/>
              </w:rPr>
              <w:t>(含实施层</w:t>
            </w:r>
          </w:p>
          <w:p w14:paraId="41966FAF">
            <w:pPr>
              <w:pStyle w:val="6"/>
              <w:spacing w:before="83" w:line="221" w:lineRule="auto"/>
              <w:ind w:left="415"/>
            </w:pPr>
            <w:r>
              <w:rPr>
                <w:b/>
                <w:bCs/>
                <w:spacing w:val="-8"/>
              </w:rPr>
              <w:t>级</w:t>
            </w:r>
            <w:r>
              <w:rPr>
                <w:spacing w:val="-40"/>
              </w:rPr>
              <w:t xml:space="preserve"> </w:t>
            </w:r>
            <w:r>
              <w:rPr>
                <w:b/>
                <w:bCs/>
                <w:spacing w:val="-8"/>
              </w:rPr>
              <w:t>)</w:t>
            </w:r>
          </w:p>
        </w:tc>
        <w:tc>
          <w:tcPr>
            <w:tcW w:w="1229" w:type="dxa"/>
            <w:vAlign w:val="top"/>
          </w:tcPr>
          <w:p w14:paraId="05B28514">
            <w:pPr>
              <w:pStyle w:val="6"/>
              <w:spacing w:before="59" w:line="219" w:lineRule="auto"/>
              <w:ind w:left="86"/>
            </w:pPr>
            <w:r>
              <w:rPr>
                <w:b/>
                <w:bCs/>
                <w:spacing w:val="-5"/>
              </w:rPr>
              <w:t>市级承办机</w:t>
            </w:r>
          </w:p>
          <w:p w14:paraId="49EB84C1">
            <w:pPr>
              <w:pStyle w:val="6"/>
              <w:spacing w:before="62" w:line="219" w:lineRule="auto"/>
              <w:ind w:left="136"/>
            </w:pPr>
            <w:r>
              <w:rPr>
                <w:b/>
                <w:bCs/>
                <w:spacing w:val="-4"/>
              </w:rPr>
              <w:t>构(邵阳市</w:t>
            </w:r>
          </w:p>
          <w:p w14:paraId="049215E9">
            <w:pPr>
              <w:pStyle w:val="6"/>
              <w:spacing w:before="80" w:line="219" w:lineRule="auto"/>
              <w:ind w:left="86"/>
            </w:pPr>
            <w:r>
              <w:rPr>
                <w:b/>
                <w:bCs/>
                <w:spacing w:val="-4"/>
              </w:rPr>
              <w:t>水利局内设</w:t>
            </w:r>
          </w:p>
          <w:p w14:paraId="5E6B77E5">
            <w:pPr>
              <w:pStyle w:val="6"/>
              <w:spacing w:before="29" w:line="219" w:lineRule="auto"/>
              <w:ind w:left="346"/>
            </w:pPr>
            <w:r>
              <w:rPr>
                <w:b/>
                <w:bCs/>
                <w:spacing w:val="9"/>
              </w:rPr>
              <w:t>科室)</w:t>
            </w:r>
          </w:p>
        </w:tc>
        <w:tc>
          <w:tcPr>
            <w:tcW w:w="7895" w:type="dxa"/>
            <w:vAlign w:val="top"/>
          </w:tcPr>
          <w:p w14:paraId="0119AD16">
            <w:pPr>
              <w:spacing w:line="448" w:lineRule="auto"/>
              <w:rPr>
                <w:rFonts w:ascii="Arial"/>
                <w:sz w:val="21"/>
              </w:rPr>
            </w:pPr>
          </w:p>
          <w:p w14:paraId="2DF8D5AF">
            <w:pPr>
              <w:pStyle w:val="6"/>
              <w:spacing w:before="68" w:line="219" w:lineRule="auto"/>
              <w:ind w:left="3527"/>
            </w:pPr>
            <w:r>
              <w:rPr>
                <w:b/>
                <w:bCs/>
                <w:spacing w:val="-5"/>
              </w:rPr>
              <w:t>实施依据</w:t>
            </w:r>
          </w:p>
        </w:tc>
        <w:tc>
          <w:tcPr>
            <w:tcW w:w="944" w:type="dxa"/>
            <w:vAlign w:val="top"/>
          </w:tcPr>
          <w:p w14:paraId="1D9C6C41">
            <w:pPr>
              <w:spacing w:line="450" w:lineRule="auto"/>
              <w:rPr>
                <w:rFonts w:ascii="Arial"/>
                <w:sz w:val="21"/>
              </w:rPr>
            </w:pPr>
          </w:p>
          <w:p w14:paraId="5E85ADDC">
            <w:pPr>
              <w:pStyle w:val="6"/>
              <w:spacing w:before="69" w:line="221" w:lineRule="auto"/>
              <w:ind w:left="272"/>
            </w:pPr>
            <w:r>
              <w:rPr>
                <w:b/>
                <w:bCs/>
                <w:spacing w:val="-5"/>
              </w:rPr>
              <w:t>备注</w:t>
            </w:r>
          </w:p>
        </w:tc>
      </w:tr>
      <w:tr w14:paraId="0D647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7" w:hRule="atLeast"/>
        </w:trPr>
        <w:tc>
          <w:tcPr>
            <w:tcW w:w="735" w:type="dxa"/>
            <w:vAlign w:val="top"/>
          </w:tcPr>
          <w:p w14:paraId="3D651E7B">
            <w:pPr>
              <w:spacing w:line="285" w:lineRule="auto"/>
              <w:rPr>
                <w:rFonts w:ascii="Arial"/>
                <w:sz w:val="21"/>
              </w:rPr>
            </w:pPr>
          </w:p>
          <w:p w14:paraId="168BD056">
            <w:pPr>
              <w:spacing w:line="285" w:lineRule="auto"/>
              <w:rPr>
                <w:rFonts w:ascii="Arial"/>
                <w:sz w:val="21"/>
              </w:rPr>
            </w:pPr>
          </w:p>
          <w:p w14:paraId="2CE95883">
            <w:pPr>
              <w:spacing w:line="286" w:lineRule="auto"/>
              <w:rPr>
                <w:rFonts w:ascii="Arial"/>
                <w:sz w:val="21"/>
              </w:rPr>
            </w:pPr>
          </w:p>
          <w:p w14:paraId="63A327F0">
            <w:pPr>
              <w:pStyle w:val="6"/>
              <w:spacing w:before="68"/>
              <w:ind w:left="255"/>
            </w:pPr>
            <w:r>
              <w:rPr>
                <w:spacing w:val="-3"/>
              </w:rPr>
              <w:t>94</w:t>
            </w:r>
          </w:p>
        </w:tc>
        <w:tc>
          <w:tcPr>
            <w:tcW w:w="2528" w:type="dxa"/>
            <w:vAlign w:val="top"/>
          </w:tcPr>
          <w:p w14:paraId="0413BF3D">
            <w:pPr>
              <w:spacing w:line="389" w:lineRule="auto"/>
              <w:rPr>
                <w:rFonts w:ascii="Arial"/>
                <w:sz w:val="21"/>
              </w:rPr>
            </w:pPr>
          </w:p>
          <w:p w14:paraId="3E537307">
            <w:pPr>
              <w:pStyle w:val="6"/>
              <w:spacing w:before="68" w:line="273" w:lineRule="auto"/>
              <w:ind w:left="30" w:right="98" w:firstLine="70"/>
              <w:jc w:val="both"/>
            </w:pPr>
            <w:r>
              <w:t>以监测、勘探为目的的地</w:t>
            </w:r>
            <w:r>
              <w:rPr>
                <w:spacing w:val="7"/>
              </w:rPr>
              <w:t xml:space="preserve"> 下水取水工程在施工前应</w:t>
            </w:r>
            <w:r>
              <w:rPr>
                <w:spacing w:val="1"/>
              </w:rPr>
              <w:t xml:space="preserve"> </w:t>
            </w:r>
            <w:r>
              <w:rPr>
                <w:spacing w:val="7"/>
              </w:rPr>
              <w:t>当备案而未备案的行政处</w:t>
            </w:r>
            <w:r>
              <w:rPr>
                <w:spacing w:val="1"/>
              </w:rPr>
              <w:t xml:space="preserve"> </w:t>
            </w:r>
            <w:r>
              <w:t>罚</w:t>
            </w:r>
          </w:p>
        </w:tc>
        <w:tc>
          <w:tcPr>
            <w:tcW w:w="730" w:type="dxa"/>
            <w:vAlign w:val="top"/>
          </w:tcPr>
          <w:p w14:paraId="42953CA4">
            <w:pPr>
              <w:spacing w:line="348" w:lineRule="auto"/>
              <w:rPr>
                <w:rFonts w:ascii="Arial"/>
                <w:sz w:val="21"/>
              </w:rPr>
            </w:pPr>
          </w:p>
          <w:p w14:paraId="528B09BD">
            <w:pPr>
              <w:spacing w:line="349" w:lineRule="auto"/>
              <w:rPr>
                <w:rFonts w:ascii="Arial"/>
                <w:sz w:val="21"/>
              </w:rPr>
            </w:pPr>
          </w:p>
          <w:p w14:paraId="720187A2">
            <w:pPr>
              <w:pStyle w:val="6"/>
              <w:spacing w:before="69" w:line="220" w:lineRule="auto"/>
              <w:ind w:left="142"/>
            </w:pPr>
            <w:r>
              <w:rPr>
                <w:spacing w:val="4"/>
              </w:rPr>
              <w:t>行政</w:t>
            </w:r>
          </w:p>
          <w:p w14:paraId="395F27A1">
            <w:pPr>
              <w:pStyle w:val="6"/>
              <w:spacing w:before="43" w:line="224" w:lineRule="auto"/>
              <w:ind w:left="142"/>
            </w:pPr>
            <w:r>
              <w:rPr>
                <w:spacing w:val="12"/>
              </w:rPr>
              <w:t>处罚</w:t>
            </w:r>
          </w:p>
        </w:tc>
        <w:tc>
          <w:tcPr>
            <w:tcW w:w="1169" w:type="dxa"/>
            <w:vAlign w:val="top"/>
          </w:tcPr>
          <w:p w14:paraId="1D240BA7">
            <w:pPr>
              <w:spacing w:line="274" w:lineRule="auto"/>
              <w:rPr>
                <w:rFonts w:ascii="Arial"/>
                <w:sz w:val="21"/>
              </w:rPr>
            </w:pPr>
          </w:p>
          <w:p w14:paraId="118E96FC">
            <w:pPr>
              <w:spacing w:line="274" w:lineRule="auto"/>
              <w:rPr>
                <w:rFonts w:ascii="Arial"/>
                <w:sz w:val="21"/>
              </w:rPr>
            </w:pPr>
          </w:p>
          <w:p w14:paraId="65573BDE">
            <w:pPr>
              <w:pStyle w:val="6"/>
              <w:spacing w:before="68" w:line="219" w:lineRule="auto"/>
              <w:jc w:val="right"/>
            </w:pPr>
            <w:r>
              <w:rPr>
                <w:spacing w:val="-13"/>
              </w:rPr>
              <w:t>市级、县级</w:t>
            </w:r>
          </w:p>
          <w:p w14:paraId="311E07F0">
            <w:pPr>
              <w:pStyle w:val="6"/>
              <w:spacing w:before="70" w:line="219" w:lineRule="auto"/>
              <w:ind w:left="52"/>
            </w:pPr>
            <w:r>
              <w:rPr>
                <w:spacing w:val="2"/>
              </w:rPr>
              <w:t>水行政主管</w:t>
            </w:r>
          </w:p>
          <w:p w14:paraId="66F0355D">
            <w:pPr>
              <w:pStyle w:val="6"/>
              <w:spacing w:before="30" w:line="219" w:lineRule="auto"/>
              <w:ind w:left="362"/>
            </w:pPr>
            <w:r>
              <w:rPr>
                <w:spacing w:val="11"/>
              </w:rPr>
              <w:t>部门</w:t>
            </w:r>
          </w:p>
        </w:tc>
        <w:tc>
          <w:tcPr>
            <w:tcW w:w="1229" w:type="dxa"/>
            <w:vAlign w:val="top"/>
          </w:tcPr>
          <w:p w14:paraId="2E3EE636">
            <w:pPr>
              <w:spacing w:line="278" w:lineRule="auto"/>
              <w:rPr>
                <w:rFonts w:ascii="Arial"/>
                <w:sz w:val="21"/>
              </w:rPr>
            </w:pPr>
          </w:p>
          <w:p w14:paraId="4568DF13">
            <w:pPr>
              <w:spacing w:line="278" w:lineRule="auto"/>
              <w:rPr>
                <w:rFonts w:ascii="Arial"/>
                <w:sz w:val="21"/>
              </w:rPr>
            </w:pPr>
          </w:p>
          <w:p w14:paraId="25698FE2">
            <w:pPr>
              <w:spacing w:line="278" w:lineRule="auto"/>
              <w:rPr>
                <w:rFonts w:ascii="Arial"/>
                <w:sz w:val="21"/>
              </w:rPr>
            </w:pPr>
          </w:p>
          <w:p w14:paraId="222F692E">
            <w:pPr>
              <w:pStyle w:val="6"/>
              <w:spacing w:before="69" w:line="219" w:lineRule="auto"/>
              <w:ind w:left="63"/>
            </w:pPr>
            <w:r>
              <w:rPr>
                <w:spacing w:val="-3"/>
              </w:rPr>
              <w:t>水资源科</w:t>
            </w:r>
          </w:p>
        </w:tc>
        <w:tc>
          <w:tcPr>
            <w:tcW w:w="7895" w:type="dxa"/>
            <w:vAlign w:val="top"/>
          </w:tcPr>
          <w:p w14:paraId="2DB715DC">
            <w:pPr>
              <w:pStyle w:val="6"/>
              <w:spacing w:before="296" w:line="276" w:lineRule="auto"/>
              <w:ind w:left="83" w:right="46" w:hanging="84"/>
              <w:jc w:val="both"/>
            </w:pPr>
            <w:r>
              <w:rPr>
                <w:spacing w:val="2"/>
              </w:rPr>
              <w:t>【行政法规】《地下水管理条例》第六十一条“以监测、勘探</w:t>
            </w:r>
            <w:r>
              <w:rPr>
                <w:spacing w:val="1"/>
              </w:rPr>
              <w:t>为目的的地下水取水工</w:t>
            </w:r>
            <w:r>
              <w:t xml:space="preserve"> 程在施工前应当备案而未备案的，由县级以</w:t>
            </w:r>
            <w:r>
              <w:rPr>
                <w:spacing w:val="-1"/>
              </w:rPr>
              <w:t>上地方人民政府水行政主管部门责令限期</w:t>
            </w:r>
            <w:r>
              <w:t xml:space="preserve"> </w:t>
            </w:r>
            <w:r>
              <w:rPr>
                <w:spacing w:val="-1"/>
              </w:rPr>
              <w:t>补办备案手续；逾期不补办备案手续的，责令限期封井或者回填，处二万元以上十万</w:t>
            </w:r>
            <w:r>
              <w:rPr>
                <w:spacing w:val="18"/>
              </w:rPr>
              <w:t xml:space="preserve"> </w:t>
            </w:r>
            <w:r>
              <w:rPr>
                <w:spacing w:val="-1"/>
              </w:rPr>
              <w:t>元以下罚款；逾期不封井或者回填的，由县级以上地方人民政府水行政主管部门组织</w:t>
            </w:r>
            <w:r>
              <w:rPr>
                <w:spacing w:val="17"/>
              </w:rPr>
              <w:t xml:space="preserve"> </w:t>
            </w:r>
            <w:r>
              <w:rPr>
                <w:spacing w:val="8"/>
              </w:rPr>
              <w:t>封井或者回填，所需费用由违法行为人承担。”</w:t>
            </w:r>
          </w:p>
        </w:tc>
        <w:tc>
          <w:tcPr>
            <w:tcW w:w="944" w:type="dxa"/>
            <w:vAlign w:val="top"/>
          </w:tcPr>
          <w:p w14:paraId="77FF7C37">
            <w:pPr>
              <w:rPr>
                <w:rFonts w:ascii="Arial"/>
                <w:sz w:val="21"/>
              </w:rPr>
            </w:pPr>
          </w:p>
        </w:tc>
      </w:tr>
      <w:tr w14:paraId="21E7D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7" w:hRule="atLeast"/>
        </w:trPr>
        <w:tc>
          <w:tcPr>
            <w:tcW w:w="735" w:type="dxa"/>
            <w:vAlign w:val="top"/>
          </w:tcPr>
          <w:p w14:paraId="6FA68391">
            <w:pPr>
              <w:spacing w:line="316" w:lineRule="auto"/>
              <w:rPr>
                <w:rFonts w:ascii="Arial"/>
                <w:sz w:val="21"/>
              </w:rPr>
            </w:pPr>
          </w:p>
          <w:p w14:paraId="52ED7B9F">
            <w:pPr>
              <w:spacing w:line="316" w:lineRule="auto"/>
              <w:rPr>
                <w:rFonts w:ascii="Arial"/>
                <w:sz w:val="21"/>
              </w:rPr>
            </w:pPr>
          </w:p>
          <w:p w14:paraId="2F203777">
            <w:pPr>
              <w:spacing w:line="316" w:lineRule="auto"/>
              <w:rPr>
                <w:rFonts w:ascii="Arial"/>
                <w:sz w:val="21"/>
              </w:rPr>
            </w:pPr>
          </w:p>
          <w:p w14:paraId="5DFB812F">
            <w:pPr>
              <w:pStyle w:val="6"/>
              <w:spacing w:before="69"/>
              <w:ind w:left="255"/>
            </w:pPr>
            <w:r>
              <w:rPr>
                <w:spacing w:val="-3"/>
              </w:rPr>
              <w:t>95</w:t>
            </w:r>
          </w:p>
        </w:tc>
        <w:tc>
          <w:tcPr>
            <w:tcW w:w="2528" w:type="dxa"/>
            <w:vAlign w:val="top"/>
          </w:tcPr>
          <w:p w14:paraId="7D7261A2">
            <w:pPr>
              <w:spacing w:line="321" w:lineRule="auto"/>
              <w:rPr>
                <w:rFonts w:ascii="Arial"/>
                <w:sz w:val="21"/>
              </w:rPr>
            </w:pPr>
          </w:p>
          <w:p w14:paraId="4B50B3D9">
            <w:pPr>
              <w:pStyle w:val="6"/>
              <w:spacing w:before="68" w:line="276" w:lineRule="auto"/>
              <w:ind w:left="30" w:right="2" w:firstLine="70"/>
              <w:jc w:val="both"/>
            </w:pPr>
            <w:r>
              <w:rPr>
                <w:spacing w:val="-1"/>
              </w:rPr>
              <w:t>长江干流、重要支流和重</w:t>
            </w:r>
            <w:r>
              <w:t xml:space="preserve">  </w:t>
            </w:r>
            <w:r>
              <w:rPr>
                <w:spacing w:val="15"/>
              </w:rPr>
              <w:t>要湖泊上游的水利水电、</w:t>
            </w:r>
            <w:r>
              <w:rPr>
                <w:spacing w:val="9"/>
              </w:rPr>
              <w:t xml:space="preserve"> </w:t>
            </w:r>
            <w:r>
              <w:rPr>
                <w:spacing w:val="5"/>
              </w:rPr>
              <w:t>航运枢纽等工程未将生态</w:t>
            </w:r>
            <w:r>
              <w:rPr>
                <w:spacing w:val="2"/>
              </w:rPr>
              <w:t xml:space="preserve">  </w:t>
            </w:r>
            <w:r>
              <w:rPr>
                <w:spacing w:val="7"/>
              </w:rPr>
              <w:t>用水调度纳入日常运行调</w:t>
            </w:r>
            <w:r>
              <w:rPr>
                <w:spacing w:val="4"/>
              </w:rPr>
              <w:t xml:space="preserve">  </w:t>
            </w:r>
            <w:r>
              <w:rPr>
                <w:spacing w:val="3"/>
              </w:rPr>
              <w:t>度规程的行政处罚</w:t>
            </w:r>
          </w:p>
        </w:tc>
        <w:tc>
          <w:tcPr>
            <w:tcW w:w="730" w:type="dxa"/>
            <w:vAlign w:val="top"/>
          </w:tcPr>
          <w:p w14:paraId="76863584">
            <w:pPr>
              <w:spacing w:line="260" w:lineRule="auto"/>
              <w:rPr>
                <w:rFonts w:ascii="Arial"/>
                <w:sz w:val="21"/>
              </w:rPr>
            </w:pPr>
          </w:p>
          <w:p w14:paraId="4C2A4057">
            <w:pPr>
              <w:spacing w:line="260" w:lineRule="auto"/>
              <w:rPr>
                <w:rFonts w:ascii="Arial"/>
                <w:sz w:val="21"/>
              </w:rPr>
            </w:pPr>
          </w:p>
          <w:p w14:paraId="68426D3A">
            <w:pPr>
              <w:spacing w:line="260" w:lineRule="auto"/>
              <w:rPr>
                <w:rFonts w:ascii="Arial"/>
                <w:sz w:val="21"/>
              </w:rPr>
            </w:pPr>
          </w:p>
          <w:p w14:paraId="62C8AAE6">
            <w:pPr>
              <w:pStyle w:val="6"/>
              <w:spacing w:before="68" w:line="220" w:lineRule="auto"/>
              <w:ind w:left="142"/>
            </w:pPr>
            <w:r>
              <w:rPr>
                <w:spacing w:val="4"/>
              </w:rPr>
              <w:t>行政</w:t>
            </w:r>
          </w:p>
          <w:p w14:paraId="40CEBF4B">
            <w:pPr>
              <w:pStyle w:val="6"/>
              <w:spacing w:before="63" w:line="224" w:lineRule="auto"/>
              <w:ind w:left="142"/>
            </w:pPr>
            <w:r>
              <w:rPr>
                <w:spacing w:val="12"/>
              </w:rPr>
              <w:t>处罚</w:t>
            </w:r>
          </w:p>
        </w:tc>
        <w:tc>
          <w:tcPr>
            <w:tcW w:w="1169" w:type="dxa"/>
            <w:vAlign w:val="top"/>
          </w:tcPr>
          <w:p w14:paraId="106FEA05">
            <w:pPr>
              <w:spacing w:line="320" w:lineRule="auto"/>
              <w:rPr>
                <w:rFonts w:ascii="Arial"/>
                <w:sz w:val="21"/>
              </w:rPr>
            </w:pPr>
          </w:p>
          <w:p w14:paraId="3979A6F0">
            <w:pPr>
              <w:spacing w:line="320" w:lineRule="auto"/>
              <w:rPr>
                <w:rFonts w:ascii="Arial"/>
                <w:sz w:val="21"/>
              </w:rPr>
            </w:pPr>
          </w:p>
          <w:p w14:paraId="6784F9A6">
            <w:pPr>
              <w:pStyle w:val="6"/>
              <w:spacing w:before="68" w:line="219" w:lineRule="auto"/>
              <w:jc w:val="right"/>
            </w:pPr>
            <w:r>
              <w:rPr>
                <w:spacing w:val="-13"/>
              </w:rPr>
              <w:t>市级、县级</w:t>
            </w:r>
          </w:p>
          <w:p w14:paraId="3FC69DEE">
            <w:pPr>
              <w:pStyle w:val="6"/>
              <w:spacing w:before="50" w:line="219" w:lineRule="auto"/>
              <w:ind w:left="52"/>
            </w:pPr>
            <w:r>
              <w:rPr>
                <w:spacing w:val="2"/>
              </w:rPr>
              <w:t>水行政主管</w:t>
            </w:r>
          </w:p>
          <w:p w14:paraId="3A825A8F">
            <w:pPr>
              <w:pStyle w:val="6"/>
              <w:spacing w:before="60" w:line="219" w:lineRule="auto"/>
              <w:ind w:left="362"/>
            </w:pPr>
            <w:r>
              <w:rPr>
                <w:spacing w:val="11"/>
              </w:rPr>
              <w:t>部门</w:t>
            </w:r>
          </w:p>
        </w:tc>
        <w:tc>
          <w:tcPr>
            <w:tcW w:w="1229" w:type="dxa"/>
            <w:vAlign w:val="top"/>
          </w:tcPr>
          <w:p w14:paraId="2144D528">
            <w:pPr>
              <w:spacing w:line="309" w:lineRule="auto"/>
              <w:rPr>
                <w:rFonts w:ascii="Arial"/>
                <w:sz w:val="21"/>
              </w:rPr>
            </w:pPr>
          </w:p>
          <w:p w14:paraId="7D3C19AE">
            <w:pPr>
              <w:spacing w:line="309" w:lineRule="auto"/>
              <w:rPr>
                <w:rFonts w:ascii="Arial"/>
                <w:sz w:val="21"/>
              </w:rPr>
            </w:pPr>
          </w:p>
          <w:p w14:paraId="70335551">
            <w:pPr>
              <w:spacing w:line="309" w:lineRule="auto"/>
              <w:rPr>
                <w:rFonts w:ascii="Arial"/>
                <w:sz w:val="21"/>
              </w:rPr>
            </w:pPr>
          </w:p>
          <w:p w14:paraId="4A30BDE1">
            <w:pPr>
              <w:pStyle w:val="6"/>
              <w:spacing w:before="68" w:line="219" w:lineRule="auto"/>
              <w:ind w:left="183"/>
            </w:pPr>
            <w:r>
              <w:rPr>
                <w:spacing w:val="-3"/>
              </w:rPr>
              <w:t>水资源科</w:t>
            </w:r>
          </w:p>
        </w:tc>
        <w:tc>
          <w:tcPr>
            <w:tcW w:w="7895" w:type="dxa"/>
            <w:vAlign w:val="top"/>
          </w:tcPr>
          <w:p w14:paraId="4D37A6A6">
            <w:pPr>
              <w:rPr>
                <w:rFonts w:ascii="Arial"/>
                <w:sz w:val="21"/>
              </w:rPr>
            </w:pPr>
          </w:p>
          <w:p w14:paraId="1E3AD620">
            <w:pPr>
              <w:rPr>
                <w:rFonts w:ascii="Arial"/>
                <w:sz w:val="21"/>
              </w:rPr>
            </w:pPr>
          </w:p>
          <w:p w14:paraId="4B5A9050">
            <w:pPr>
              <w:pStyle w:val="6"/>
              <w:spacing w:before="68" w:line="273" w:lineRule="auto"/>
              <w:ind w:left="103" w:right="42" w:hanging="104"/>
            </w:pPr>
            <w:r>
              <w:rPr>
                <w:spacing w:val="1"/>
              </w:rPr>
              <w:t>【法律】《中华人民共和国长江保护法》第八十四条“违反本法规定，有下列行为之</w:t>
            </w:r>
            <w:r>
              <w:rPr>
                <w:spacing w:val="16"/>
              </w:rPr>
              <w:t xml:space="preserve"> </w:t>
            </w:r>
            <w:r>
              <w:rPr>
                <w:spacing w:val="-1"/>
              </w:rPr>
              <w:t>一的，由有关主管部门按照职责分工，责令停止违法行为，给予警告，并处一万元以</w:t>
            </w:r>
          </w:p>
          <w:p w14:paraId="7537C488">
            <w:pPr>
              <w:pStyle w:val="6"/>
              <w:spacing w:before="1" w:line="274" w:lineRule="auto"/>
              <w:ind w:left="34" w:right="170" w:firstLine="129"/>
            </w:pPr>
            <w:r>
              <w:t>上十万元以下罚款；情节严重的，并处十万元以上五十万元</w:t>
            </w:r>
            <w:r>
              <w:rPr>
                <w:spacing w:val="-1"/>
              </w:rPr>
              <w:t>以下罚款：(三)水利水</w:t>
            </w:r>
            <w:r>
              <w:t xml:space="preserve"> </w:t>
            </w:r>
            <w:r>
              <w:rPr>
                <w:spacing w:val="7"/>
              </w:rPr>
              <w:t>电、航运枢纽等工程未将生态用水调度纳入日常运行调度</w:t>
            </w:r>
            <w:r>
              <w:rPr>
                <w:spacing w:val="6"/>
              </w:rPr>
              <w:t>规程的；”</w:t>
            </w:r>
          </w:p>
        </w:tc>
        <w:tc>
          <w:tcPr>
            <w:tcW w:w="944" w:type="dxa"/>
            <w:vAlign w:val="top"/>
          </w:tcPr>
          <w:p w14:paraId="19C3B95D">
            <w:pPr>
              <w:rPr>
                <w:rFonts w:ascii="Arial"/>
                <w:sz w:val="21"/>
              </w:rPr>
            </w:pPr>
          </w:p>
        </w:tc>
      </w:tr>
      <w:tr w14:paraId="3C33E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2" w:hRule="atLeast"/>
        </w:trPr>
        <w:tc>
          <w:tcPr>
            <w:tcW w:w="735" w:type="dxa"/>
            <w:vAlign w:val="top"/>
          </w:tcPr>
          <w:p w14:paraId="7F930A69">
            <w:pPr>
              <w:spacing w:line="267" w:lineRule="auto"/>
              <w:rPr>
                <w:rFonts w:ascii="Arial"/>
                <w:sz w:val="21"/>
              </w:rPr>
            </w:pPr>
          </w:p>
          <w:p w14:paraId="33028DE8">
            <w:pPr>
              <w:spacing w:line="268" w:lineRule="auto"/>
              <w:rPr>
                <w:rFonts w:ascii="Arial"/>
                <w:sz w:val="21"/>
              </w:rPr>
            </w:pPr>
          </w:p>
          <w:p w14:paraId="1CA23FAF">
            <w:pPr>
              <w:spacing w:line="268" w:lineRule="auto"/>
              <w:rPr>
                <w:rFonts w:ascii="Arial"/>
                <w:sz w:val="21"/>
              </w:rPr>
            </w:pPr>
          </w:p>
          <w:p w14:paraId="4A4EC39E">
            <w:pPr>
              <w:spacing w:line="268" w:lineRule="auto"/>
              <w:rPr>
                <w:rFonts w:ascii="Arial"/>
                <w:sz w:val="21"/>
              </w:rPr>
            </w:pPr>
          </w:p>
          <w:p w14:paraId="3F466B9B">
            <w:pPr>
              <w:pStyle w:val="6"/>
              <w:spacing w:before="68"/>
              <w:ind w:left="255"/>
            </w:pPr>
            <w:r>
              <w:rPr>
                <w:spacing w:val="-3"/>
              </w:rPr>
              <w:t>96</w:t>
            </w:r>
          </w:p>
        </w:tc>
        <w:tc>
          <w:tcPr>
            <w:tcW w:w="2528" w:type="dxa"/>
            <w:vAlign w:val="top"/>
          </w:tcPr>
          <w:p w14:paraId="11A4905B">
            <w:pPr>
              <w:spacing w:line="272" w:lineRule="auto"/>
              <w:rPr>
                <w:rFonts w:ascii="Arial"/>
                <w:sz w:val="21"/>
              </w:rPr>
            </w:pPr>
          </w:p>
          <w:p w14:paraId="28F23A7C">
            <w:pPr>
              <w:pStyle w:val="6"/>
              <w:spacing w:before="68" w:line="276" w:lineRule="auto"/>
              <w:ind w:left="20" w:right="67" w:firstLine="80"/>
              <w:jc w:val="both"/>
            </w:pPr>
            <w:r>
              <w:rPr>
                <w:spacing w:val="3"/>
              </w:rPr>
              <w:t>水能资源开发未办理项目</w:t>
            </w:r>
            <w:r>
              <w:rPr>
                <w:spacing w:val="6"/>
              </w:rPr>
              <w:t xml:space="preserve"> 初步设计审批手续擅自施</w:t>
            </w:r>
            <w:r>
              <w:rPr>
                <w:spacing w:val="5"/>
              </w:rPr>
              <w:t xml:space="preserve"> </w:t>
            </w:r>
            <w:r>
              <w:rPr>
                <w:spacing w:val="6"/>
              </w:rPr>
              <w:t>工建设的；水能资源开发</w:t>
            </w:r>
            <w:r>
              <w:rPr>
                <w:spacing w:val="2"/>
              </w:rPr>
              <w:t xml:space="preserve"> </w:t>
            </w:r>
            <w:r>
              <w:rPr>
                <w:spacing w:val="6"/>
              </w:rPr>
              <w:t>利用项目未经验收或者验</w:t>
            </w:r>
            <w:r>
              <w:rPr>
                <w:spacing w:val="3"/>
              </w:rPr>
              <w:t xml:space="preserve"> </w:t>
            </w:r>
            <w:r>
              <w:rPr>
                <w:spacing w:val="8"/>
              </w:rPr>
              <w:t>收不合格即投入运行的行</w:t>
            </w:r>
            <w:r>
              <w:rPr>
                <w:spacing w:val="1"/>
              </w:rPr>
              <w:t xml:space="preserve"> </w:t>
            </w:r>
            <w:r>
              <w:rPr>
                <w:spacing w:val="8"/>
              </w:rPr>
              <w:t>政处罚</w:t>
            </w:r>
          </w:p>
        </w:tc>
        <w:tc>
          <w:tcPr>
            <w:tcW w:w="730" w:type="dxa"/>
            <w:vAlign w:val="top"/>
          </w:tcPr>
          <w:p w14:paraId="11A8065D">
            <w:pPr>
              <w:spacing w:line="300" w:lineRule="auto"/>
              <w:rPr>
                <w:rFonts w:ascii="Arial"/>
                <w:sz w:val="21"/>
              </w:rPr>
            </w:pPr>
          </w:p>
          <w:p w14:paraId="61E34988">
            <w:pPr>
              <w:spacing w:line="301" w:lineRule="auto"/>
              <w:rPr>
                <w:rFonts w:ascii="Arial"/>
                <w:sz w:val="21"/>
              </w:rPr>
            </w:pPr>
          </w:p>
          <w:p w14:paraId="5186E9B1">
            <w:pPr>
              <w:spacing w:line="301" w:lineRule="auto"/>
              <w:rPr>
                <w:rFonts w:ascii="Arial"/>
                <w:sz w:val="21"/>
              </w:rPr>
            </w:pPr>
          </w:p>
          <w:p w14:paraId="674B31D4">
            <w:pPr>
              <w:pStyle w:val="6"/>
              <w:spacing w:before="68" w:line="220" w:lineRule="auto"/>
              <w:ind w:left="142"/>
            </w:pPr>
            <w:r>
              <w:rPr>
                <w:spacing w:val="4"/>
              </w:rPr>
              <w:t>行政</w:t>
            </w:r>
          </w:p>
          <w:p w14:paraId="5F94CB8B">
            <w:pPr>
              <w:pStyle w:val="6"/>
              <w:spacing w:before="73" w:line="224" w:lineRule="auto"/>
              <w:ind w:left="142"/>
            </w:pPr>
            <w:r>
              <w:rPr>
                <w:spacing w:val="12"/>
              </w:rPr>
              <w:t>处罚</w:t>
            </w:r>
          </w:p>
        </w:tc>
        <w:tc>
          <w:tcPr>
            <w:tcW w:w="1169" w:type="dxa"/>
            <w:vAlign w:val="top"/>
          </w:tcPr>
          <w:p w14:paraId="1707F3F1">
            <w:pPr>
              <w:spacing w:line="250" w:lineRule="auto"/>
              <w:rPr>
                <w:rFonts w:ascii="Arial"/>
                <w:sz w:val="21"/>
              </w:rPr>
            </w:pPr>
          </w:p>
          <w:p w14:paraId="448F71F3">
            <w:pPr>
              <w:spacing w:line="251" w:lineRule="auto"/>
              <w:rPr>
                <w:rFonts w:ascii="Arial"/>
                <w:sz w:val="21"/>
              </w:rPr>
            </w:pPr>
          </w:p>
          <w:p w14:paraId="0EA60909">
            <w:pPr>
              <w:spacing w:line="251" w:lineRule="auto"/>
              <w:rPr>
                <w:rFonts w:ascii="Arial"/>
                <w:sz w:val="21"/>
              </w:rPr>
            </w:pPr>
          </w:p>
          <w:p w14:paraId="194A17B1">
            <w:pPr>
              <w:pStyle w:val="6"/>
              <w:spacing w:before="69" w:line="219" w:lineRule="auto"/>
              <w:jc w:val="right"/>
            </w:pPr>
            <w:r>
              <w:rPr>
                <w:spacing w:val="-16"/>
              </w:rPr>
              <w:t>市</w:t>
            </w:r>
            <w:r>
              <w:rPr>
                <w:spacing w:val="-15"/>
              </w:rPr>
              <w:t>级、县</w:t>
            </w:r>
            <w:r>
              <w:rPr>
                <w:spacing w:val="-14"/>
              </w:rPr>
              <w:t>级</w:t>
            </w:r>
          </w:p>
          <w:p w14:paraId="6AA9EAC7">
            <w:pPr>
              <w:pStyle w:val="6"/>
              <w:spacing w:before="60" w:line="219" w:lineRule="auto"/>
              <w:ind w:left="52"/>
            </w:pPr>
            <w:r>
              <w:rPr>
                <w:spacing w:val="2"/>
              </w:rPr>
              <w:t>水行政主管</w:t>
            </w:r>
          </w:p>
          <w:p w14:paraId="7C83E6DA">
            <w:pPr>
              <w:pStyle w:val="6"/>
              <w:spacing w:before="50" w:line="219" w:lineRule="auto"/>
              <w:ind w:left="362"/>
            </w:pPr>
            <w:r>
              <w:rPr>
                <w:spacing w:val="11"/>
              </w:rPr>
              <w:t>部门</w:t>
            </w:r>
          </w:p>
        </w:tc>
        <w:tc>
          <w:tcPr>
            <w:tcW w:w="1229" w:type="dxa"/>
            <w:vAlign w:val="top"/>
          </w:tcPr>
          <w:p w14:paraId="79039191">
            <w:pPr>
              <w:spacing w:line="262" w:lineRule="auto"/>
              <w:rPr>
                <w:rFonts w:ascii="Arial"/>
                <w:sz w:val="21"/>
              </w:rPr>
            </w:pPr>
          </w:p>
          <w:p w14:paraId="2BC036D8">
            <w:pPr>
              <w:spacing w:line="262" w:lineRule="auto"/>
              <w:rPr>
                <w:rFonts w:ascii="Arial"/>
                <w:sz w:val="21"/>
              </w:rPr>
            </w:pPr>
          </w:p>
          <w:p w14:paraId="3497A8E0">
            <w:pPr>
              <w:spacing w:line="262" w:lineRule="auto"/>
              <w:rPr>
                <w:rFonts w:ascii="Arial"/>
                <w:sz w:val="21"/>
              </w:rPr>
            </w:pPr>
          </w:p>
          <w:p w14:paraId="47E3ED2C">
            <w:pPr>
              <w:spacing w:line="263" w:lineRule="auto"/>
              <w:rPr>
                <w:rFonts w:ascii="Arial"/>
                <w:sz w:val="21"/>
              </w:rPr>
            </w:pPr>
          </w:p>
          <w:p w14:paraId="5B34B68D">
            <w:pPr>
              <w:pStyle w:val="6"/>
              <w:spacing w:before="68" w:line="219" w:lineRule="auto"/>
              <w:ind w:left="183"/>
            </w:pPr>
            <w:r>
              <w:rPr>
                <w:spacing w:val="-3"/>
              </w:rPr>
              <w:t>水资源科</w:t>
            </w:r>
          </w:p>
        </w:tc>
        <w:tc>
          <w:tcPr>
            <w:tcW w:w="7895" w:type="dxa"/>
            <w:vAlign w:val="top"/>
          </w:tcPr>
          <w:p w14:paraId="522BE64E">
            <w:pPr>
              <w:spacing w:line="433" w:lineRule="auto"/>
              <w:rPr>
                <w:rFonts w:ascii="Arial"/>
                <w:sz w:val="21"/>
              </w:rPr>
            </w:pPr>
          </w:p>
          <w:p w14:paraId="7DF56E04">
            <w:pPr>
              <w:pStyle w:val="6"/>
              <w:spacing w:before="68" w:line="219" w:lineRule="auto"/>
              <w:jc w:val="right"/>
            </w:pPr>
            <w:r>
              <w:rPr>
                <w:spacing w:val="-3"/>
              </w:rPr>
              <w:t>【地方性法规】《湖南省水能资源开发利用管理条例》第十八条“违反本条例规定的，</w:t>
            </w:r>
          </w:p>
          <w:p w14:paraId="2026F800">
            <w:pPr>
              <w:pStyle w:val="6"/>
              <w:spacing w:before="70" w:line="219" w:lineRule="auto"/>
              <w:ind w:left="34"/>
            </w:pPr>
            <w:r>
              <w:t>由县级以上人民政府水行政主管部门按照下列规定处理：(一)未办理项目初步设计</w:t>
            </w:r>
          </w:p>
          <w:p w14:paraId="32099999">
            <w:pPr>
              <w:pStyle w:val="6"/>
              <w:spacing w:before="60" w:line="219" w:lineRule="auto"/>
              <w:ind w:left="54"/>
            </w:pPr>
            <w:r>
              <w:t>审批手续擅自施工建设的，责令停止违法建设，限期补办手续，可以处一万元以上十</w:t>
            </w:r>
          </w:p>
          <w:p w14:paraId="4E3977D2">
            <w:pPr>
              <w:pStyle w:val="6"/>
              <w:spacing w:before="72" w:line="219" w:lineRule="auto"/>
              <w:ind w:left="164"/>
            </w:pPr>
            <w:r>
              <w:t>万元以下的罚款。(二)水能资源开发利用项目未经验收或者验收不合格即投入运行</w:t>
            </w:r>
          </w:p>
          <w:p w14:paraId="32CC0450">
            <w:pPr>
              <w:pStyle w:val="6"/>
              <w:spacing w:before="50" w:line="219" w:lineRule="auto"/>
              <w:jc w:val="right"/>
            </w:pPr>
            <w:r>
              <w:rPr>
                <w:spacing w:val="-8"/>
              </w:rPr>
              <w:t>的，责令停止运行、限期整改，没收违法所得，可以处二万元以上十</w:t>
            </w:r>
            <w:r>
              <w:rPr>
                <w:spacing w:val="-9"/>
              </w:rPr>
              <w:t>万元以下的罚款。”</w:t>
            </w:r>
          </w:p>
        </w:tc>
        <w:tc>
          <w:tcPr>
            <w:tcW w:w="944" w:type="dxa"/>
            <w:vAlign w:val="top"/>
          </w:tcPr>
          <w:p w14:paraId="3245F23F">
            <w:pPr>
              <w:rPr>
                <w:rFonts w:ascii="Arial"/>
                <w:sz w:val="21"/>
              </w:rPr>
            </w:pPr>
          </w:p>
        </w:tc>
      </w:tr>
    </w:tbl>
    <w:p w14:paraId="4FC75043">
      <w:pPr>
        <w:rPr>
          <w:rFonts w:ascii="Arial"/>
          <w:sz w:val="21"/>
        </w:rPr>
      </w:pPr>
    </w:p>
    <w:p w14:paraId="1E1B806F">
      <w:pPr>
        <w:rPr>
          <w:rFonts w:ascii="Arial" w:hAnsi="Arial" w:eastAsia="Arial" w:cs="Arial"/>
          <w:sz w:val="21"/>
          <w:szCs w:val="21"/>
        </w:rPr>
        <w:sectPr>
          <w:footerReference r:id="rId51" w:type="default"/>
          <w:pgSz w:w="16880" w:h="11920"/>
          <w:pgMar w:top="1013" w:right="964" w:bottom="1137" w:left="674" w:header="0" w:footer="748" w:gutter="0"/>
          <w:cols w:space="720" w:num="1"/>
        </w:sectPr>
      </w:pPr>
    </w:p>
    <w:p w14:paraId="25FB7672">
      <w:pPr>
        <w:spacing w:before="226"/>
      </w:pPr>
    </w:p>
    <w:tbl>
      <w:tblPr>
        <w:tblStyle w:val="5"/>
        <w:tblW w:w="152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528"/>
        <w:gridCol w:w="739"/>
        <w:gridCol w:w="1169"/>
        <w:gridCol w:w="1229"/>
        <w:gridCol w:w="7925"/>
        <w:gridCol w:w="954"/>
      </w:tblGrid>
      <w:tr w14:paraId="48E23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735" w:type="dxa"/>
            <w:vAlign w:val="top"/>
          </w:tcPr>
          <w:p w14:paraId="14F52255">
            <w:pPr>
              <w:spacing w:line="450" w:lineRule="auto"/>
              <w:rPr>
                <w:rFonts w:ascii="Arial"/>
                <w:sz w:val="21"/>
              </w:rPr>
            </w:pPr>
          </w:p>
          <w:p w14:paraId="79CFCCDB">
            <w:pPr>
              <w:pStyle w:val="6"/>
              <w:spacing w:before="69" w:line="221" w:lineRule="auto"/>
              <w:ind w:left="148"/>
            </w:pPr>
            <w:r>
              <w:rPr>
                <w:b/>
                <w:bCs/>
                <w:spacing w:val="-5"/>
              </w:rPr>
              <w:t>序号</w:t>
            </w:r>
          </w:p>
        </w:tc>
        <w:tc>
          <w:tcPr>
            <w:tcW w:w="2528" w:type="dxa"/>
            <w:vAlign w:val="top"/>
          </w:tcPr>
          <w:p w14:paraId="77AFDDD1">
            <w:pPr>
              <w:spacing w:line="449" w:lineRule="auto"/>
              <w:rPr>
                <w:rFonts w:ascii="Arial"/>
                <w:sz w:val="21"/>
              </w:rPr>
            </w:pPr>
          </w:p>
          <w:p w14:paraId="759F782F">
            <w:pPr>
              <w:pStyle w:val="6"/>
              <w:spacing w:before="69" w:line="219" w:lineRule="auto"/>
              <w:ind w:left="632"/>
            </w:pPr>
            <w:r>
              <w:rPr>
                <w:b/>
                <w:bCs/>
                <w:spacing w:val="-4"/>
              </w:rPr>
              <w:t>执法事项名称</w:t>
            </w:r>
          </w:p>
        </w:tc>
        <w:tc>
          <w:tcPr>
            <w:tcW w:w="739" w:type="dxa"/>
            <w:vAlign w:val="top"/>
          </w:tcPr>
          <w:p w14:paraId="7B6AD514">
            <w:pPr>
              <w:spacing w:line="280" w:lineRule="auto"/>
              <w:rPr>
                <w:rFonts w:ascii="Arial"/>
                <w:sz w:val="21"/>
              </w:rPr>
            </w:pPr>
          </w:p>
          <w:p w14:paraId="100F8514">
            <w:pPr>
              <w:pStyle w:val="6"/>
              <w:spacing w:before="69" w:line="219" w:lineRule="auto"/>
              <w:ind w:left="155"/>
            </w:pPr>
            <w:r>
              <w:rPr>
                <w:b/>
                <w:bCs/>
                <w:spacing w:val="-5"/>
              </w:rPr>
              <w:t>执法</w:t>
            </w:r>
          </w:p>
          <w:p w14:paraId="0DF6871E">
            <w:pPr>
              <w:pStyle w:val="6"/>
              <w:spacing w:before="90" w:line="219" w:lineRule="auto"/>
              <w:ind w:left="155"/>
            </w:pPr>
            <w:r>
              <w:rPr>
                <w:b/>
                <w:bCs/>
                <w:spacing w:val="-5"/>
              </w:rPr>
              <w:t>类别</w:t>
            </w:r>
          </w:p>
        </w:tc>
        <w:tc>
          <w:tcPr>
            <w:tcW w:w="1169" w:type="dxa"/>
            <w:vAlign w:val="top"/>
          </w:tcPr>
          <w:p w14:paraId="407FBE1B">
            <w:pPr>
              <w:pStyle w:val="6"/>
              <w:spacing w:before="210" w:line="219" w:lineRule="auto"/>
              <w:ind w:left="156"/>
            </w:pPr>
            <w:r>
              <w:rPr>
                <w:b/>
                <w:bCs/>
                <w:spacing w:val="-4"/>
              </w:rPr>
              <w:t>执法主体</w:t>
            </w:r>
          </w:p>
          <w:p w14:paraId="4137F242">
            <w:pPr>
              <w:pStyle w:val="6"/>
              <w:spacing w:before="50" w:line="219" w:lineRule="auto"/>
              <w:ind w:right="26"/>
              <w:jc w:val="right"/>
            </w:pPr>
            <w:r>
              <w:rPr>
                <w:b/>
                <w:bCs/>
                <w:spacing w:val="-2"/>
              </w:rPr>
              <w:t>(含实施层</w:t>
            </w:r>
          </w:p>
          <w:p w14:paraId="7A475B81">
            <w:pPr>
              <w:pStyle w:val="6"/>
              <w:spacing w:before="83" w:line="221" w:lineRule="auto"/>
              <w:ind w:left="416"/>
            </w:pPr>
            <w:r>
              <w:rPr>
                <w:b/>
                <w:bCs/>
                <w:spacing w:val="-8"/>
              </w:rPr>
              <w:t>级</w:t>
            </w:r>
            <w:r>
              <w:rPr>
                <w:spacing w:val="-40"/>
              </w:rPr>
              <w:t xml:space="preserve"> </w:t>
            </w:r>
            <w:r>
              <w:rPr>
                <w:b/>
                <w:bCs/>
                <w:spacing w:val="-8"/>
              </w:rPr>
              <w:t>)</w:t>
            </w:r>
          </w:p>
        </w:tc>
        <w:tc>
          <w:tcPr>
            <w:tcW w:w="1229" w:type="dxa"/>
            <w:vAlign w:val="top"/>
          </w:tcPr>
          <w:p w14:paraId="2F4B0F2D">
            <w:pPr>
              <w:pStyle w:val="6"/>
              <w:spacing w:before="39" w:line="219" w:lineRule="auto"/>
              <w:ind w:left="86"/>
            </w:pPr>
            <w:r>
              <w:rPr>
                <w:b/>
                <w:bCs/>
                <w:spacing w:val="-5"/>
              </w:rPr>
              <w:t>市级承办机</w:t>
            </w:r>
          </w:p>
          <w:p w14:paraId="1AE373C6">
            <w:pPr>
              <w:pStyle w:val="6"/>
              <w:spacing w:before="62" w:line="219" w:lineRule="auto"/>
              <w:ind w:left="136"/>
            </w:pPr>
            <w:r>
              <w:rPr>
                <w:b/>
                <w:bCs/>
                <w:spacing w:val="-4"/>
              </w:rPr>
              <w:t>构(邵阳市</w:t>
            </w:r>
          </w:p>
          <w:p w14:paraId="56C49B73">
            <w:pPr>
              <w:pStyle w:val="6"/>
              <w:spacing w:before="70" w:line="219" w:lineRule="auto"/>
              <w:ind w:left="86"/>
            </w:pPr>
            <w:r>
              <w:rPr>
                <w:b/>
                <w:bCs/>
                <w:spacing w:val="-4"/>
              </w:rPr>
              <w:t>水利局内设</w:t>
            </w:r>
          </w:p>
          <w:p w14:paraId="3F499448">
            <w:pPr>
              <w:pStyle w:val="6"/>
              <w:spacing w:before="69" w:line="219" w:lineRule="auto"/>
              <w:ind w:left="346"/>
            </w:pPr>
            <w:r>
              <w:rPr>
                <w:b/>
                <w:bCs/>
                <w:spacing w:val="9"/>
              </w:rPr>
              <w:t>科室)</w:t>
            </w:r>
          </w:p>
        </w:tc>
        <w:tc>
          <w:tcPr>
            <w:tcW w:w="7925" w:type="dxa"/>
            <w:vAlign w:val="top"/>
          </w:tcPr>
          <w:p w14:paraId="6C80EC65">
            <w:pPr>
              <w:spacing w:line="448" w:lineRule="auto"/>
              <w:rPr>
                <w:rFonts w:ascii="Arial"/>
                <w:sz w:val="21"/>
              </w:rPr>
            </w:pPr>
          </w:p>
          <w:p w14:paraId="6D3C59C3">
            <w:pPr>
              <w:pStyle w:val="6"/>
              <w:spacing w:before="68" w:line="219" w:lineRule="auto"/>
              <w:ind w:left="3537"/>
            </w:pPr>
            <w:r>
              <w:rPr>
                <w:b/>
                <w:bCs/>
                <w:spacing w:val="-5"/>
              </w:rPr>
              <w:t>实施依据</w:t>
            </w:r>
          </w:p>
        </w:tc>
        <w:tc>
          <w:tcPr>
            <w:tcW w:w="954" w:type="dxa"/>
            <w:vAlign w:val="top"/>
          </w:tcPr>
          <w:p w14:paraId="0DEEF423">
            <w:pPr>
              <w:spacing w:line="450" w:lineRule="auto"/>
              <w:rPr>
                <w:rFonts w:ascii="Arial"/>
                <w:sz w:val="21"/>
              </w:rPr>
            </w:pPr>
          </w:p>
          <w:p w14:paraId="1827922B">
            <w:pPr>
              <w:pStyle w:val="6"/>
              <w:spacing w:before="69" w:line="221" w:lineRule="auto"/>
              <w:ind w:left="263"/>
            </w:pPr>
            <w:r>
              <w:rPr>
                <w:b/>
                <w:bCs/>
                <w:spacing w:val="-5"/>
              </w:rPr>
              <w:t>备注</w:t>
            </w:r>
          </w:p>
        </w:tc>
      </w:tr>
      <w:tr w14:paraId="6A1D0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7" w:hRule="atLeast"/>
        </w:trPr>
        <w:tc>
          <w:tcPr>
            <w:tcW w:w="735" w:type="dxa"/>
            <w:vAlign w:val="top"/>
          </w:tcPr>
          <w:p w14:paraId="3333545F">
            <w:pPr>
              <w:spacing w:line="279" w:lineRule="auto"/>
              <w:rPr>
                <w:rFonts w:ascii="Arial"/>
                <w:sz w:val="21"/>
              </w:rPr>
            </w:pPr>
          </w:p>
          <w:p w14:paraId="069F5BCA">
            <w:pPr>
              <w:spacing w:line="279" w:lineRule="auto"/>
              <w:rPr>
                <w:rFonts w:ascii="Arial"/>
                <w:sz w:val="21"/>
              </w:rPr>
            </w:pPr>
          </w:p>
          <w:p w14:paraId="53410D8F">
            <w:pPr>
              <w:spacing w:line="279" w:lineRule="auto"/>
              <w:rPr>
                <w:rFonts w:ascii="Arial"/>
                <w:sz w:val="21"/>
              </w:rPr>
            </w:pPr>
          </w:p>
          <w:p w14:paraId="190F8816">
            <w:pPr>
              <w:pStyle w:val="6"/>
              <w:spacing w:before="68"/>
              <w:ind w:left="254"/>
            </w:pPr>
            <w:r>
              <w:rPr>
                <w:spacing w:val="-3"/>
              </w:rPr>
              <w:t>97</w:t>
            </w:r>
          </w:p>
        </w:tc>
        <w:tc>
          <w:tcPr>
            <w:tcW w:w="2528" w:type="dxa"/>
            <w:vAlign w:val="top"/>
          </w:tcPr>
          <w:p w14:paraId="635C5ECB">
            <w:pPr>
              <w:pStyle w:val="6"/>
              <w:spacing w:before="279" w:line="276" w:lineRule="auto"/>
              <w:ind w:left="9" w:right="134" w:firstLine="49"/>
              <w:jc w:val="both"/>
            </w:pPr>
            <w:r>
              <w:rPr>
                <w:spacing w:val="1"/>
              </w:rPr>
              <w:t xml:space="preserve">水库、水电站、拦河闸坝 </w:t>
            </w:r>
            <w:r>
              <w:rPr>
                <w:spacing w:val="3"/>
              </w:rPr>
              <w:t>等工程的管理单位以及其</w:t>
            </w:r>
            <w:r>
              <w:rPr>
                <w:spacing w:val="6"/>
              </w:rPr>
              <w:t xml:space="preserve"> </w:t>
            </w:r>
            <w:r>
              <w:rPr>
                <w:spacing w:val="1"/>
              </w:rPr>
              <w:t>他经营工程设施的经营者</w:t>
            </w:r>
            <w:r>
              <w:t xml:space="preserve"> </w:t>
            </w:r>
            <w:r>
              <w:rPr>
                <w:spacing w:val="2"/>
              </w:rPr>
              <w:t>拒不服从统一调度和指挥</w:t>
            </w:r>
            <w:r>
              <w:t xml:space="preserve"> </w:t>
            </w:r>
            <w:r>
              <w:rPr>
                <w:spacing w:val="5"/>
              </w:rPr>
              <w:t>的行政处罚</w:t>
            </w:r>
          </w:p>
        </w:tc>
        <w:tc>
          <w:tcPr>
            <w:tcW w:w="739" w:type="dxa"/>
            <w:vAlign w:val="top"/>
          </w:tcPr>
          <w:p w14:paraId="0FDD3CB4">
            <w:pPr>
              <w:spacing w:line="324" w:lineRule="auto"/>
              <w:rPr>
                <w:rFonts w:ascii="Arial"/>
                <w:sz w:val="21"/>
              </w:rPr>
            </w:pPr>
          </w:p>
          <w:p w14:paraId="6EF160A5">
            <w:pPr>
              <w:spacing w:line="325" w:lineRule="auto"/>
              <w:rPr>
                <w:rFonts w:ascii="Arial"/>
                <w:sz w:val="21"/>
              </w:rPr>
            </w:pPr>
          </w:p>
          <w:p w14:paraId="4E961EE2">
            <w:pPr>
              <w:pStyle w:val="6"/>
              <w:spacing w:before="68" w:line="220" w:lineRule="auto"/>
              <w:ind w:left="152"/>
            </w:pPr>
            <w:r>
              <w:rPr>
                <w:spacing w:val="4"/>
              </w:rPr>
              <w:t>行政</w:t>
            </w:r>
          </w:p>
          <w:p w14:paraId="47F34088">
            <w:pPr>
              <w:pStyle w:val="6"/>
              <w:spacing w:before="73" w:line="224" w:lineRule="auto"/>
              <w:ind w:left="152"/>
            </w:pPr>
            <w:r>
              <w:rPr>
                <w:spacing w:val="12"/>
              </w:rPr>
              <w:t>处罚</w:t>
            </w:r>
          </w:p>
        </w:tc>
        <w:tc>
          <w:tcPr>
            <w:tcW w:w="1169" w:type="dxa"/>
            <w:vAlign w:val="top"/>
          </w:tcPr>
          <w:p w14:paraId="48DAAA7C">
            <w:pPr>
              <w:spacing w:line="254" w:lineRule="auto"/>
              <w:rPr>
                <w:rFonts w:ascii="Arial"/>
                <w:sz w:val="21"/>
              </w:rPr>
            </w:pPr>
          </w:p>
          <w:p w14:paraId="7D4FCC60">
            <w:pPr>
              <w:spacing w:line="255" w:lineRule="auto"/>
              <w:rPr>
                <w:rFonts w:ascii="Arial"/>
                <w:sz w:val="21"/>
              </w:rPr>
            </w:pPr>
          </w:p>
          <w:p w14:paraId="2C2D2C3B">
            <w:pPr>
              <w:pStyle w:val="6"/>
              <w:spacing w:before="68" w:line="219" w:lineRule="auto"/>
              <w:jc w:val="right"/>
            </w:pPr>
            <w:r>
              <w:rPr>
                <w:spacing w:val="-16"/>
              </w:rPr>
              <w:t>市</w:t>
            </w:r>
            <w:r>
              <w:rPr>
                <w:spacing w:val="-15"/>
              </w:rPr>
              <w:t>级、县</w:t>
            </w:r>
            <w:r>
              <w:rPr>
                <w:spacing w:val="-14"/>
              </w:rPr>
              <w:t>级</w:t>
            </w:r>
          </w:p>
          <w:p w14:paraId="10A18123">
            <w:pPr>
              <w:pStyle w:val="6"/>
              <w:spacing w:before="70" w:line="219" w:lineRule="auto"/>
              <w:ind w:left="52"/>
            </w:pPr>
            <w:r>
              <w:rPr>
                <w:spacing w:val="2"/>
              </w:rPr>
              <w:t>水行政主管</w:t>
            </w:r>
          </w:p>
          <w:p w14:paraId="6A777FE2">
            <w:pPr>
              <w:pStyle w:val="6"/>
              <w:spacing w:before="50" w:line="219" w:lineRule="auto"/>
              <w:ind w:left="363"/>
            </w:pPr>
            <w:r>
              <w:rPr>
                <w:spacing w:val="11"/>
              </w:rPr>
              <w:t>部门</w:t>
            </w:r>
          </w:p>
        </w:tc>
        <w:tc>
          <w:tcPr>
            <w:tcW w:w="1229" w:type="dxa"/>
            <w:vAlign w:val="top"/>
          </w:tcPr>
          <w:p w14:paraId="3EA16851">
            <w:pPr>
              <w:spacing w:line="333" w:lineRule="auto"/>
              <w:rPr>
                <w:rFonts w:ascii="Arial"/>
                <w:sz w:val="21"/>
              </w:rPr>
            </w:pPr>
          </w:p>
          <w:p w14:paraId="217925CF">
            <w:pPr>
              <w:spacing w:line="334" w:lineRule="auto"/>
              <w:rPr>
                <w:rFonts w:ascii="Arial"/>
                <w:sz w:val="21"/>
              </w:rPr>
            </w:pPr>
          </w:p>
          <w:p w14:paraId="72D64E58">
            <w:pPr>
              <w:pStyle w:val="6"/>
              <w:spacing w:before="69" w:line="265" w:lineRule="auto"/>
              <w:ind w:left="393" w:right="73" w:hanging="310"/>
            </w:pPr>
            <w:r>
              <w:rPr>
                <w:spacing w:val="2"/>
              </w:rPr>
              <w:t>水旱灾害防</w:t>
            </w:r>
            <w:r>
              <w:t xml:space="preserve"> </w:t>
            </w:r>
            <w:r>
              <w:rPr>
                <w:spacing w:val="-3"/>
              </w:rPr>
              <w:t>御科</w:t>
            </w:r>
          </w:p>
        </w:tc>
        <w:tc>
          <w:tcPr>
            <w:tcW w:w="7925" w:type="dxa"/>
            <w:vAlign w:val="top"/>
          </w:tcPr>
          <w:p w14:paraId="22AAF79B">
            <w:pPr>
              <w:spacing w:line="347" w:lineRule="auto"/>
              <w:rPr>
                <w:rFonts w:ascii="Arial"/>
                <w:sz w:val="21"/>
              </w:rPr>
            </w:pPr>
          </w:p>
          <w:p w14:paraId="0BC1B3F5">
            <w:pPr>
              <w:pStyle w:val="6"/>
              <w:spacing w:before="69" w:line="277" w:lineRule="auto"/>
              <w:ind w:left="44" w:hanging="44"/>
              <w:jc w:val="both"/>
            </w:pPr>
            <w:r>
              <w:rPr>
                <w:spacing w:val="-1"/>
              </w:rPr>
              <w:t>【行政法规】《中华人民共和国抗旱条例》第六十条“违反本条例规定，水库、水电</w:t>
            </w:r>
            <w:r>
              <w:rPr>
                <w:spacing w:val="4"/>
              </w:rPr>
              <w:t xml:space="preserve">  </w:t>
            </w:r>
            <w:r>
              <w:rPr>
                <w:spacing w:val="-2"/>
              </w:rPr>
              <w:t>站、拦河闸坝等工程的管理单位以及其他经营工程设施的经营者拒不服从统一调度和</w:t>
            </w:r>
            <w:r>
              <w:rPr>
                <w:spacing w:val="9"/>
              </w:rPr>
              <w:t xml:space="preserve">  </w:t>
            </w:r>
            <w:r>
              <w:rPr>
                <w:spacing w:val="-3"/>
              </w:rPr>
              <w:t>指挥的，由县级以上人民政府水行政主管部门或者流域管理机构责令改正，给予警告；</w:t>
            </w:r>
            <w:r>
              <w:rPr>
                <w:spacing w:val="3"/>
              </w:rPr>
              <w:t xml:space="preserve"> </w:t>
            </w:r>
            <w:r>
              <w:rPr>
                <w:spacing w:val="4"/>
              </w:rPr>
              <w:t>拒不改正的，强制执行，处一万元以上五万元以下的罚款。”</w:t>
            </w:r>
          </w:p>
        </w:tc>
        <w:tc>
          <w:tcPr>
            <w:tcW w:w="954" w:type="dxa"/>
            <w:vAlign w:val="top"/>
          </w:tcPr>
          <w:p w14:paraId="6E09DF22">
            <w:pPr>
              <w:rPr>
                <w:rFonts w:ascii="Arial"/>
                <w:sz w:val="21"/>
              </w:rPr>
            </w:pPr>
          </w:p>
        </w:tc>
      </w:tr>
      <w:tr w14:paraId="598D9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7" w:hRule="atLeast"/>
        </w:trPr>
        <w:tc>
          <w:tcPr>
            <w:tcW w:w="735" w:type="dxa"/>
            <w:vAlign w:val="top"/>
          </w:tcPr>
          <w:p w14:paraId="07D890C7">
            <w:pPr>
              <w:spacing w:line="254" w:lineRule="auto"/>
              <w:rPr>
                <w:rFonts w:ascii="Arial"/>
                <w:sz w:val="21"/>
              </w:rPr>
            </w:pPr>
          </w:p>
          <w:p w14:paraId="7B8961DF">
            <w:pPr>
              <w:spacing w:line="255" w:lineRule="auto"/>
              <w:rPr>
                <w:rFonts w:ascii="Arial"/>
                <w:sz w:val="21"/>
              </w:rPr>
            </w:pPr>
          </w:p>
          <w:p w14:paraId="2D57496E">
            <w:pPr>
              <w:spacing w:line="255" w:lineRule="auto"/>
              <w:rPr>
                <w:rFonts w:ascii="Arial"/>
                <w:sz w:val="21"/>
              </w:rPr>
            </w:pPr>
          </w:p>
          <w:p w14:paraId="53D78310">
            <w:pPr>
              <w:spacing w:line="255" w:lineRule="auto"/>
              <w:rPr>
                <w:rFonts w:ascii="Arial"/>
                <w:sz w:val="21"/>
              </w:rPr>
            </w:pPr>
          </w:p>
          <w:p w14:paraId="7773E89E">
            <w:pPr>
              <w:pStyle w:val="6"/>
              <w:spacing w:before="68"/>
              <w:ind w:left="254"/>
            </w:pPr>
            <w:r>
              <w:rPr>
                <w:spacing w:val="-3"/>
              </w:rPr>
              <w:t>98</w:t>
            </w:r>
          </w:p>
        </w:tc>
        <w:tc>
          <w:tcPr>
            <w:tcW w:w="2528" w:type="dxa"/>
            <w:vAlign w:val="top"/>
          </w:tcPr>
          <w:p w14:paraId="0B21917C">
            <w:pPr>
              <w:spacing w:line="283" w:lineRule="auto"/>
              <w:rPr>
                <w:rFonts w:ascii="Arial"/>
                <w:sz w:val="21"/>
              </w:rPr>
            </w:pPr>
          </w:p>
          <w:p w14:paraId="647BDB5D">
            <w:pPr>
              <w:spacing w:line="283" w:lineRule="auto"/>
              <w:rPr>
                <w:rFonts w:ascii="Arial"/>
                <w:sz w:val="21"/>
              </w:rPr>
            </w:pPr>
          </w:p>
          <w:p w14:paraId="47C8CABA">
            <w:pPr>
              <w:spacing w:line="283" w:lineRule="auto"/>
              <w:rPr>
                <w:rFonts w:ascii="Arial"/>
                <w:sz w:val="21"/>
              </w:rPr>
            </w:pPr>
          </w:p>
          <w:p w14:paraId="63100087">
            <w:pPr>
              <w:pStyle w:val="6"/>
              <w:spacing w:before="68" w:line="276" w:lineRule="auto"/>
              <w:ind w:left="49" w:right="187" w:hanging="19"/>
            </w:pPr>
            <w:r>
              <w:rPr>
                <w:spacing w:val="-1"/>
              </w:rPr>
              <w:t>侵占、破坏水源和抗旱设</w:t>
            </w:r>
            <w:r>
              <w:t xml:space="preserve"> </w:t>
            </w:r>
            <w:r>
              <w:rPr>
                <w:spacing w:val="4"/>
              </w:rPr>
              <w:t>施的行政处罚</w:t>
            </w:r>
          </w:p>
        </w:tc>
        <w:tc>
          <w:tcPr>
            <w:tcW w:w="739" w:type="dxa"/>
            <w:vAlign w:val="top"/>
          </w:tcPr>
          <w:p w14:paraId="1E402840">
            <w:pPr>
              <w:spacing w:line="273" w:lineRule="auto"/>
              <w:rPr>
                <w:rFonts w:ascii="Arial"/>
                <w:sz w:val="21"/>
              </w:rPr>
            </w:pPr>
          </w:p>
          <w:p w14:paraId="1852FC64">
            <w:pPr>
              <w:spacing w:line="274" w:lineRule="auto"/>
              <w:rPr>
                <w:rFonts w:ascii="Arial"/>
                <w:sz w:val="21"/>
              </w:rPr>
            </w:pPr>
          </w:p>
          <w:p w14:paraId="408E750D">
            <w:pPr>
              <w:spacing w:line="274" w:lineRule="auto"/>
              <w:rPr>
                <w:rFonts w:ascii="Arial"/>
                <w:sz w:val="21"/>
              </w:rPr>
            </w:pPr>
          </w:p>
          <w:p w14:paraId="242DD4CF">
            <w:pPr>
              <w:pStyle w:val="6"/>
              <w:spacing w:before="68" w:line="220" w:lineRule="auto"/>
              <w:ind w:left="152"/>
            </w:pPr>
            <w:r>
              <w:rPr>
                <w:spacing w:val="4"/>
              </w:rPr>
              <w:t>行政</w:t>
            </w:r>
          </w:p>
          <w:p w14:paraId="4098976C">
            <w:pPr>
              <w:pStyle w:val="6"/>
              <w:spacing w:before="93" w:line="224" w:lineRule="auto"/>
              <w:ind w:left="152"/>
            </w:pPr>
            <w:r>
              <w:rPr>
                <w:spacing w:val="12"/>
              </w:rPr>
              <w:t>处罚</w:t>
            </w:r>
          </w:p>
        </w:tc>
        <w:tc>
          <w:tcPr>
            <w:tcW w:w="1169" w:type="dxa"/>
            <w:vAlign w:val="top"/>
          </w:tcPr>
          <w:p w14:paraId="3EA0E763">
            <w:pPr>
              <w:spacing w:line="350" w:lineRule="auto"/>
              <w:rPr>
                <w:rFonts w:ascii="Arial"/>
                <w:sz w:val="21"/>
              </w:rPr>
            </w:pPr>
          </w:p>
          <w:p w14:paraId="77FE6C85">
            <w:pPr>
              <w:spacing w:line="351" w:lineRule="auto"/>
              <w:rPr>
                <w:rFonts w:ascii="Arial"/>
                <w:sz w:val="21"/>
              </w:rPr>
            </w:pPr>
          </w:p>
          <w:p w14:paraId="016ED721">
            <w:pPr>
              <w:pStyle w:val="6"/>
              <w:spacing w:before="68" w:line="219" w:lineRule="auto"/>
              <w:jc w:val="right"/>
            </w:pPr>
            <w:r>
              <w:rPr>
                <w:spacing w:val="-16"/>
              </w:rPr>
              <w:t>市</w:t>
            </w:r>
            <w:r>
              <w:rPr>
                <w:spacing w:val="-15"/>
              </w:rPr>
              <w:t>级、县</w:t>
            </w:r>
            <w:r>
              <w:rPr>
                <w:spacing w:val="-14"/>
              </w:rPr>
              <w:t>级</w:t>
            </w:r>
          </w:p>
          <w:p w14:paraId="04C3E07E">
            <w:pPr>
              <w:pStyle w:val="6"/>
              <w:spacing w:before="50" w:line="219" w:lineRule="auto"/>
              <w:ind w:left="52"/>
            </w:pPr>
            <w:r>
              <w:rPr>
                <w:spacing w:val="2"/>
              </w:rPr>
              <w:t>水行政主管</w:t>
            </w:r>
          </w:p>
          <w:p w14:paraId="7F12B13F">
            <w:pPr>
              <w:pStyle w:val="6"/>
              <w:spacing w:before="70" w:line="219" w:lineRule="auto"/>
              <w:ind w:left="363"/>
            </w:pPr>
            <w:r>
              <w:rPr>
                <w:spacing w:val="11"/>
              </w:rPr>
              <w:t>部门</w:t>
            </w:r>
          </w:p>
        </w:tc>
        <w:tc>
          <w:tcPr>
            <w:tcW w:w="1229" w:type="dxa"/>
            <w:vAlign w:val="top"/>
          </w:tcPr>
          <w:p w14:paraId="0422436C">
            <w:pPr>
              <w:spacing w:line="283" w:lineRule="auto"/>
              <w:rPr>
                <w:rFonts w:ascii="Arial"/>
                <w:sz w:val="21"/>
              </w:rPr>
            </w:pPr>
          </w:p>
          <w:p w14:paraId="36AA8BD7">
            <w:pPr>
              <w:spacing w:line="284" w:lineRule="auto"/>
              <w:rPr>
                <w:rFonts w:ascii="Arial"/>
                <w:sz w:val="21"/>
              </w:rPr>
            </w:pPr>
          </w:p>
          <w:p w14:paraId="2BB11AE5">
            <w:pPr>
              <w:spacing w:line="284" w:lineRule="auto"/>
              <w:rPr>
                <w:rFonts w:ascii="Arial"/>
                <w:sz w:val="21"/>
              </w:rPr>
            </w:pPr>
          </w:p>
          <w:p w14:paraId="5C0DC3D8">
            <w:pPr>
              <w:pStyle w:val="6"/>
              <w:spacing w:before="68" w:line="238" w:lineRule="auto"/>
              <w:ind w:left="393" w:right="73" w:hanging="310"/>
            </w:pPr>
            <w:r>
              <w:rPr>
                <w:spacing w:val="2"/>
              </w:rPr>
              <w:t>水旱灾害防</w:t>
            </w:r>
            <w:r>
              <w:t xml:space="preserve"> </w:t>
            </w:r>
            <w:r>
              <w:rPr>
                <w:spacing w:val="-3"/>
              </w:rPr>
              <w:t>御科</w:t>
            </w:r>
          </w:p>
        </w:tc>
        <w:tc>
          <w:tcPr>
            <w:tcW w:w="7925" w:type="dxa"/>
            <w:vAlign w:val="top"/>
          </w:tcPr>
          <w:p w14:paraId="489D9C7B">
            <w:pPr>
              <w:spacing w:line="382" w:lineRule="auto"/>
              <w:rPr>
                <w:rFonts w:ascii="Arial"/>
                <w:sz w:val="21"/>
              </w:rPr>
            </w:pPr>
          </w:p>
          <w:p w14:paraId="1DE10AC7">
            <w:pPr>
              <w:pStyle w:val="6"/>
              <w:spacing w:before="68" w:line="271" w:lineRule="auto"/>
              <w:ind w:left="54" w:right="53" w:hanging="54"/>
              <w:jc w:val="both"/>
            </w:pPr>
            <w:r>
              <w:rPr>
                <w:spacing w:val="2"/>
              </w:rPr>
              <w:t>【行政法规】《中华人民共和国抗旱条例》第六十一条“违反本条例规定，侵占、破</w:t>
            </w:r>
            <w:r>
              <w:rPr>
                <w:spacing w:val="9"/>
              </w:rPr>
              <w:t xml:space="preserve"> </w:t>
            </w:r>
            <w:r>
              <w:t>坏水源和抗旱设施的，由县级以上人民政府水行政主管部门或者流域管理机构责令停</w:t>
            </w:r>
            <w:r>
              <w:rPr>
                <w:spacing w:val="11"/>
              </w:rPr>
              <w:t xml:space="preserve"> </w:t>
            </w:r>
            <w:r>
              <w:t>止违法行为，采取补救措施，处一万元以上五万元以下的罚款；造成损坏的，依法承</w:t>
            </w:r>
            <w:r>
              <w:rPr>
                <w:spacing w:val="10"/>
              </w:rPr>
              <w:t xml:space="preserve"> </w:t>
            </w:r>
            <w:r>
              <w:rPr>
                <w:spacing w:val="1"/>
              </w:rPr>
              <w:t>担民事责任；构成违反治安管理行为的，依照《中华人民共和国治安管理处罚法</w:t>
            </w:r>
            <w:r>
              <w:t xml:space="preserve">》的 </w:t>
            </w:r>
            <w:r>
              <w:rPr>
                <w:spacing w:val="9"/>
              </w:rPr>
              <w:t>规定处罚；构成犯罪的，依法追究刑事责任。”</w:t>
            </w:r>
          </w:p>
        </w:tc>
        <w:tc>
          <w:tcPr>
            <w:tcW w:w="954" w:type="dxa"/>
            <w:vAlign w:val="top"/>
          </w:tcPr>
          <w:p w14:paraId="79A0C0DD">
            <w:pPr>
              <w:rPr>
                <w:rFonts w:ascii="Arial"/>
                <w:sz w:val="21"/>
              </w:rPr>
            </w:pPr>
          </w:p>
        </w:tc>
      </w:tr>
      <w:tr w14:paraId="68A56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2" w:hRule="atLeast"/>
        </w:trPr>
        <w:tc>
          <w:tcPr>
            <w:tcW w:w="735" w:type="dxa"/>
            <w:vAlign w:val="top"/>
          </w:tcPr>
          <w:p w14:paraId="7D843646">
            <w:pPr>
              <w:spacing w:line="297" w:lineRule="auto"/>
              <w:rPr>
                <w:rFonts w:ascii="Arial"/>
                <w:sz w:val="21"/>
              </w:rPr>
            </w:pPr>
          </w:p>
          <w:p w14:paraId="07EDFAF5">
            <w:pPr>
              <w:spacing w:line="298" w:lineRule="auto"/>
              <w:rPr>
                <w:rFonts w:ascii="Arial"/>
                <w:sz w:val="21"/>
              </w:rPr>
            </w:pPr>
          </w:p>
          <w:p w14:paraId="71D9D7D9">
            <w:pPr>
              <w:spacing w:line="298" w:lineRule="auto"/>
              <w:rPr>
                <w:rFonts w:ascii="Arial"/>
                <w:sz w:val="21"/>
              </w:rPr>
            </w:pPr>
          </w:p>
          <w:p w14:paraId="03A65873">
            <w:pPr>
              <w:spacing w:line="298" w:lineRule="auto"/>
              <w:rPr>
                <w:rFonts w:ascii="Arial"/>
                <w:sz w:val="21"/>
              </w:rPr>
            </w:pPr>
          </w:p>
          <w:p w14:paraId="60BB45F3">
            <w:pPr>
              <w:pStyle w:val="6"/>
              <w:spacing w:before="68"/>
              <w:ind w:left="254"/>
            </w:pPr>
            <w:r>
              <w:rPr>
                <w:spacing w:val="-3"/>
              </w:rPr>
              <w:t>99</w:t>
            </w:r>
          </w:p>
        </w:tc>
        <w:tc>
          <w:tcPr>
            <w:tcW w:w="2528" w:type="dxa"/>
            <w:vAlign w:val="top"/>
          </w:tcPr>
          <w:p w14:paraId="7B908DC3">
            <w:pPr>
              <w:spacing w:line="252" w:lineRule="auto"/>
              <w:rPr>
                <w:rFonts w:ascii="Arial"/>
                <w:sz w:val="21"/>
              </w:rPr>
            </w:pPr>
          </w:p>
          <w:p w14:paraId="331BF8DB">
            <w:pPr>
              <w:spacing w:line="252" w:lineRule="auto"/>
              <w:rPr>
                <w:rFonts w:ascii="Arial"/>
                <w:sz w:val="21"/>
              </w:rPr>
            </w:pPr>
          </w:p>
          <w:p w14:paraId="7CC922BF">
            <w:pPr>
              <w:spacing w:line="253" w:lineRule="auto"/>
              <w:rPr>
                <w:rFonts w:ascii="Arial"/>
                <w:sz w:val="21"/>
              </w:rPr>
            </w:pPr>
          </w:p>
          <w:p w14:paraId="27B43B44">
            <w:pPr>
              <w:spacing w:line="253" w:lineRule="auto"/>
              <w:rPr>
                <w:rFonts w:ascii="Arial"/>
                <w:sz w:val="21"/>
              </w:rPr>
            </w:pPr>
          </w:p>
          <w:p w14:paraId="3517DD57">
            <w:pPr>
              <w:pStyle w:val="6"/>
              <w:spacing w:before="69" w:line="283" w:lineRule="auto"/>
              <w:ind w:left="59" w:right="157"/>
            </w:pPr>
            <w:r>
              <w:rPr>
                <w:spacing w:val="-1"/>
              </w:rPr>
              <w:t>汛期违反防汛指挥部的规</w:t>
            </w:r>
            <w:r>
              <w:t xml:space="preserve"> </w:t>
            </w:r>
            <w:r>
              <w:rPr>
                <w:spacing w:val="2"/>
              </w:rPr>
              <w:t>定或者指令的行政处罚</w:t>
            </w:r>
          </w:p>
        </w:tc>
        <w:tc>
          <w:tcPr>
            <w:tcW w:w="739" w:type="dxa"/>
            <w:vAlign w:val="top"/>
          </w:tcPr>
          <w:p w14:paraId="3D0D559C">
            <w:pPr>
              <w:spacing w:line="250" w:lineRule="auto"/>
              <w:rPr>
                <w:rFonts w:ascii="Arial"/>
                <w:sz w:val="21"/>
              </w:rPr>
            </w:pPr>
          </w:p>
          <w:p w14:paraId="77EE48C2">
            <w:pPr>
              <w:spacing w:line="250" w:lineRule="auto"/>
              <w:rPr>
                <w:rFonts w:ascii="Arial"/>
                <w:sz w:val="21"/>
              </w:rPr>
            </w:pPr>
          </w:p>
          <w:p w14:paraId="32D83CBC">
            <w:pPr>
              <w:spacing w:line="251" w:lineRule="auto"/>
              <w:rPr>
                <w:rFonts w:ascii="Arial"/>
                <w:sz w:val="21"/>
              </w:rPr>
            </w:pPr>
          </w:p>
          <w:p w14:paraId="3B5FC6FE">
            <w:pPr>
              <w:spacing w:line="251" w:lineRule="auto"/>
              <w:rPr>
                <w:rFonts w:ascii="Arial"/>
                <w:sz w:val="21"/>
              </w:rPr>
            </w:pPr>
          </w:p>
          <w:p w14:paraId="0A4A8182">
            <w:pPr>
              <w:pStyle w:val="6"/>
              <w:spacing w:before="69" w:line="220" w:lineRule="auto"/>
              <w:ind w:left="152"/>
            </w:pPr>
            <w:r>
              <w:rPr>
                <w:spacing w:val="4"/>
              </w:rPr>
              <w:t>行政</w:t>
            </w:r>
          </w:p>
          <w:p w14:paraId="49E168C4">
            <w:pPr>
              <w:pStyle w:val="6"/>
              <w:spacing w:before="43" w:line="224" w:lineRule="auto"/>
              <w:ind w:left="152"/>
            </w:pPr>
            <w:r>
              <w:rPr>
                <w:spacing w:val="12"/>
              </w:rPr>
              <w:t>处罚</w:t>
            </w:r>
          </w:p>
        </w:tc>
        <w:tc>
          <w:tcPr>
            <w:tcW w:w="1169" w:type="dxa"/>
            <w:vAlign w:val="top"/>
          </w:tcPr>
          <w:p w14:paraId="1795DBAE">
            <w:pPr>
              <w:spacing w:line="284" w:lineRule="auto"/>
              <w:rPr>
                <w:rFonts w:ascii="Arial"/>
                <w:sz w:val="21"/>
              </w:rPr>
            </w:pPr>
          </w:p>
          <w:p w14:paraId="5878C6EF">
            <w:pPr>
              <w:spacing w:line="284" w:lineRule="auto"/>
              <w:rPr>
                <w:rFonts w:ascii="Arial"/>
                <w:sz w:val="21"/>
              </w:rPr>
            </w:pPr>
          </w:p>
          <w:p w14:paraId="3B39A827">
            <w:pPr>
              <w:spacing w:line="285" w:lineRule="auto"/>
              <w:rPr>
                <w:rFonts w:ascii="Arial"/>
                <w:sz w:val="21"/>
              </w:rPr>
            </w:pPr>
          </w:p>
          <w:p w14:paraId="59471C7D">
            <w:pPr>
              <w:pStyle w:val="6"/>
              <w:spacing w:before="68" w:line="219" w:lineRule="auto"/>
              <w:jc w:val="right"/>
            </w:pPr>
            <w:r>
              <w:rPr>
                <w:spacing w:val="-13"/>
              </w:rPr>
              <w:t>市级、县级</w:t>
            </w:r>
          </w:p>
          <w:p w14:paraId="7A2AA5F1">
            <w:pPr>
              <w:pStyle w:val="6"/>
              <w:spacing w:before="80" w:line="219" w:lineRule="auto"/>
              <w:ind w:left="52"/>
            </w:pPr>
            <w:r>
              <w:rPr>
                <w:spacing w:val="2"/>
              </w:rPr>
              <w:t>水行政主管</w:t>
            </w:r>
          </w:p>
          <w:p w14:paraId="6B873A59">
            <w:pPr>
              <w:pStyle w:val="6"/>
              <w:spacing w:before="60" w:line="219" w:lineRule="auto"/>
              <w:ind w:left="363"/>
            </w:pPr>
            <w:r>
              <w:rPr>
                <w:spacing w:val="11"/>
              </w:rPr>
              <w:t>部门</w:t>
            </w:r>
          </w:p>
        </w:tc>
        <w:tc>
          <w:tcPr>
            <w:tcW w:w="1229" w:type="dxa"/>
            <w:vAlign w:val="top"/>
          </w:tcPr>
          <w:p w14:paraId="19934C71">
            <w:pPr>
              <w:spacing w:line="253" w:lineRule="auto"/>
              <w:rPr>
                <w:rFonts w:ascii="Arial"/>
                <w:sz w:val="21"/>
              </w:rPr>
            </w:pPr>
          </w:p>
          <w:p w14:paraId="7A9AFD14">
            <w:pPr>
              <w:spacing w:line="253" w:lineRule="auto"/>
              <w:rPr>
                <w:rFonts w:ascii="Arial"/>
                <w:sz w:val="21"/>
              </w:rPr>
            </w:pPr>
          </w:p>
          <w:p w14:paraId="48B1DA49">
            <w:pPr>
              <w:spacing w:line="253" w:lineRule="auto"/>
              <w:rPr>
                <w:rFonts w:ascii="Arial"/>
                <w:sz w:val="21"/>
              </w:rPr>
            </w:pPr>
          </w:p>
          <w:p w14:paraId="06A83BD6">
            <w:pPr>
              <w:spacing w:line="253" w:lineRule="auto"/>
              <w:rPr>
                <w:rFonts w:ascii="Arial"/>
                <w:sz w:val="21"/>
              </w:rPr>
            </w:pPr>
          </w:p>
          <w:p w14:paraId="65590CDB">
            <w:pPr>
              <w:pStyle w:val="6"/>
              <w:spacing w:before="68" w:line="256" w:lineRule="auto"/>
              <w:ind w:left="393" w:right="73" w:hanging="310"/>
            </w:pPr>
            <w:r>
              <w:rPr>
                <w:spacing w:val="2"/>
              </w:rPr>
              <w:t>水旱灾害防</w:t>
            </w:r>
            <w:r>
              <w:t xml:space="preserve"> </w:t>
            </w:r>
            <w:r>
              <w:rPr>
                <w:spacing w:val="-3"/>
              </w:rPr>
              <w:t>御科</w:t>
            </w:r>
          </w:p>
        </w:tc>
        <w:tc>
          <w:tcPr>
            <w:tcW w:w="7925" w:type="dxa"/>
            <w:vAlign w:val="top"/>
          </w:tcPr>
          <w:p w14:paraId="7D54CCA6">
            <w:pPr>
              <w:spacing w:line="271" w:lineRule="auto"/>
              <w:rPr>
                <w:rFonts w:ascii="Arial"/>
                <w:sz w:val="21"/>
              </w:rPr>
            </w:pPr>
          </w:p>
          <w:p w14:paraId="4C772413">
            <w:pPr>
              <w:spacing w:line="271" w:lineRule="auto"/>
              <w:rPr>
                <w:rFonts w:ascii="Arial"/>
                <w:sz w:val="21"/>
              </w:rPr>
            </w:pPr>
          </w:p>
          <w:p w14:paraId="7816746C">
            <w:pPr>
              <w:pStyle w:val="6"/>
              <w:spacing w:before="69" w:line="270" w:lineRule="auto"/>
              <w:ind w:left="103" w:right="54" w:hanging="104"/>
              <w:jc w:val="both"/>
            </w:pPr>
            <w:r>
              <w:rPr>
                <w:spacing w:val="2"/>
              </w:rPr>
              <w:t>【行政法规】《中华人民共和国河道管理条例》第四十四条“违反本条例规定，有下</w:t>
            </w:r>
            <w:r>
              <w:t xml:space="preserve"> 列行为之一的，县级以上地方人民政府河道主管机</w:t>
            </w:r>
            <w:r>
              <w:rPr>
                <w:spacing w:val="-1"/>
              </w:rPr>
              <w:t>关除责令其纠正违法行为、采取补</w:t>
            </w:r>
            <w:r>
              <w:t xml:space="preserve"> </w:t>
            </w:r>
            <w:r>
              <w:rPr>
                <w:spacing w:val="-1"/>
              </w:rPr>
              <w:t>救措施外，可以并处警告、罚款、没收非法所得；对有关责任人员，由其所在</w:t>
            </w:r>
            <w:r>
              <w:rPr>
                <w:spacing w:val="-2"/>
              </w:rPr>
              <w:t>单位或</w:t>
            </w:r>
          </w:p>
          <w:p w14:paraId="4B637B66">
            <w:pPr>
              <w:pStyle w:val="6"/>
              <w:spacing w:line="309" w:lineRule="auto"/>
              <w:ind w:left="54" w:right="168" w:firstLine="120"/>
            </w:pPr>
            <w:r>
              <w:t>者上级主管机关给予行政处分；构成犯罪的，依法追究刑事责任：(八)汛期违反防</w:t>
            </w:r>
            <w:r>
              <w:rPr>
                <w:spacing w:val="10"/>
              </w:rPr>
              <w:t xml:space="preserve"> </w:t>
            </w:r>
            <w:r>
              <w:rPr>
                <w:spacing w:val="14"/>
              </w:rPr>
              <w:t>汛指挥部的规定或者指令的。”</w:t>
            </w:r>
          </w:p>
        </w:tc>
        <w:tc>
          <w:tcPr>
            <w:tcW w:w="954" w:type="dxa"/>
            <w:vAlign w:val="top"/>
          </w:tcPr>
          <w:p w14:paraId="21E1F901">
            <w:pPr>
              <w:rPr>
                <w:rFonts w:ascii="Arial"/>
                <w:sz w:val="21"/>
              </w:rPr>
            </w:pPr>
          </w:p>
        </w:tc>
      </w:tr>
    </w:tbl>
    <w:p w14:paraId="5E0DA93B">
      <w:pPr>
        <w:rPr>
          <w:rFonts w:ascii="Arial"/>
          <w:sz w:val="21"/>
        </w:rPr>
      </w:pPr>
    </w:p>
    <w:p w14:paraId="1D5ADBA0">
      <w:pPr>
        <w:rPr>
          <w:rFonts w:ascii="Arial" w:hAnsi="Arial" w:eastAsia="Arial" w:cs="Arial"/>
          <w:sz w:val="21"/>
          <w:szCs w:val="21"/>
        </w:rPr>
        <w:sectPr>
          <w:footerReference r:id="rId52" w:type="default"/>
          <w:pgSz w:w="16880" w:h="11960"/>
          <w:pgMar w:top="1016" w:right="935" w:bottom="1147" w:left="655" w:header="0" w:footer="758" w:gutter="0"/>
          <w:cols w:space="720" w:num="1"/>
        </w:sectPr>
      </w:pPr>
    </w:p>
    <w:p w14:paraId="7CAFB5FC">
      <w:pPr>
        <w:spacing w:before="240"/>
      </w:pPr>
    </w:p>
    <w:tbl>
      <w:tblPr>
        <w:tblStyle w:val="5"/>
        <w:tblW w:w="152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2518"/>
        <w:gridCol w:w="730"/>
        <w:gridCol w:w="1199"/>
        <w:gridCol w:w="1189"/>
        <w:gridCol w:w="7925"/>
        <w:gridCol w:w="944"/>
      </w:tblGrid>
      <w:tr w14:paraId="75418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744" w:type="dxa"/>
            <w:vAlign w:val="top"/>
          </w:tcPr>
          <w:p w14:paraId="583DAF24">
            <w:pPr>
              <w:spacing w:line="450" w:lineRule="auto"/>
              <w:rPr>
                <w:rFonts w:ascii="Arial"/>
                <w:sz w:val="21"/>
              </w:rPr>
            </w:pPr>
          </w:p>
          <w:p w14:paraId="596C8BA7">
            <w:pPr>
              <w:pStyle w:val="6"/>
              <w:spacing w:before="69" w:line="221" w:lineRule="auto"/>
              <w:ind w:left="158"/>
            </w:pPr>
            <w:r>
              <w:rPr>
                <w:b/>
                <w:bCs/>
                <w:spacing w:val="-5"/>
              </w:rPr>
              <w:t>序号</w:t>
            </w:r>
          </w:p>
        </w:tc>
        <w:tc>
          <w:tcPr>
            <w:tcW w:w="2518" w:type="dxa"/>
            <w:vAlign w:val="top"/>
          </w:tcPr>
          <w:p w14:paraId="77439996">
            <w:pPr>
              <w:spacing w:line="449" w:lineRule="auto"/>
              <w:rPr>
                <w:rFonts w:ascii="Arial"/>
                <w:sz w:val="21"/>
              </w:rPr>
            </w:pPr>
          </w:p>
          <w:p w14:paraId="2E192638">
            <w:pPr>
              <w:pStyle w:val="6"/>
              <w:spacing w:before="68" w:line="219" w:lineRule="auto"/>
              <w:ind w:left="633"/>
            </w:pPr>
            <w:r>
              <w:rPr>
                <w:b/>
                <w:bCs/>
                <w:spacing w:val="-4"/>
              </w:rPr>
              <w:t>执法事项名称</w:t>
            </w:r>
          </w:p>
        </w:tc>
        <w:tc>
          <w:tcPr>
            <w:tcW w:w="730" w:type="dxa"/>
            <w:vAlign w:val="top"/>
          </w:tcPr>
          <w:p w14:paraId="076A3818">
            <w:pPr>
              <w:spacing w:line="290" w:lineRule="auto"/>
              <w:rPr>
                <w:rFonts w:ascii="Arial"/>
                <w:sz w:val="21"/>
              </w:rPr>
            </w:pPr>
          </w:p>
          <w:p w14:paraId="1DFB72F4">
            <w:pPr>
              <w:pStyle w:val="6"/>
              <w:spacing w:before="69" w:line="219" w:lineRule="auto"/>
              <w:ind w:left="145"/>
            </w:pPr>
            <w:r>
              <w:rPr>
                <w:b/>
                <w:bCs/>
                <w:spacing w:val="-5"/>
              </w:rPr>
              <w:t>执法</w:t>
            </w:r>
          </w:p>
          <w:p w14:paraId="1B28B35A">
            <w:pPr>
              <w:pStyle w:val="6"/>
              <w:spacing w:before="80" w:line="219" w:lineRule="auto"/>
              <w:ind w:left="145"/>
            </w:pPr>
            <w:r>
              <w:rPr>
                <w:b/>
                <w:bCs/>
                <w:spacing w:val="-5"/>
              </w:rPr>
              <w:t>类别</w:t>
            </w:r>
          </w:p>
        </w:tc>
        <w:tc>
          <w:tcPr>
            <w:tcW w:w="1199" w:type="dxa"/>
            <w:vAlign w:val="top"/>
          </w:tcPr>
          <w:p w14:paraId="3B162825">
            <w:pPr>
              <w:pStyle w:val="6"/>
              <w:spacing w:before="210" w:line="219" w:lineRule="auto"/>
              <w:ind w:left="175"/>
            </w:pPr>
            <w:r>
              <w:rPr>
                <w:b/>
                <w:bCs/>
                <w:spacing w:val="-4"/>
              </w:rPr>
              <w:t>执法主体</w:t>
            </w:r>
          </w:p>
          <w:p w14:paraId="400A15F7">
            <w:pPr>
              <w:pStyle w:val="6"/>
              <w:spacing w:before="70" w:line="219" w:lineRule="auto"/>
              <w:ind w:left="195"/>
            </w:pPr>
            <w:r>
              <w:rPr>
                <w:b/>
                <w:bCs/>
                <w:spacing w:val="-2"/>
              </w:rPr>
              <w:t>(含实施层</w:t>
            </w:r>
          </w:p>
          <w:p w14:paraId="0B9DAB42">
            <w:pPr>
              <w:pStyle w:val="6"/>
              <w:spacing w:before="63" w:line="221" w:lineRule="auto"/>
              <w:ind w:left="435"/>
            </w:pPr>
            <w:r>
              <w:rPr>
                <w:b/>
                <w:bCs/>
                <w:spacing w:val="15"/>
              </w:rPr>
              <w:t>级)</w:t>
            </w:r>
          </w:p>
        </w:tc>
        <w:tc>
          <w:tcPr>
            <w:tcW w:w="1189" w:type="dxa"/>
            <w:vAlign w:val="top"/>
          </w:tcPr>
          <w:p w14:paraId="4DA081FF">
            <w:pPr>
              <w:pStyle w:val="6"/>
              <w:spacing w:before="49" w:line="219" w:lineRule="auto"/>
              <w:ind w:left="66"/>
            </w:pPr>
            <w:r>
              <w:rPr>
                <w:b/>
                <w:bCs/>
                <w:spacing w:val="-5"/>
              </w:rPr>
              <w:t>市级承办机</w:t>
            </w:r>
          </w:p>
          <w:p w14:paraId="396AD33E">
            <w:pPr>
              <w:pStyle w:val="6"/>
              <w:spacing w:before="72" w:line="219" w:lineRule="auto"/>
              <w:ind w:left="116"/>
            </w:pPr>
            <w:r>
              <w:rPr>
                <w:b/>
                <w:bCs/>
                <w:spacing w:val="-4"/>
              </w:rPr>
              <w:t>构(邵阳市</w:t>
            </w:r>
          </w:p>
          <w:p w14:paraId="423EBD26">
            <w:pPr>
              <w:pStyle w:val="6"/>
              <w:spacing w:before="70" w:line="219" w:lineRule="auto"/>
              <w:ind w:left="66"/>
            </w:pPr>
            <w:r>
              <w:rPr>
                <w:b/>
                <w:bCs/>
                <w:spacing w:val="-4"/>
              </w:rPr>
              <w:t>水利局内设</w:t>
            </w:r>
          </w:p>
          <w:p w14:paraId="08DCC6B7">
            <w:pPr>
              <w:pStyle w:val="6"/>
              <w:spacing w:before="49" w:line="214" w:lineRule="auto"/>
              <w:ind w:left="326"/>
            </w:pPr>
            <w:r>
              <w:rPr>
                <w:b/>
                <w:bCs/>
                <w:spacing w:val="9"/>
              </w:rPr>
              <w:t>科室)</w:t>
            </w:r>
          </w:p>
        </w:tc>
        <w:tc>
          <w:tcPr>
            <w:tcW w:w="7925" w:type="dxa"/>
            <w:vAlign w:val="top"/>
          </w:tcPr>
          <w:p w14:paraId="6FE8B338">
            <w:pPr>
              <w:spacing w:line="448" w:lineRule="auto"/>
              <w:rPr>
                <w:rFonts w:ascii="Arial"/>
                <w:sz w:val="21"/>
              </w:rPr>
            </w:pPr>
          </w:p>
          <w:p w14:paraId="1AC8B08D">
            <w:pPr>
              <w:pStyle w:val="6"/>
              <w:spacing w:before="68" w:line="219" w:lineRule="auto"/>
              <w:ind w:left="3547"/>
            </w:pPr>
            <w:r>
              <w:rPr>
                <w:b/>
                <w:bCs/>
                <w:spacing w:val="-5"/>
              </w:rPr>
              <w:t>实施依据</w:t>
            </w:r>
          </w:p>
        </w:tc>
        <w:tc>
          <w:tcPr>
            <w:tcW w:w="944" w:type="dxa"/>
            <w:vAlign w:val="top"/>
          </w:tcPr>
          <w:p w14:paraId="05735624">
            <w:pPr>
              <w:spacing w:line="450" w:lineRule="auto"/>
              <w:rPr>
                <w:rFonts w:ascii="Arial"/>
                <w:sz w:val="21"/>
              </w:rPr>
            </w:pPr>
          </w:p>
          <w:p w14:paraId="6DB2151E">
            <w:pPr>
              <w:pStyle w:val="6"/>
              <w:spacing w:before="69" w:line="221" w:lineRule="auto"/>
              <w:ind w:left="272"/>
            </w:pPr>
            <w:r>
              <w:rPr>
                <w:b/>
                <w:bCs/>
                <w:spacing w:val="-5"/>
              </w:rPr>
              <w:t>备注</w:t>
            </w:r>
          </w:p>
        </w:tc>
      </w:tr>
      <w:tr w14:paraId="38550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4" w:hRule="atLeast"/>
        </w:trPr>
        <w:tc>
          <w:tcPr>
            <w:tcW w:w="744" w:type="dxa"/>
            <w:vAlign w:val="top"/>
          </w:tcPr>
          <w:p w14:paraId="212E3599">
            <w:pPr>
              <w:spacing w:line="253" w:lineRule="auto"/>
              <w:rPr>
                <w:rFonts w:ascii="Arial"/>
                <w:sz w:val="21"/>
              </w:rPr>
            </w:pPr>
          </w:p>
          <w:p w14:paraId="29B4A9A1">
            <w:pPr>
              <w:spacing w:line="253" w:lineRule="auto"/>
              <w:rPr>
                <w:rFonts w:ascii="Arial"/>
                <w:sz w:val="21"/>
              </w:rPr>
            </w:pPr>
          </w:p>
          <w:p w14:paraId="772224BF">
            <w:pPr>
              <w:spacing w:line="253" w:lineRule="auto"/>
              <w:rPr>
                <w:rFonts w:ascii="Arial"/>
                <w:sz w:val="21"/>
              </w:rPr>
            </w:pPr>
          </w:p>
          <w:p w14:paraId="602DE4E5">
            <w:pPr>
              <w:spacing w:line="253" w:lineRule="auto"/>
              <w:rPr>
                <w:rFonts w:ascii="Arial"/>
                <w:sz w:val="21"/>
              </w:rPr>
            </w:pPr>
          </w:p>
          <w:p w14:paraId="67F13E3A">
            <w:pPr>
              <w:spacing w:line="253" w:lineRule="auto"/>
              <w:rPr>
                <w:rFonts w:ascii="Arial"/>
                <w:sz w:val="21"/>
              </w:rPr>
            </w:pPr>
          </w:p>
          <w:p w14:paraId="05B4BDB0">
            <w:pPr>
              <w:spacing w:line="253" w:lineRule="auto"/>
              <w:rPr>
                <w:rFonts w:ascii="Arial"/>
                <w:sz w:val="21"/>
              </w:rPr>
            </w:pPr>
          </w:p>
          <w:p w14:paraId="279CB57F">
            <w:pPr>
              <w:spacing w:line="253" w:lineRule="auto"/>
              <w:rPr>
                <w:rFonts w:ascii="Arial"/>
                <w:sz w:val="21"/>
              </w:rPr>
            </w:pPr>
          </w:p>
          <w:p w14:paraId="37034F23">
            <w:pPr>
              <w:pStyle w:val="6"/>
              <w:spacing w:before="69"/>
              <w:ind w:left="204"/>
            </w:pPr>
            <w:r>
              <w:rPr>
                <w:spacing w:val="-6"/>
              </w:rPr>
              <w:t>100</w:t>
            </w:r>
          </w:p>
        </w:tc>
        <w:tc>
          <w:tcPr>
            <w:tcW w:w="2518" w:type="dxa"/>
            <w:vAlign w:val="top"/>
          </w:tcPr>
          <w:p w14:paraId="70F9E954">
            <w:pPr>
              <w:spacing w:line="242" w:lineRule="auto"/>
              <w:rPr>
                <w:rFonts w:ascii="Arial"/>
                <w:sz w:val="21"/>
              </w:rPr>
            </w:pPr>
          </w:p>
          <w:p w14:paraId="0A73E870">
            <w:pPr>
              <w:spacing w:line="242" w:lineRule="auto"/>
              <w:rPr>
                <w:rFonts w:ascii="Arial"/>
                <w:sz w:val="21"/>
              </w:rPr>
            </w:pPr>
          </w:p>
          <w:p w14:paraId="6C4F1091">
            <w:pPr>
              <w:spacing w:line="242" w:lineRule="auto"/>
              <w:rPr>
                <w:rFonts w:ascii="Arial"/>
                <w:sz w:val="21"/>
              </w:rPr>
            </w:pPr>
          </w:p>
          <w:p w14:paraId="51368D28">
            <w:pPr>
              <w:spacing w:line="242" w:lineRule="auto"/>
              <w:rPr>
                <w:rFonts w:ascii="Arial"/>
                <w:sz w:val="21"/>
              </w:rPr>
            </w:pPr>
          </w:p>
          <w:p w14:paraId="5A8AFB60">
            <w:pPr>
              <w:spacing w:line="242" w:lineRule="auto"/>
              <w:rPr>
                <w:rFonts w:ascii="Arial"/>
                <w:sz w:val="21"/>
              </w:rPr>
            </w:pPr>
          </w:p>
          <w:p w14:paraId="6A1FE18A">
            <w:pPr>
              <w:spacing w:line="243" w:lineRule="auto"/>
              <w:rPr>
                <w:rFonts w:ascii="Arial"/>
                <w:sz w:val="21"/>
              </w:rPr>
            </w:pPr>
          </w:p>
          <w:p w14:paraId="652F071E">
            <w:pPr>
              <w:pStyle w:val="6"/>
              <w:spacing w:before="68" w:line="269" w:lineRule="auto"/>
              <w:ind w:left="40" w:right="144"/>
              <w:jc w:val="both"/>
            </w:pPr>
            <w:r>
              <w:rPr>
                <w:spacing w:val="-1"/>
              </w:rPr>
              <w:t>在崩塌滑坡危险区、泥石</w:t>
            </w:r>
            <w:r>
              <w:rPr>
                <w:spacing w:val="2"/>
              </w:rPr>
              <w:t xml:space="preserve"> </w:t>
            </w:r>
            <w:r>
              <w:rPr>
                <w:spacing w:val="1"/>
              </w:rPr>
              <w:t>流易发区范围内取土、挖</w:t>
            </w:r>
            <w:r>
              <w:t xml:space="preserve"> </w:t>
            </w:r>
            <w:r>
              <w:rPr>
                <w:spacing w:val="2"/>
              </w:rPr>
              <w:t>砂或者采石的行政处罚</w:t>
            </w:r>
          </w:p>
        </w:tc>
        <w:tc>
          <w:tcPr>
            <w:tcW w:w="730" w:type="dxa"/>
            <w:vAlign w:val="top"/>
          </w:tcPr>
          <w:p w14:paraId="40F7F499">
            <w:pPr>
              <w:spacing w:line="268" w:lineRule="auto"/>
              <w:rPr>
                <w:rFonts w:ascii="Arial"/>
                <w:sz w:val="21"/>
              </w:rPr>
            </w:pPr>
          </w:p>
          <w:p w14:paraId="2373EC29">
            <w:pPr>
              <w:spacing w:line="269" w:lineRule="auto"/>
              <w:rPr>
                <w:rFonts w:ascii="Arial"/>
                <w:sz w:val="21"/>
              </w:rPr>
            </w:pPr>
          </w:p>
          <w:p w14:paraId="3076E4FD">
            <w:pPr>
              <w:spacing w:line="269" w:lineRule="auto"/>
              <w:rPr>
                <w:rFonts w:ascii="Arial"/>
                <w:sz w:val="21"/>
              </w:rPr>
            </w:pPr>
          </w:p>
          <w:p w14:paraId="6E3AA54F">
            <w:pPr>
              <w:spacing w:line="269" w:lineRule="auto"/>
              <w:rPr>
                <w:rFonts w:ascii="Arial"/>
                <w:sz w:val="21"/>
              </w:rPr>
            </w:pPr>
          </w:p>
          <w:p w14:paraId="114B20EF">
            <w:pPr>
              <w:spacing w:line="269" w:lineRule="auto"/>
              <w:rPr>
                <w:rFonts w:ascii="Arial"/>
                <w:sz w:val="21"/>
              </w:rPr>
            </w:pPr>
          </w:p>
          <w:p w14:paraId="16BD8224">
            <w:pPr>
              <w:spacing w:line="269" w:lineRule="auto"/>
              <w:rPr>
                <w:rFonts w:ascii="Arial"/>
                <w:sz w:val="21"/>
              </w:rPr>
            </w:pPr>
          </w:p>
          <w:p w14:paraId="5B389F61">
            <w:pPr>
              <w:pStyle w:val="6"/>
              <w:spacing w:before="68" w:line="220" w:lineRule="auto"/>
              <w:ind w:left="142"/>
            </w:pPr>
            <w:r>
              <w:rPr>
                <w:spacing w:val="4"/>
              </w:rPr>
              <w:t>行政</w:t>
            </w:r>
          </w:p>
          <w:p w14:paraId="3A9BCBE7">
            <w:pPr>
              <w:pStyle w:val="6"/>
              <w:spacing w:before="33" w:line="224" w:lineRule="auto"/>
              <w:ind w:left="142"/>
            </w:pPr>
            <w:r>
              <w:rPr>
                <w:spacing w:val="12"/>
              </w:rPr>
              <w:t>处罚</w:t>
            </w:r>
          </w:p>
        </w:tc>
        <w:tc>
          <w:tcPr>
            <w:tcW w:w="1199" w:type="dxa"/>
            <w:vAlign w:val="top"/>
          </w:tcPr>
          <w:p w14:paraId="783518AA">
            <w:pPr>
              <w:spacing w:line="242" w:lineRule="auto"/>
              <w:rPr>
                <w:rFonts w:ascii="Arial"/>
                <w:sz w:val="21"/>
              </w:rPr>
            </w:pPr>
          </w:p>
          <w:p w14:paraId="2F0E5B32">
            <w:pPr>
              <w:spacing w:line="242" w:lineRule="auto"/>
              <w:rPr>
                <w:rFonts w:ascii="Arial"/>
                <w:sz w:val="21"/>
              </w:rPr>
            </w:pPr>
          </w:p>
          <w:p w14:paraId="05B92F25">
            <w:pPr>
              <w:spacing w:line="242" w:lineRule="auto"/>
              <w:rPr>
                <w:rFonts w:ascii="Arial"/>
                <w:sz w:val="21"/>
              </w:rPr>
            </w:pPr>
          </w:p>
          <w:p w14:paraId="19B29B33">
            <w:pPr>
              <w:spacing w:line="242" w:lineRule="auto"/>
              <w:rPr>
                <w:rFonts w:ascii="Arial"/>
                <w:sz w:val="21"/>
              </w:rPr>
            </w:pPr>
          </w:p>
          <w:p w14:paraId="2C85FE39">
            <w:pPr>
              <w:spacing w:line="242" w:lineRule="auto"/>
              <w:rPr>
                <w:rFonts w:ascii="Arial"/>
                <w:sz w:val="21"/>
              </w:rPr>
            </w:pPr>
          </w:p>
          <w:p w14:paraId="6E3EDA85">
            <w:pPr>
              <w:spacing w:line="243" w:lineRule="auto"/>
              <w:rPr>
                <w:rFonts w:ascii="Arial"/>
                <w:sz w:val="21"/>
              </w:rPr>
            </w:pPr>
          </w:p>
          <w:p w14:paraId="251FC4F3">
            <w:pPr>
              <w:pStyle w:val="6"/>
              <w:spacing w:before="68" w:line="219" w:lineRule="auto"/>
              <w:jc w:val="right"/>
            </w:pPr>
            <w:r>
              <w:rPr>
                <w:spacing w:val="-11"/>
              </w:rPr>
              <w:t>市级、县级</w:t>
            </w:r>
          </w:p>
          <w:p w14:paraId="5E38DCF1">
            <w:pPr>
              <w:pStyle w:val="6"/>
              <w:spacing w:before="70" w:line="219" w:lineRule="auto"/>
              <w:ind w:left="62"/>
            </w:pPr>
            <w:r>
              <w:rPr>
                <w:spacing w:val="2"/>
              </w:rPr>
              <w:t>水行政主管</w:t>
            </w:r>
          </w:p>
          <w:p w14:paraId="35AC35F3">
            <w:pPr>
              <w:pStyle w:val="6"/>
              <w:spacing w:before="40" w:line="219" w:lineRule="auto"/>
              <w:ind w:left="382"/>
            </w:pPr>
            <w:r>
              <w:rPr>
                <w:spacing w:val="11"/>
              </w:rPr>
              <w:t>部门</w:t>
            </w:r>
          </w:p>
        </w:tc>
        <w:tc>
          <w:tcPr>
            <w:tcW w:w="1189" w:type="dxa"/>
            <w:vAlign w:val="top"/>
          </w:tcPr>
          <w:p w14:paraId="0F737EBF">
            <w:pPr>
              <w:spacing w:line="250" w:lineRule="auto"/>
              <w:rPr>
                <w:rFonts w:ascii="Arial"/>
                <w:sz w:val="21"/>
              </w:rPr>
            </w:pPr>
          </w:p>
          <w:p w14:paraId="68F7E31E">
            <w:pPr>
              <w:spacing w:line="250" w:lineRule="auto"/>
              <w:rPr>
                <w:rFonts w:ascii="Arial"/>
                <w:sz w:val="21"/>
              </w:rPr>
            </w:pPr>
          </w:p>
          <w:p w14:paraId="66B33DD4">
            <w:pPr>
              <w:spacing w:line="250" w:lineRule="auto"/>
              <w:rPr>
                <w:rFonts w:ascii="Arial"/>
                <w:sz w:val="21"/>
              </w:rPr>
            </w:pPr>
          </w:p>
          <w:p w14:paraId="342496E6">
            <w:pPr>
              <w:spacing w:line="250" w:lineRule="auto"/>
              <w:rPr>
                <w:rFonts w:ascii="Arial"/>
                <w:sz w:val="21"/>
              </w:rPr>
            </w:pPr>
          </w:p>
          <w:p w14:paraId="6A721EB6">
            <w:pPr>
              <w:spacing w:line="250" w:lineRule="auto"/>
              <w:rPr>
                <w:rFonts w:ascii="Arial"/>
                <w:sz w:val="21"/>
              </w:rPr>
            </w:pPr>
          </w:p>
          <w:p w14:paraId="2BEF19BD">
            <w:pPr>
              <w:spacing w:line="250" w:lineRule="auto"/>
              <w:rPr>
                <w:rFonts w:ascii="Arial"/>
                <w:sz w:val="21"/>
              </w:rPr>
            </w:pPr>
          </w:p>
          <w:p w14:paraId="40B80BED">
            <w:pPr>
              <w:spacing w:line="250" w:lineRule="auto"/>
              <w:rPr>
                <w:rFonts w:ascii="Arial"/>
                <w:sz w:val="21"/>
              </w:rPr>
            </w:pPr>
          </w:p>
          <w:p w14:paraId="46E6BF8D">
            <w:pPr>
              <w:pStyle w:val="6"/>
              <w:spacing w:before="68" w:line="219" w:lineRule="auto"/>
              <w:ind w:left="63"/>
            </w:pPr>
            <w:r>
              <w:rPr>
                <w:spacing w:val="-2"/>
              </w:rPr>
              <w:t>水土保持科</w:t>
            </w:r>
          </w:p>
        </w:tc>
        <w:tc>
          <w:tcPr>
            <w:tcW w:w="7925" w:type="dxa"/>
            <w:vAlign w:val="top"/>
          </w:tcPr>
          <w:p w14:paraId="279A0E0E">
            <w:pPr>
              <w:pStyle w:val="6"/>
              <w:spacing w:before="270" w:line="277" w:lineRule="auto"/>
              <w:ind w:left="64" w:hanging="5"/>
            </w:pPr>
            <w:r>
              <w:rPr>
                <w:spacing w:val="2"/>
              </w:rPr>
              <w:t>【法律】《中华人民共和国水土保持法》第四十八条“违反本法规定，在崩塌、滑坡</w:t>
            </w:r>
            <w:r>
              <w:rPr>
                <w:spacing w:val="9"/>
              </w:rPr>
              <w:t xml:space="preserve"> </w:t>
            </w:r>
            <w:r>
              <w:rPr>
                <w:spacing w:val="1"/>
              </w:rPr>
              <w:t>危险区或者泥石流易发区从事取土、挖砂、</w:t>
            </w:r>
            <w:r>
              <w:t>采石等可能造成水土流失的活动的，由县 级以上地方人民政府水行政主管部门责令停止违法行为，没收违法所得，对个人处一</w:t>
            </w:r>
            <w:r>
              <w:rPr>
                <w:spacing w:val="10"/>
              </w:rPr>
              <w:t xml:space="preserve"> </w:t>
            </w:r>
            <w:r>
              <w:rPr>
                <w:spacing w:val="6"/>
              </w:rPr>
              <w:t>千元以上一万元以下的罚款，对单位处二万元以上二十万元以下的罚款。”</w:t>
            </w:r>
          </w:p>
          <w:p w14:paraId="6F3ABE86">
            <w:pPr>
              <w:pStyle w:val="6"/>
              <w:spacing w:before="7" w:line="271" w:lineRule="auto"/>
              <w:ind w:left="25" w:firstLine="14"/>
            </w:pPr>
            <w:r>
              <w:rPr>
                <w:spacing w:val="3"/>
              </w:rPr>
              <w:t>【地方性法规】《湖南省实施〈中华人民共和国水土保持法〉办法</w:t>
            </w:r>
            <w:r>
              <w:rPr>
                <w:spacing w:val="2"/>
              </w:rPr>
              <w:t>》第二十六条“违</w:t>
            </w:r>
            <w:r>
              <w:t xml:space="preserve"> </w:t>
            </w:r>
            <w:r>
              <w:rPr>
                <w:spacing w:val="1"/>
              </w:rPr>
              <w:t>反本办法第九条、第十条第一款规定，从事挖山洗砂、取土、采石或者开采零星矿产</w:t>
            </w:r>
            <w:r>
              <w:rPr>
                <w:spacing w:val="5"/>
              </w:rPr>
              <w:t xml:space="preserve"> </w:t>
            </w:r>
            <w:r>
              <w:t>资源等可能造成水土流失的活动的，由县级以上人民政府水行政主管部门责令停止违</w:t>
            </w:r>
            <w:r>
              <w:rPr>
                <w:spacing w:val="8"/>
              </w:rPr>
              <w:t xml:space="preserve">  </w:t>
            </w:r>
            <w:r>
              <w:t>法行为，采取水土保持工程补救措施，没收违法所得，情节轻微的，对个人处一千元</w:t>
            </w:r>
            <w:r>
              <w:rPr>
                <w:spacing w:val="4"/>
              </w:rPr>
              <w:t xml:space="preserve">  </w:t>
            </w:r>
            <w:r>
              <w:rPr>
                <w:spacing w:val="2"/>
              </w:rPr>
              <w:t>的罚款，对单位处二万元的罚款；情节严重的，对个人处一</w:t>
            </w:r>
            <w:r>
              <w:rPr>
                <w:spacing w:val="1"/>
              </w:rPr>
              <w:t>千元以上三千元以下的罚</w:t>
            </w:r>
            <w:r>
              <w:t xml:space="preserve"> 款，对单位处二万元以上十万元以下的罚款；情节特别严重的，对个人处三千元以上  </w:t>
            </w:r>
            <w:r>
              <w:rPr>
                <w:spacing w:val="7"/>
              </w:rPr>
              <w:t>一万元以下的罚款，对单位处十万元以上二十万元以下的罚款。”</w:t>
            </w:r>
          </w:p>
        </w:tc>
        <w:tc>
          <w:tcPr>
            <w:tcW w:w="944" w:type="dxa"/>
            <w:vAlign w:val="top"/>
          </w:tcPr>
          <w:p w14:paraId="6ECA8FE5">
            <w:pPr>
              <w:rPr>
                <w:rFonts w:ascii="Arial"/>
                <w:sz w:val="21"/>
              </w:rPr>
            </w:pPr>
          </w:p>
        </w:tc>
      </w:tr>
      <w:tr w14:paraId="6616F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2" w:hRule="atLeast"/>
        </w:trPr>
        <w:tc>
          <w:tcPr>
            <w:tcW w:w="744" w:type="dxa"/>
            <w:vAlign w:val="top"/>
          </w:tcPr>
          <w:p w14:paraId="359E8ADB">
            <w:pPr>
              <w:spacing w:line="337" w:lineRule="auto"/>
              <w:rPr>
                <w:rFonts w:ascii="Arial"/>
                <w:sz w:val="21"/>
              </w:rPr>
            </w:pPr>
          </w:p>
          <w:p w14:paraId="722E4070">
            <w:pPr>
              <w:spacing w:line="337" w:lineRule="auto"/>
              <w:rPr>
                <w:rFonts w:ascii="Arial"/>
                <w:sz w:val="21"/>
              </w:rPr>
            </w:pPr>
          </w:p>
          <w:p w14:paraId="29C08B70">
            <w:pPr>
              <w:pStyle w:val="6"/>
              <w:spacing w:before="68"/>
              <w:ind w:left="204"/>
            </w:pPr>
            <w:r>
              <w:rPr>
                <w:spacing w:val="-6"/>
              </w:rPr>
              <w:t>101</w:t>
            </w:r>
          </w:p>
        </w:tc>
        <w:tc>
          <w:tcPr>
            <w:tcW w:w="2518" w:type="dxa"/>
            <w:vAlign w:val="top"/>
          </w:tcPr>
          <w:p w14:paraId="126E0243">
            <w:pPr>
              <w:spacing w:line="345" w:lineRule="auto"/>
              <w:rPr>
                <w:rFonts w:ascii="Arial"/>
                <w:sz w:val="21"/>
              </w:rPr>
            </w:pPr>
          </w:p>
          <w:p w14:paraId="4B1C9D7A">
            <w:pPr>
              <w:pStyle w:val="6"/>
              <w:spacing w:before="68" w:line="269" w:lineRule="auto"/>
              <w:ind w:left="29" w:right="144" w:hanging="9"/>
              <w:jc w:val="both"/>
            </w:pPr>
            <w:r>
              <w:rPr>
                <w:spacing w:val="-1"/>
              </w:rPr>
              <w:t>在禁止开垦的陡坡地新开</w:t>
            </w:r>
            <w:r>
              <w:rPr>
                <w:spacing w:val="2"/>
              </w:rPr>
              <w:t xml:space="preserve"> 垦耕地种植农作物的行政</w:t>
            </w:r>
            <w:r>
              <w:t xml:space="preserve"> </w:t>
            </w:r>
            <w:r>
              <w:rPr>
                <w:spacing w:val="12"/>
              </w:rPr>
              <w:t>处罚</w:t>
            </w:r>
          </w:p>
        </w:tc>
        <w:tc>
          <w:tcPr>
            <w:tcW w:w="730" w:type="dxa"/>
            <w:vAlign w:val="top"/>
          </w:tcPr>
          <w:p w14:paraId="397BED0A">
            <w:pPr>
              <w:spacing w:line="248" w:lineRule="auto"/>
              <w:rPr>
                <w:rFonts w:ascii="Arial"/>
                <w:sz w:val="21"/>
              </w:rPr>
            </w:pPr>
          </w:p>
          <w:p w14:paraId="3EFC3AC2">
            <w:pPr>
              <w:spacing w:line="248" w:lineRule="auto"/>
              <w:rPr>
                <w:rFonts w:ascii="Arial"/>
                <w:sz w:val="21"/>
              </w:rPr>
            </w:pPr>
          </w:p>
          <w:p w14:paraId="2A79E191">
            <w:pPr>
              <w:pStyle w:val="6"/>
              <w:spacing w:before="68" w:line="220" w:lineRule="auto"/>
              <w:ind w:left="142"/>
            </w:pPr>
            <w:r>
              <w:rPr>
                <w:spacing w:val="4"/>
              </w:rPr>
              <w:t>行政</w:t>
            </w:r>
          </w:p>
          <w:p w14:paraId="2A1440EC">
            <w:pPr>
              <w:pStyle w:val="6"/>
              <w:spacing w:before="63" w:line="224" w:lineRule="auto"/>
              <w:ind w:left="142"/>
            </w:pPr>
            <w:r>
              <w:rPr>
                <w:spacing w:val="12"/>
              </w:rPr>
              <w:t>处罚</w:t>
            </w:r>
          </w:p>
        </w:tc>
        <w:tc>
          <w:tcPr>
            <w:tcW w:w="1199" w:type="dxa"/>
            <w:vAlign w:val="top"/>
          </w:tcPr>
          <w:p w14:paraId="10755069">
            <w:pPr>
              <w:spacing w:line="346" w:lineRule="auto"/>
              <w:rPr>
                <w:rFonts w:ascii="Arial"/>
                <w:sz w:val="21"/>
              </w:rPr>
            </w:pPr>
          </w:p>
          <w:p w14:paraId="62FE7C7A">
            <w:pPr>
              <w:pStyle w:val="6"/>
              <w:spacing w:before="68" w:line="219" w:lineRule="auto"/>
              <w:jc w:val="right"/>
            </w:pPr>
            <w:r>
              <w:rPr>
                <w:spacing w:val="-11"/>
              </w:rPr>
              <w:t>市级、县级</w:t>
            </w:r>
          </w:p>
          <w:p w14:paraId="211C53FB">
            <w:pPr>
              <w:pStyle w:val="6"/>
              <w:spacing w:before="70" w:line="219" w:lineRule="auto"/>
              <w:ind w:left="62"/>
            </w:pPr>
            <w:r>
              <w:rPr>
                <w:spacing w:val="2"/>
              </w:rPr>
              <w:t>水行政主管</w:t>
            </w:r>
          </w:p>
          <w:p w14:paraId="740D2894">
            <w:pPr>
              <w:pStyle w:val="6"/>
              <w:spacing w:before="30" w:line="219" w:lineRule="auto"/>
              <w:ind w:left="382"/>
            </w:pPr>
            <w:r>
              <w:rPr>
                <w:spacing w:val="11"/>
              </w:rPr>
              <w:t>部门</w:t>
            </w:r>
          </w:p>
        </w:tc>
        <w:tc>
          <w:tcPr>
            <w:tcW w:w="1189" w:type="dxa"/>
            <w:vAlign w:val="top"/>
          </w:tcPr>
          <w:p w14:paraId="5C08048B">
            <w:pPr>
              <w:spacing w:line="326" w:lineRule="auto"/>
              <w:rPr>
                <w:rFonts w:ascii="Arial"/>
                <w:sz w:val="21"/>
              </w:rPr>
            </w:pPr>
          </w:p>
          <w:p w14:paraId="3253E7BF">
            <w:pPr>
              <w:spacing w:line="327" w:lineRule="auto"/>
              <w:rPr>
                <w:rFonts w:ascii="Arial"/>
                <w:sz w:val="21"/>
              </w:rPr>
            </w:pPr>
          </w:p>
          <w:p w14:paraId="75458869">
            <w:pPr>
              <w:pStyle w:val="6"/>
              <w:spacing w:before="68" w:line="219" w:lineRule="auto"/>
              <w:ind w:left="63"/>
            </w:pPr>
            <w:r>
              <w:rPr>
                <w:spacing w:val="-2"/>
              </w:rPr>
              <w:t>水土保持科</w:t>
            </w:r>
          </w:p>
        </w:tc>
        <w:tc>
          <w:tcPr>
            <w:tcW w:w="7925" w:type="dxa"/>
            <w:vAlign w:val="top"/>
          </w:tcPr>
          <w:p w14:paraId="3332B0FD">
            <w:pPr>
              <w:pStyle w:val="6"/>
              <w:spacing w:before="113" w:line="267" w:lineRule="auto"/>
              <w:ind w:left="33" w:hanging="4"/>
              <w:jc w:val="both"/>
            </w:pPr>
            <w:r>
              <w:t>【法律】《中华人民共和国水土保持法》第四十九条“违反本法规定，在禁止开垦坡</w:t>
            </w:r>
            <w:r>
              <w:rPr>
                <w:spacing w:val="5"/>
              </w:rPr>
              <w:t xml:space="preserve">  </w:t>
            </w:r>
            <w:r>
              <w:rPr>
                <w:spacing w:val="-3"/>
              </w:rPr>
              <w:t>度以上陡坡地开垦种植农作物，或者在禁止开垦、开发的植物保护带内开垦、开发的，</w:t>
            </w:r>
            <w:r>
              <w:rPr>
                <w:spacing w:val="13"/>
              </w:rPr>
              <w:t xml:space="preserve"> </w:t>
            </w:r>
            <w:r>
              <w:rPr>
                <w:spacing w:val="-1"/>
              </w:rPr>
              <w:t>由县级以上地方人民政府水行政主管部门责令</w:t>
            </w:r>
            <w:r>
              <w:rPr>
                <w:spacing w:val="-2"/>
              </w:rPr>
              <w:t>停止违法行为，采取退耕、恢复植被等</w:t>
            </w:r>
            <w:r>
              <w:t xml:space="preserve">  </w:t>
            </w:r>
            <w:r>
              <w:rPr>
                <w:spacing w:val="-2"/>
              </w:rPr>
              <w:t>补救措施；按照开垦或者开发面积，可以对</w:t>
            </w:r>
            <w:r>
              <w:rPr>
                <w:spacing w:val="-3"/>
              </w:rPr>
              <w:t>个人处每平方米二元以下的罚款、对单位</w:t>
            </w:r>
            <w:r>
              <w:t xml:space="preserve">   </w:t>
            </w:r>
            <w:r>
              <w:rPr>
                <w:spacing w:val="12"/>
              </w:rPr>
              <w:t>处每平方米十元以下的罚款。”</w:t>
            </w:r>
          </w:p>
        </w:tc>
        <w:tc>
          <w:tcPr>
            <w:tcW w:w="944" w:type="dxa"/>
            <w:vAlign w:val="top"/>
          </w:tcPr>
          <w:p w14:paraId="0F3E2426">
            <w:pPr>
              <w:rPr>
                <w:rFonts w:ascii="Arial"/>
                <w:sz w:val="21"/>
              </w:rPr>
            </w:pPr>
          </w:p>
        </w:tc>
      </w:tr>
    </w:tbl>
    <w:p w14:paraId="6017529A">
      <w:pPr>
        <w:rPr>
          <w:rFonts w:ascii="Arial"/>
          <w:sz w:val="21"/>
        </w:rPr>
      </w:pPr>
    </w:p>
    <w:p w14:paraId="21A5E0A1">
      <w:pPr>
        <w:rPr>
          <w:rFonts w:ascii="Arial" w:hAnsi="Arial" w:eastAsia="Arial" w:cs="Arial"/>
          <w:sz w:val="21"/>
          <w:szCs w:val="21"/>
        </w:rPr>
        <w:sectPr>
          <w:footerReference r:id="rId53" w:type="default"/>
          <w:pgSz w:w="16860" w:h="11920"/>
          <w:pgMar w:top="1013" w:right="945" w:bottom="1134" w:left="655" w:header="0" w:footer="719" w:gutter="0"/>
          <w:cols w:space="720" w:num="1"/>
        </w:sectPr>
      </w:pPr>
    </w:p>
    <w:p w14:paraId="543135CF">
      <w:pPr>
        <w:spacing w:before="226"/>
      </w:pPr>
    </w:p>
    <w:tbl>
      <w:tblPr>
        <w:tblStyle w:val="5"/>
        <w:tblW w:w="152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528"/>
        <w:gridCol w:w="730"/>
        <w:gridCol w:w="1189"/>
        <w:gridCol w:w="1199"/>
        <w:gridCol w:w="7935"/>
        <w:gridCol w:w="944"/>
      </w:tblGrid>
      <w:tr w14:paraId="5E613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735" w:type="dxa"/>
            <w:vAlign w:val="top"/>
          </w:tcPr>
          <w:p w14:paraId="63E21C31">
            <w:pPr>
              <w:spacing w:line="450" w:lineRule="auto"/>
              <w:rPr>
                <w:rFonts w:ascii="Arial"/>
                <w:sz w:val="21"/>
              </w:rPr>
            </w:pPr>
          </w:p>
          <w:p w14:paraId="78BCC189">
            <w:pPr>
              <w:pStyle w:val="6"/>
              <w:spacing w:before="69" w:line="221" w:lineRule="auto"/>
              <w:ind w:left="148"/>
            </w:pPr>
            <w:r>
              <w:rPr>
                <w:b/>
                <w:bCs/>
                <w:spacing w:val="-5"/>
              </w:rPr>
              <w:t>序号</w:t>
            </w:r>
          </w:p>
        </w:tc>
        <w:tc>
          <w:tcPr>
            <w:tcW w:w="2528" w:type="dxa"/>
            <w:vAlign w:val="top"/>
          </w:tcPr>
          <w:p w14:paraId="06ABC1D0">
            <w:pPr>
              <w:spacing w:line="449" w:lineRule="auto"/>
              <w:rPr>
                <w:rFonts w:ascii="Arial"/>
                <w:sz w:val="21"/>
              </w:rPr>
            </w:pPr>
          </w:p>
          <w:p w14:paraId="50457FFA">
            <w:pPr>
              <w:pStyle w:val="6"/>
              <w:spacing w:before="69" w:line="219" w:lineRule="auto"/>
              <w:ind w:left="612"/>
            </w:pPr>
            <w:r>
              <w:rPr>
                <w:b/>
                <w:bCs/>
                <w:spacing w:val="-4"/>
              </w:rPr>
              <w:t>执法事项名称</w:t>
            </w:r>
          </w:p>
        </w:tc>
        <w:tc>
          <w:tcPr>
            <w:tcW w:w="730" w:type="dxa"/>
            <w:vAlign w:val="top"/>
          </w:tcPr>
          <w:p w14:paraId="10682047">
            <w:pPr>
              <w:spacing w:line="290" w:lineRule="auto"/>
              <w:rPr>
                <w:rFonts w:ascii="Arial"/>
                <w:sz w:val="21"/>
              </w:rPr>
            </w:pPr>
          </w:p>
          <w:p w14:paraId="2A8F1AE4">
            <w:pPr>
              <w:pStyle w:val="6"/>
              <w:spacing w:before="69" w:line="219" w:lineRule="auto"/>
              <w:ind w:left="145"/>
            </w:pPr>
            <w:r>
              <w:rPr>
                <w:b/>
                <w:bCs/>
                <w:spacing w:val="-5"/>
              </w:rPr>
              <w:t>执法</w:t>
            </w:r>
          </w:p>
          <w:p w14:paraId="118EE30E">
            <w:pPr>
              <w:pStyle w:val="6"/>
              <w:spacing w:before="70" w:line="219" w:lineRule="auto"/>
              <w:ind w:left="145"/>
            </w:pPr>
            <w:r>
              <w:rPr>
                <w:b/>
                <w:bCs/>
                <w:spacing w:val="-5"/>
              </w:rPr>
              <w:t>类别</w:t>
            </w:r>
          </w:p>
        </w:tc>
        <w:tc>
          <w:tcPr>
            <w:tcW w:w="1189" w:type="dxa"/>
            <w:vAlign w:val="top"/>
          </w:tcPr>
          <w:p w14:paraId="4104C582">
            <w:pPr>
              <w:pStyle w:val="6"/>
              <w:spacing w:before="210" w:line="219" w:lineRule="auto"/>
              <w:ind w:left="164"/>
            </w:pPr>
            <w:r>
              <w:rPr>
                <w:b/>
                <w:bCs/>
                <w:spacing w:val="-4"/>
              </w:rPr>
              <w:t>执法主体</w:t>
            </w:r>
          </w:p>
          <w:p w14:paraId="1B85B8DB">
            <w:pPr>
              <w:pStyle w:val="6"/>
              <w:spacing w:before="60" w:line="219" w:lineRule="auto"/>
              <w:ind w:left="175"/>
            </w:pPr>
            <w:r>
              <w:rPr>
                <w:b/>
                <w:bCs/>
                <w:spacing w:val="-2"/>
              </w:rPr>
              <w:t>(含实施层</w:t>
            </w:r>
          </w:p>
          <w:p w14:paraId="3D0E415F">
            <w:pPr>
              <w:pStyle w:val="6"/>
              <w:spacing w:before="83" w:line="221" w:lineRule="auto"/>
              <w:ind w:left="425"/>
            </w:pPr>
            <w:r>
              <w:rPr>
                <w:b/>
                <w:bCs/>
                <w:spacing w:val="-8"/>
              </w:rPr>
              <w:t>级</w:t>
            </w:r>
            <w:r>
              <w:rPr>
                <w:spacing w:val="-40"/>
              </w:rPr>
              <w:t xml:space="preserve"> </w:t>
            </w:r>
            <w:r>
              <w:rPr>
                <w:b/>
                <w:bCs/>
                <w:spacing w:val="-8"/>
              </w:rPr>
              <w:t>)</w:t>
            </w:r>
          </w:p>
        </w:tc>
        <w:tc>
          <w:tcPr>
            <w:tcW w:w="1199" w:type="dxa"/>
            <w:vAlign w:val="top"/>
          </w:tcPr>
          <w:p w14:paraId="50D4C58D">
            <w:pPr>
              <w:pStyle w:val="6"/>
              <w:spacing w:before="39" w:line="219" w:lineRule="auto"/>
              <w:ind w:left="65"/>
            </w:pPr>
            <w:r>
              <w:rPr>
                <w:b/>
                <w:bCs/>
                <w:spacing w:val="-5"/>
              </w:rPr>
              <w:t>市级承办机</w:t>
            </w:r>
          </w:p>
          <w:p w14:paraId="3B52A3BD">
            <w:pPr>
              <w:pStyle w:val="6"/>
              <w:spacing w:before="72" w:line="219" w:lineRule="auto"/>
              <w:ind w:left="116"/>
            </w:pPr>
            <w:r>
              <w:rPr>
                <w:b/>
                <w:bCs/>
              </w:rPr>
              <w:t>构(邵阳市</w:t>
            </w:r>
          </w:p>
          <w:p w14:paraId="167A86E9">
            <w:pPr>
              <w:pStyle w:val="6"/>
              <w:spacing w:before="70" w:line="219" w:lineRule="auto"/>
              <w:ind w:left="65"/>
            </w:pPr>
            <w:r>
              <w:rPr>
                <w:b/>
                <w:bCs/>
                <w:spacing w:val="-4"/>
              </w:rPr>
              <w:t>水利局内设</w:t>
            </w:r>
          </w:p>
          <w:p w14:paraId="5753E0F8">
            <w:pPr>
              <w:pStyle w:val="6"/>
              <w:spacing w:before="59" w:line="219" w:lineRule="auto"/>
              <w:ind w:left="326"/>
            </w:pPr>
            <w:r>
              <w:rPr>
                <w:b/>
                <w:bCs/>
                <w:spacing w:val="12"/>
              </w:rPr>
              <w:t>科室)</w:t>
            </w:r>
          </w:p>
        </w:tc>
        <w:tc>
          <w:tcPr>
            <w:tcW w:w="7935" w:type="dxa"/>
            <w:vAlign w:val="top"/>
          </w:tcPr>
          <w:p w14:paraId="34538D16">
            <w:pPr>
              <w:spacing w:line="448" w:lineRule="auto"/>
              <w:rPr>
                <w:rFonts w:ascii="Arial"/>
                <w:sz w:val="21"/>
              </w:rPr>
            </w:pPr>
          </w:p>
          <w:p w14:paraId="30C37597">
            <w:pPr>
              <w:pStyle w:val="6"/>
              <w:spacing w:before="68" w:line="219" w:lineRule="auto"/>
              <w:ind w:left="3526"/>
            </w:pPr>
            <w:r>
              <w:rPr>
                <w:b/>
                <w:bCs/>
                <w:spacing w:val="-5"/>
              </w:rPr>
              <w:t>实施依据</w:t>
            </w:r>
          </w:p>
        </w:tc>
        <w:tc>
          <w:tcPr>
            <w:tcW w:w="944" w:type="dxa"/>
            <w:vAlign w:val="top"/>
          </w:tcPr>
          <w:p w14:paraId="3C39258E">
            <w:pPr>
              <w:spacing w:line="450" w:lineRule="auto"/>
              <w:rPr>
                <w:rFonts w:ascii="Arial"/>
                <w:sz w:val="21"/>
              </w:rPr>
            </w:pPr>
          </w:p>
          <w:p w14:paraId="7FD2A5B6">
            <w:pPr>
              <w:pStyle w:val="6"/>
              <w:spacing w:before="69" w:line="221" w:lineRule="auto"/>
              <w:ind w:left="261"/>
            </w:pPr>
            <w:r>
              <w:rPr>
                <w:b/>
                <w:bCs/>
                <w:spacing w:val="-5"/>
              </w:rPr>
              <w:t>备注</w:t>
            </w:r>
          </w:p>
        </w:tc>
      </w:tr>
      <w:tr w14:paraId="076C1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5" w:hRule="atLeast"/>
        </w:trPr>
        <w:tc>
          <w:tcPr>
            <w:tcW w:w="735" w:type="dxa"/>
            <w:vAlign w:val="top"/>
          </w:tcPr>
          <w:p w14:paraId="081F2178">
            <w:pPr>
              <w:spacing w:line="253" w:lineRule="auto"/>
              <w:rPr>
                <w:rFonts w:ascii="Arial"/>
                <w:sz w:val="21"/>
              </w:rPr>
            </w:pPr>
          </w:p>
          <w:p w14:paraId="187F2696">
            <w:pPr>
              <w:spacing w:line="253" w:lineRule="auto"/>
              <w:rPr>
                <w:rFonts w:ascii="Arial"/>
                <w:sz w:val="21"/>
              </w:rPr>
            </w:pPr>
          </w:p>
          <w:p w14:paraId="0476EE26">
            <w:pPr>
              <w:spacing w:line="253" w:lineRule="auto"/>
              <w:rPr>
                <w:rFonts w:ascii="Arial"/>
                <w:sz w:val="21"/>
              </w:rPr>
            </w:pPr>
          </w:p>
          <w:p w14:paraId="38FB5014">
            <w:pPr>
              <w:spacing w:line="253" w:lineRule="auto"/>
              <w:rPr>
                <w:rFonts w:ascii="Arial"/>
                <w:sz w:val="21"/>
              </w:rPr>
            </w:pPr>
          </w:p>
          <w:p w14:paraId="134FA946">
            <w:pPr>
              <w:spacing w:line="253" w:lineRule="auto"/>
              <w:rPr>
                <w:rFonts w:ascii="Arial"/>
                <w:sz w:val="21"/>
              </w:rPr>
            </w:pPr>
          </w:p>
          <w:p w14:paraId="13E62FA1">
            <w:pPr>
              <w:spacing w:line="253" w:lineRule="auto"/>
              <w:rPr>
                <w:rFonts w:ascii="Arial"/>
                <w:sz w:val="21"/>
              </w:rPr>
            </w:pPr>
          </w:p>
          <w:p w14:paraId="7CEEB396">
            <w:pPr>
              <w:spacing w:line="253" w:lineRule="auto"/>
              <w:rPr>
                <w:rFonts w:ascii="Arial"/>
                <w:sz w:val="21"/>
              </w:rPr>
            </w:pPr>
          </w:p>
          <w:p w14:paraId="38DD88CC">
            <w:pPr>
              <w:pStyle w:val="6"/>
              <w:spacing w:before="69"/>
              <w:ind w:left="194"/>
            </w:pPr>
            <w:r>
              <w:rPr>
                <w:spacing w:val="-6"/>
              </w:rPr>
              <w:t>102</w:t>
            </w:r>
          </w:p>
        </w:tc>
        <w:tc>
          <w:tcPr>
            <w:tcW w:w="2528" w:type="dxa"/>
            <w:vAlign w:val="top"/>
          </w:tcPr>
          <w:p w14:paraId="424C6E9B">
            <w:pPr>
              <w:spacing w:line="258" w:lineRule="auto"/>
              <w:rPr>
                <w:rFonts w:ascii="Arial"/>
                <w:sz w:val="21"/>
              </w:rPr>
            </w:pPr>
          </w:p>
          <w:p w14:paraId="654298CB">
            <w:pPr>
              <w:spacing w:line="258" w:lineRule="auto"/>
              <w:rPr>
                <w:rFonts w:ascii="Arial"/>
                <w:sz w:val="21"/>
              </w:rPr>
            </w:pPr>
          </w:p>
          <w:p w14:paraId="44A01C26">
            <w:pPr>
              <w:spacing w:line="258" w:lineRule="auto"/>
              <w:rPr>
                <w:rFonts w:ascii="Arial"/>
                <w:sz w:val="21"/>
              </w:rPr>
            </w:pPr>
          </w:p>
          <w:p w14:paraId="65AC477F">
            <w:pPr>
              <w:spacing w:line="259" w:lineRule="auto"/>
              <w:rPr>
                <w:rFonts w:ascii="Arial"/>
                <w:sz w:val="21"/>
              </w:rPr>
            </w:pPr>
          </w:p>
          <w:p w14:paraId="738B300A">
            <w:pPr>
              <w:spacing w:line="259" w:lineRule="auto"/>
              <w:rPr>
                <w:rFonts w:ascii="Arial"/>
                <w:sz w:val="21"/>
              </w:rPr>
            </w:pPr>
          </w:p>
          <w:p w14:paraId="3BB5F0B9">
            <w:pPr>
              <w:pStyle w:val="6"/>
              <w:spacing w:before="68" w:line="274" w:lineRule="auto"/>
              <w:ind w:left="39" w:right="63"/>
              <w:jc w:val="both"/>
            </w:pPr>
            <w:r>
              <w:rPr>
                <w:spacing w:val="-1"/>
              </w:rPr>
              <w:t>禁止在水土流失重点预防</w:t>
            </w:r>
            <w:r>
              <w:t xml:space="preserve">  </w:t>
            </w:r>
            <w:r>
              <w:rPr>
                <w:spacing w:val="9"/>
              </w:rPr>
              <w:t>区和重点治理区铲草皮、</w:t>
            </w:r>
            <w:r>
              <w:rPr>
                <w:spacing w:val="5"/>
              </w:rPr>
              <w:t xml:space="preserve"> </w:t>
            </w:r>
            <w:r>
              <w:rPr>
                <w:spacing w:val="-1"/>
              </w:rPr>
              <w:t>挖树兜或者滥挖虫草、甘</w:t>
            </w:r>
            <w:r>
              <w:rPr>
                <w:spacing w:val="1"/>
              </w:rPr>
              <w:t xml:space="preserve">  </w:t>
            </w:r>
            <w:r>
              <w:rPr>
                <w:spacing w:val="6"/>
              </w:rPr>
              <w:t>草、麻黄等的行政处罚</w:t>
            </w:r>
          </w:p>
        </w:tc>
        <w:tc>
          <w:tcPr>
            <w:tcW w:w="730" w:type="dxa"/>
            <w:vAlign w:val="top"/>
          </w:tcPr>
          <w:p w14:paraId="58EA1C28">
            <w:pPr>
              <w:spacing w:line="263" w:lineRule="auto"/>
              <w:rPr>
                <w:rFonts w:ascii="Arial"/>
                <w:sz w:val="21"/>
              </w:rPr>
            </w:pPr>
          </w:p>
          <w:p w14:paraId="51DF519E">
            <w:pPr>
              <w:spacing w:line="264" w:lineRule="auto"/>
              <w:rPr>
                <w:rFonts w:ascii="Arial"/>
                <w:sz w:val="21"/>
              </w:rPr>
            </w:pPr>
          </w:p>
          <w:p w14:paraId="3A68B7D9">
            <w:pPr>
              <w:spacing w:line="264" w:lineRule="auto"/>
              <w:rPr>
                <w:rFonts w:ascii="Arial"/>
                <w:sz w:val="21"/>
              </w:rPr>
            </w:pPr>
          </w:p>
          <w:p w14:paraId="2371DBB6">
            <w:pPr>
              <w:spacing w:line="264" w:lineRule="auto"/>
              <w:rPr>
                <w:rFonts w:ascii="Arial"/>
                <w:sz w:val="21"/>
              </w:rPr>
            </w:pPr>
          </w:p>
          <w:p w14:paraId="41017B07">
            <w:pPr>
              <w:spacing w:line="264" w:lineRule="auto"/>
              <w:rPr>
                <w:rFonts w:ascii="Arial"/>
                <w:sz w:val="21"/>
              </w:rPr>
            </w:pPr>
          </w:p>
          <w:p w14:paraId="20C59BDC">
            <w:pPr>
              <w:spacing w:line="264" w:lineRule="auto"/>
              <w:rPr>
                <w:rFonts w:ascii="Arial"/>
                <w:sz w:val="21"/>
              </w:rPr>
            </w:pPr>
          </w:p>
          <w:p w14:paraId="393CC064">
            <w:pPr>
              <w:pStyle w:val="6"/>
              <w:spacing w:before="68" w:line="220" w:lineRule="auto"/>
              <w:ind w:left="142"/>
            </w:pPr>
            <w:r>
              <w:rPr>
                <w:spacing w:val="4"/>
              </w:rPr>
              <w:t>行政</w:t>
            </w:r>
          </w:p>
          <w:p w14:paraId="17688DC8">
            <w:pPr>
              <w:pStyle w:val="6"/>
              <w:spacing w:before="83" w:line="224" w:lineRule="auto"/>
              <w:ind w:left="142"/>
            </w:pPr>
            <w:r>
              <w:rPr>
                <w:spacing w:val="12"/>
              </w:rPr>
              <w:t>处罚</w:t>
            </w:r>
          </w:p>
        </w:tc>
        <w:tc>
          <w:tcPr>
            <w:tcW w:w="1189" w:type="dxa"/>
            <w:vAlign w:val="top"/>
          </w:tcPr>
          <w:p w14:paraId="0A0B772D">
            <w:pPr>
              <w:rPr>
                <w:rFonts w:ascii="Arial"/>
                <w:sz w:val="21"/>
              </w:rPr>
            </w:pPr>
          </w:p>
          <w:p w14:paraId="4EC2DBE3">
            <w:pPr>
              <w:rPr>
                <w:rFonts w:ascii="Arial"/>
                <w:sz w:val="21"/>
              </w:rPr>
            </w:pPr>
          </w:p>
          <w:p w14:paraId="5AE4417D">
            <w:pPr>
              <w:rPr>
                <w:rFonts w:ascii="Arial"/>
                <w:sz w:val="21"/>
              </w:rPr>
            </w:pPr>
          </w:p>
          <w:p w14:paraId="11114F6C">
            <w:pPr>
              <w:rPr>
                <w:rFonts w:ascii="Arial"/>
                <w:sz w:val="21"/>
              </w:rPr>
            </w:pPr>
          </w:p>
          <w:p w14:paraId="5FC07CDC">
            <w:pPr>
              <w:spacing w:line="241" w:lineRule="auto"/>
              <w:rPr>
                <w:rFonts w:ascii="Arial"/>
                <w:sz w:val="21"/>
              </w:rPr>
            </w:pPr>
          </w:p>
          <w:p w14:paraId="0EB8DD4D">
            <w:pPr>
              <w:spacing w:line="241" w:lineRule="auto"/>
              <w:rPr>
                <w:rFonts w:ascii="Arial"/>
                <w:sz w:val="21"/>
              </w:rPr>
            </w:pPr>
          </w:p>
          <w:p w14:paraId="20243994">
            <w:pPr>
              <w:pStyle w:val="6"/>
              <w:spacing w:before="68" w:line="273" w:lineRule="auto"/>
              <w:ind w:left="62" w:firstLine="109"/>
            </w:pPr>
            <w:r>
              <w:rPr>
                <w:spacing w:val="-9"/>
              </w:rPr>
              <w:t>市级、县级</w:t>
            </w:r>
            <w:r>
              <w:rPr>
                <w:spacing w:val="1"/>
              </w:rPr>
              <w:t xml:space="preserve"> 水行政主管</w:t>
            </w:r>
          </w:p>
          <w:p w14:paraId="58BFBB27">
            <w:pPr>
              <w:pStyle w:val="6"/>
              <w:spacing w:line="219" w:lineRule="auto"/>
              <w:ind w:left="372"/>
            </w:pPr>
            <w:r>
              <w:rPr>
                <w:spacing w:val="11"/>
              </w:rPr>
              <w:t>部门</w:t>
            </w:r>
          </w:p>
        </w:tc>
        <w:tc>
          <w:tcPr>
            <w:tcW w:w="1199" w:type="dxa"/>
            <w:vAlign w:val="top"/>
          </w:tcPr>
          <w:p w14:paraId="42D1D01E">
            <w:pPr>
              <w:spacing w:line="250" w:lineRule="auto"/>
              <w:rPr>
                <w:rFonts w:ascii="Arial"/>
                <w:sz w:val="21"/>
              </w:rPr>
            </w:pPr>
          </w:p>
          <w:p w14:paraId="258FB040">
            <w:pPr>
              <w:spacing w:line="250" w:lineRule="auto"/>
              <w:rPr>
                <w:rFonts w:ascii="Arial"/>
                <w:sz w:val="21"/>
              </w:rPr>
            </w:pPr>
          </w:p>
          <w:p w14:paraId="5C9E7BBD">
            <w:pPr>
              <w:spacing w:line="250" w:lineRule="auto"/>
              <w:rPr>
                <w:rFonts w:ascii="Arial"/>
                <w:sz w:val="21"/>
              </w:rPr>
            </w:pPr>
          </w:p>
          <w:p w14:paraId="18A0B4B4">
            <w:pPr>
              <w:spacing w:line="250" w:lineRule="auto"/>
              <w:rPr>
                <w:rFonts w:ascii="Arial"/>
                <w:sz w:val="21"/>
              </w:rPr>
            </w:pPr>
          </w:p>
          <w:p w14:paraId="0888E5FE">
            <w:pPr>
              <w:spacing w:line="250" w:lineRule="auto"/>
              <w:rPr>
                <w:rFonts w:ascii="Arial"/>
                <w:sz w:val="21"/>
              </w:rPr>
            </w:pPr>
          </w:p>
          <w:p w14:paraId="3A4631B4">
            <w:pPr>
              <w:spacing w:line="250" w:lineRule="auto"/>
              <w:rPr>
                <w:rFonts w:ascii="Arial"/>
                <w:sz w:val="21"/>
              </w:rPr>
            </w:pPr>
          </w:p>
          <w:p w14:paraId="4AC15830">
            <w:pPr>
              <w:spacing w:line="250" w:lineRule="auto"/>
              <w:rPr>
                <w:rFonts w:ascii="Arial"/>
                <w:sz w:val="21"/>
              </w:rPr>
            </w:pPr>
          </w:p>
          <w:p w14:paraId="7210994E">
            <w:pPr>
              <w:pStyle w:val="6"/>
              <w:spacing w:before="68" w:line="219" w:lineRule="auto"/>
              <w:ind w:left="62"/>
            </w:pPr>
            <w:r>
              <w:rPr>
                <w:spacing w:val="-2"/>
              </w:rPr>
              <w:t>水土保持科</w:t>
            </w:r>
          </w:p>
        </w:tc>
        <w:tc>
          <w:tcPr>
            <w:tcW w:w="7935" w:type="dxa"/>
            <w:vAlign w:val="top"/>
          </w:tcPr>
          <w:p w14:paraId="435FC8D1">
            <w:pPr>
              <w:pStyle w:val="6"/>
              <w:spacing w:before="101" w:line="276" w:lineRule="auto"/>
              <w:ind w:left="42" w:hanging="4"/>
              <w:jc w:val="both"/>
            </w:pPr>
            <w:r>
              <w:t>【法律】《中华人民共和国水土保持法》第五十一条“违反本法规定，采集发菜，或</w:t>
            </w:r>
            <w:r>
              <w:rPr>
                <w:spacing w:val="5"/>
              </w:rPr>
              <w:t xml:space="preserve">  </w:t>
            </w:r>
            <w:r>
              <w:rPr>
                <w:spacing w:val="-3"/>
              </w:rPr>
              <w:t>者在水土流失重点预防区和重点治理区铲草皮、挖树兜、滥挖虫草、甘草、麻黄等的，</w:t>
            </w:r>
            <w:r>
              <w:rPr>
                <w:spacing w:val="14"/>
              </w:rPr>
              <w:t xml:space="preserve"> </w:t>
            </w:r>
            <w:r>
              <w:rPr>
                <w:spacing w:val="-2"/>
              </w:rPr>
              <w:t>由县级以上地方人民政府水行政主管部门责令停止违法行为，采取补救措施，没收违</w:t>
            </w:r>
            <w:r>
              <w:t xml:space="preserve">  </w:t>
            </w:r>
            <w:r>
              <w:rPr>
                <w:spacing w:val="-2"/>
              </w:rPr>
              <w:t>法所得，并处违法所得一倍以上五倍以下的罚款；没有违法所</w:t>
            </w:r>
            <w:r>
              <w:rPr>
                <w:spacing w:val="-3"/>
              </w:rPr>
              <w:t>得的，可以处五万元以</w:t>
            </w:r>
            <w:r>
              <w:t xml:space="preserve">   </w:t>
            </w:r>
            <w:r>
              <w:rPr>
                <w:spacing w:val="3"/>
              </w:rPr>
              <w:t>下的罚款”。</w:t>
            </w:r>
          </w:p>
          <w:p w14:paraId="0D09A6B5">
            <w:pPr>
              <w:pStyle w:val="6"/>
              <w:spacing w:before="22" w:line="267" w:lineRule="auto"/>
              <w:ind w:left="33" w:right="11" w:firstLine="5"/>
              <w:jc w:val="both"/>
            </w:pPr>
            <w:r>
              <w:rPr>
                <w:spacing w:val="3"/>
              </w:rPr>
              <w:t>【地方性法规】《湖南省实施〈中华人民共和国水土保持法〉办法</w:t>
            </w:r>
            <w:r>
              <w:rPr>
                <w:spacing w:val="2"/>
              </w:rPr>
              <w:t>》第二十六条“违</w:t>
            </w:r>
            <w:r>
              <w:t xml:space="preserve"> 反本办法第九条、第十条第一款规定，从事挖山洗砂、取土、采石或者开采零星矿产</w:t>
            </w:r>
            <w:r>
              <w:rPr>
                <w:spacing w:val="6"/>
              </w:rPr>
              <w:t xml:space="preserve">  </w:t>
            </w:r>
            <w:r>
              <w:t>资源等可能造成水土流失的活动的，由县级以上人民政府水行政主管部门责令停止违</w:t>
            </w:r>
            <w:r>
              <w:rPr>
                <w:spacing w:val="9"/>
              </w:rPr>
              <w:t xml:space="preserve">  </w:t>
            </w:r>
            <w:r>
              <w:rPr>
                <w:spacing w:val="1"/>
              </w:rPr>
              <w:t>法行为，采取水土保持工程补救措施，没收违</w:t>
            </w:r>
            <w:r>
              <w:t xml:space="preserve">法所得，情节轻微的，对个人处一千元  </w:t>
            </w:r>
            <w:r>
              <w:rPr>
                <w:spacing w:val="2"/>
              </w:rPr>
              <w:t>的罚款，对单位处二万元的罚款；情节严重的，对个人处一千元以上三千元以下的罚</w:t>
            </w:r>
            <w:r>
              <w:t xml:space="preserve"> 款，对单位处二万元以上十万元以下的罚款；情节特别严重的，对个人处三千元以上</w:t>
            </w:r>
            <w:r>
              <w:rPr>
                <w:spacing w:val="5"/>
              </w:rPr>
              <w:t xml:space="preserve">  </w:t>
            </w:r>
            <w:r>
              <w:rPr>
                <w:spacing w:val="8"/>
              </w:rPr>
              <w:t>一万元以下的罚款，对单位处十万元以上二十万元</w:t>
            </w:r>
            <w:r>
              <w:rPr>
                <w:spacing w:val="7"/>
              </w:rPr>
              <w:t>以下的罚款。”</w:t>
            </w:r>
          </w:p>
        </w:tc>
        <w:tc>
          <w:tcPr>
            <w:tcW w:w="944" w:type="dxa"/>
            <w:vAlign w:val="top"/>
          </w:tcPr>
          <w:p w14:paraId="5F398114">
            <w:pPr>
              <w:rPr>
                <w:rFonts w:ascii="Arial"/>
                <w:sz w:val="21"/>
              </w:rPr>
            </w:pPr>
          </w:p>
        </w:tc>
      </w:tr>
      <w:tr w14:paraId="4A05A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2" w:hRule="atLeast"/>
        </w:trPr>
        <w:tc>
          <w:tcPr>
            <w:tcW w:w="735" w:type="dxa"/>
            <w:vAlign w:val="top"/>
          </w:tcPr>
          <w:p w14:paraId="3C12C5E6">
            <w:pPr>
              <w:spacing w:line="264" w:lineRule="auto"/>
              <w:rPr>
                <w:rFonts w:ascii="Arial"/>
                <w:sz w:val="21"/>
              </w:rPr>
            </w:pPr>
          </w:p>
          <w:p w14:paraId="0047161E">
            <w:pPr>
              <w:spacing w:line="264" w:lineRule="auto"/>
              <w:rPr>
                <w:rFonts w:ascii="Arial"/>
                <w:sz w:val="21"/>
              </w:rPr>
            </w:pPr>
          </w:p>
          <w:p w14:paraId="4C7FD4EA">
            <w:pPr>
              <w:spacing w:line="264" w:lineRule="auto"/>
              <w:rPr>
                <w:rFonts w:ascii="Arial"/>
                <w:sz w:val="21"/>
              </w:rPr>
            </w:pPr>
          </w:p>
          <w:p w14:paraId="218D7DBB">
            <w:pPr>
              <w:pStyle w:val="6"/>
              <w:spacing w:before="69"/>
              <w:ind w:left="194"/>
            </w:pPr>
            <w:r>
              <w:rPr>
                <w:spacing w:val="-6"/>
              </w:rPr>
              <w:t>103</w:t>
            </w:r>
          </w:p>
        </w:tc>
        <w:tc>
          <w:tcPr>
            <w:tcW w:w="2528" w:type="dxa"/>
            <w:vAlign w:val="top"/>
          </w:tcPr>
          <w:p w14:paraId="22694D33">
            <w:pPr>
              <w:spacing w:line="316" w:lineRule="auto"/>
              <w:rPr>
                <w:rFonts w:ascii="Arial"/>
                <w:sz w:val="21"/>
              </w:rPr>
            </w:pPr>
          </w:p>
          <w:p w14:paraId="2A5B3D9B">
            <w:pPr>
              <w:spacing w:line="317" w:lineRule="auto"/>
              <w:rPr>
                <w:rFonts w:ascii="Arial"/>
                <w:sz w:val="21"/>
              </w:rPr>
            </w:pPr>
          </w:p>
          <w:p w14:paraId="70346377">
            <w:pPr>
              <w:pStyle w:val="6"/>
              <w:spacing w:before="68" w:line="276" w:lineRule="auto"/>
              <w:ind w:left="29" w:right="149" w:firstLine="40"/>
            </w:pPr>
            <w:r>
              <w:rPr>
                <w:spacing w:val="-2"/>
              </w:rPr>
              <w:t>不依法采取水土流失治理</w:t>
            </w:r>
            <w:r>
              <w:rPr>
                <w:spacing w:val="9"/>
              </w:rPr>
              <w:t xml:space="preserve"> </w:t>
            </w:r>
            <w:r>
              <w:rPr>
                <w:spacing w:val="3"/>
              </w:rPr>
              <w:t>措施的行政处罚</w:t>
            </w:r>
          </w:p>
        </w:tc>
        <w:tc>
          <w:tcPr>
            <w:tcW w:w="730" w:type="dxa"/>
            <w:vAlign w:val="top"/>
          </w:tcPr>
          <w:p w14:paraId="3EAF3EE5">
            <w:pPr>
              <w:spacing w:line="297" w:lineRule="auto"/>
              <w:rPr>
                <w:rFonts w:ascii="Arial"/>
                <w:sz w:val="21"/>
              </w:rPr>
            </w:pPr>
          </w:p>
          <w:p w14:paraId="29D47FB1">
            <w:pPr>
              <w:spacing w:line="297" w:lineRule="auto"/>
              <w:rPr>
                <w:rFonts w:ascii="Arial"/>
                <w:sz w:val="21"/>
              </w:rPr>
            </w:pPr>
          </w:p>
          <w:p w14:paraId="5ADD670F">
            <w:pPr>
              <w:pStyle w:val="6"/>
              <w:spacing w:before="68" w:line="220" w:lineRule="auto"/>
              <w:ind w:left="142"/>
            </w:pPr>
            <w:r>
              <w:rPr>
                <w:spacing w:val="4"/>
              </w:rPr>
              <w:t>行政</w:t>
            </w:r>
          </w:p>
          <w:p w14:paraId="2B8F799E">
            <w:pPr>
              <w:pStyle w:val="6"/>
              <w:spacing w:before="73" w:line="224" w:lineRule="auto"/>
              <w:ind w:left="142"/>
            </w:pPr>
            <w:r>
              <w:rPr>
                <w:spacing w:val="12"/>
              </w:rPr>
              <w:t>处罚</w:t>
            </w:r>
          </w:p>
        </w:tc>
        <w:tc>
          <w:tcPr>
            <w:tcW w:w="1189" w:type="dxa"/>
            <w:vAlign w:val="top"/>
          </w:tcPr>
          <w:p w14:paraId="11F9C95F">
            <w:pPr>
              <w:spacing w:line="464" w:lineRule="auto"/>
              <w:rPr>
                <w:rFonts w:ascii="Arial"/>
                <w:sz w:val="21"/>
              </w:rPr>
            </w:pPr>
          </w:p>
          <w:p w14:paraId="4433CDC6">
            <w:pPr>
              <w:pStyle w:val="6"/>
              <w:spacing w:before="68" w:line="268" w:lineRule="auto"/>
              <w:ind w:left="62" w:firstLine="109"/>
            </w:pPr>
            <w:r>
              <w:rPr>
                <w:spacing w:val="-9"/>
              </w:rPr>
              <w:t>市级、县级</w:t>
            </w:r>
            <w:r>
              <w:rPr>
                <w:spacing w:val="1"/>
              </w:rPr>
              <w:t xml:space="preserve"> 水行政主管</w:t>
            </w:r>
          </w:p>
          <w:p w14:paraId="152140A6">
            <w:pPr>
              <w:pStyle w:val="6"/>
              <w:spacing w:line="219" w:lineRule="auto"/>
              <w:ind w:left="372"/>
            </w:pPr>
            <w:r>
              <w:rPr>
                <w:spacing w:val="11"/>
              </w:rPr>
              <w:t>部门</w:t>
            </w:r>
          </w:p>
        </w:tc>
        <w:tc>
          <w:tcPr>
            <w:tcW w:w="1199" w:type="dxa"/>
            <w:vAlign w:val="top"/>
          </w:tcPr>
          <w:p w14:paraId="6F679D25">
            <w:pPr>
              <w:spacing w:line="257" w:lineRule="auto"/>
              <w:rPr>
                <w:rFonts w:ascii="Arial"/>
                <w:sz w:val="21"/>
              </w:rPr>
            </w:pPr>
          </w:p>
          <w:p w14:paraId="6EE46187">
            <w:pPr>
              <w:spacing w:line="257" w:lineRule="auto"/>
              <w:rPr>
                <w:rFonts w:ascii="Arial"/>
                <w:sz w:val="21"/>
              </w:rPr>
            </w:pPr>
          </w:p>
          <w:p w14:paraId="7BCE770A">
            <w:pPr>
              <w:spacing w:line="257" w:lineRule="auto"/>
              <w:rPr>
                <w:rFonts w:ascii="Arial"/>
                <w:sz w:val="21"/>
              </w:rPr>
            </w:pPr>
          </w:p>
          <w:p w14:paraId="745AF3D3">
            <w:pPr>
              <w:pStyle w:val="6"/>
              <w:spacing w:before="68" w:line="219" w:lineRule="auto"/>
              <w:ind w:left="62"/>
            </w:pPr>
            <w:r>
              <w:rPr>
                <w:spacing w:val="-2"/>
              </w:rPr>
              <w:t>水土保持科</w:t>
            </w:r>
          </w:p>
        </w:tc>
        <w:tc>
          <w:tcPr>
            <w:tcW w:w="7935" w:type="dxa"/>
            <w:vAlign w:val="top"/>
          </w:tcPr>
          <w:p w14:paraId="195A6F8A">
            <w:pPr>
              <w:spacing w:line="303" w:lineRule="auto"/>
              <w:rPr>
                <w:rFonts w:ascii="Arial"/>
                <w:sz w:val="21"/>
              </w:rPr>
            </w:pPr>
          </w:p>
          <w:p w14:paraId="2B472C42">
            <w:pPr>
              <w:pStyle w:val="6"/>
              <w:spacing w:before="68" w:line="277" w:lineRule="auto"/>
              <w:ind w:left="63" w:hanging="5"/>
              <w:jc w:val="both"/>
            </w:pPr>
            <w:r>
              <w:rPr>
                <w:spacing w:val="3"/>
              </w:rPr>
              <w:t>【法律】《中华人民共和国水土保持法》第五十</w:t>
            </w:r>
            <w:r>
              <w:rPr>
                <w:spacing w:val="2"/>
              </w:rPr>
              <w:t>二条“在林区采伐林木不依法采取防</w:t>
            </w:r>
            <w:r>
              <w:t xml:space="preserve"> 止水土流失措施的，由县级以上地方人民政府林业主管部门、水行政主管部门责令限</w:t>
            </w:r>
            <w:r>
              <w:rPr>
                <w:spacing w:val="11"/>
              </w:rPr>
              <w:t xml:space="preserve"> </w:t>
            </w:r>
            <w:r>
              <w:t>期改正，采取补救措施；造成水土流失的，由水行政主管部</w:t>
            </w:r>
            <w:r>
              <w:rPr>
                <w:spacing w:val="-1"/>
              </w:rPr>
              <w:t>门按照造成水土流失的面</w:t>
            </w:r>
            <w:r>
              <w:t xml:space="preserve">  </w:t>
            </w:r>
            <w:r>
              <w:rPr>
                <w:spacing w:val="10"/>
              </w:rPr>
              <w:t>积处每平方米二元以上十元以下的罚款。”</w:t>
            </w:r>
          </w:p>
        </w:tc>
        <w:tc>
          <w:tcPr>
            <w:tcW w:w="944" w:type="dxa"/>
            <w:vAlign w:val="top"/>
          </w:tcPr>
          <w:p w14:paraId="15D865ED">
            <w:pPr>
              <w:rPr>
                <w:rFonts w:ascii="Arial"/>
                <w:sz w:val="21"/>
              </w:rPr>
            </w:pPr>
          </w:p>
        </w:tc>
      </w:tr>
    </w:tbl>
    <w:p w14:paraId="65BB01C4">
      <w:pPr>
        <w:rPr>
          <w:rFonts w:ascii="Arial"/>
          <w:sz w:val="21"/>
        </w:rPr>
      </w:pPr>
    </w:p>
    <w:p w14:paraId="6E23D7E1">
      <w:pPr>
        <w:rPr>
          <w:rFonts w:ascii="Arial" w:hAnsi="Arial" w:eastAsia="Arial" w:cs="Arial"/>
          <w:sz w:val="21"/>
          <w:szCs w:val="21"/>
        </w:rPr>
        <w:sectPr>
          <w:footerReference r:id="rId54" w:type="default"/>
          <w:pgSz w:w="16900" w:h="11960"/>
          <w:pgMar w:top="1016" w:right="934" w:bottom="1157" w:left="694" w:header="0" w:footer="768" w:gutter="0"/>
          <w:cols w:space="720" w:num="1"/>
        </w:sectPr>
      </w:pPr>
    </w:p>
    <w:p w14:paraId="7C86F99A">
      <w:pPr>
        <w:spacing w:before="220"/>
      </w:pPr>
    </w:p>
    <w:tbl>
      <w:tblPr>
        <w:tblStyle w:val="5"/>
        <w:tblW w:w="152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508"/>
        <w:gridCol w:w="740"/>
        <w:gridCol w:w="1189"/>
        <w:gridCol w:w="1189"/>
        <w:gridCol w:w="7925"/>
        <w:gridCol w:w="934"/>
      </w:tblGrid>
      <w:tr w14:paraId="76449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735" w:type="dxa"/>
            <w:vAlign w:val="top"/>
          </w:tcPr>
          <w:p w14:paraId="7DD2770D">
            <w:pPr>
              <w:spacing w:line="450" w:lineRule="auto"/>
              <w:rPr>
                <w:rFonts w:ascii="Arial"/>
                <w:sz w:val="21"/>
              </w:rPr>
            </w:pPr>
          </w:p>
          <w:p w14:paraId="6A2E4C5B">
            <w:pPr>
              <w:pStyle w:val="6"/>
              <w:spacing w:before="69" w:line="221" w:lineRule="auto"/>
              <w:ind w:left="148"/>
            </w:pPr>
            <w:r>
              <w:rPr>
                <w:b/>
                <w:bCs/>
                <w:spacing w:val="-5"/>
              </w:rPr>
              <w:t>序号</w:t>
            </w:r>
          </w:p>
        </w:tc>
        <w:tc>
          <w:tcPr>
            <w:tcW w:w="2508" w:type="dxa"/>
            <w:vAlign w:val="top"/>
          </w:tcPr>
          <w:p w14:paraId="761C694A">
            <w:pPr>
              <w:spacing w:line="449" w:lineRule="auto"/>
              <w:rPr>
                <w:rFonts w:ascii="Arial"/>
                <w:sz w:val="21"/>
              </w:rPr>
            </w:pPr>
          </w:p>
          <w:p w14:paraId="739E3CFF">
            <w:pPr>
              <w:pStyle w:val="6"/>
              <w:spacing w:before="68" w:line="219" w:lineRule="auto"/>
              <w:ind w:left="612"/>
            </w:pPr>
            <w:r>
              <w:rPr>
                <w:b/>
                <w:bCs/>
                <w:spacing w:val="-4"/>
              </w:rPr>
              <w:t>执法事项名称</w:t>
            </w:r>
          </w:p>
        </w:tc>
        <w:tc>
          <w:tcPr>
            <w:tcW w:w="740" w:type="dxa"/>
            <w:vAlign w:val="top"/>
          </w:tcPr>
          <w:p w14:paraId="6F561CC4">
            <w:pPr>
              <w:spacing w:line="260" w:lineRule="auto"/>
              <w:rPr>
                <w:rFonts w:ascii="Arial"/>
                <w:sz w:val="21"/>
              </w:rPr>
            </w:pPr>
          </w:p>
          <w:p w14:paraId="1114C048">
            <w:pPr>
              <w:pStyle w:val="6"/>
              <w:spacing w:before="69" w:line="219" w:lineRule="auto"/>
              <w:ind w:left="154"/>
            </w:pPr>
            <w:r>
              <w:rPr>
                <w:b/>
                <w:bCs/>
                <w:spacing w:val="-5"/>
              </w:rPr>
              <w:t>执法</w:t>
            </w:r>
          </w:p>
          <w:p w14:paraId="5202092F">
            <w:pPr>
              <w:pStyle w:val="6"/>
              <w:spacing w:before="80" w:line="219" w:lineRule="auto"/>
              <w:ind w:left="154"/>
            </w:pPr>
            <w:r>
              <w:rPr>
                <w:b/>
                <w:bCs/>
                <w:spacing w:val="-5"/>
              </w:rPr>
              <w:t>类别</w:t>
            </w:r>
          </w:p>
        </w:tc>
        <w:tc>
          <w:tcPr>
            <w:tcW w:w="1189" w:type="dxa"/>
            <w:vAlign w:val="top"/>
          </w:tcPr>
          <w:p w14:paraId="70833B44">
            <w:pPr>
              <w:pStyle w:val="6"/>
              <w:spacing w:before="180" w:line="219" w:lineRule="auto"/>
              <w:ind w:left="165"/>
            </w:pPr>
            <w:r>
              <w:rPr>
                <w:b/>
                <w:bCs/>
                <w:spacing w:val="-4"/>
              </w:rPr>
              <w:t>执法主体</w:t>
            </w:r>
          </w:p>
          <w:p w14:paraId="3BB8C322">
            <w:pPr>
              <w:pStyle w:val="6"/>
              <w:spacing w:before="80" w:line="219" w:lineRule="auto"/>
              <w:ind w:left="195"/>
            </w:pPr>
            <w:r>
              <w:rPr>
                <w:b/>
                <w:bCs/>
                <w:spacing w:val="-2"/>
              </w:rPr>
              <w:t>(含实施层</w:t>
            </w:r>
          </w:p>
          <w:p w14:paraId="32924474">
            <w:pPr>
              <w:pStyle w:val="6"/>
              <w:spacing w:before="53" w:line="221" w:lineRule="auto"/>
              <w:ind w:left="425"/>
            </w:pPr>
            <w:r>
              <w:rPr>
                <w:b/>
                <w:bCs/>
                <w:spacing w:val="-8"/>
              </w:rPr>
              <w:t>级</w:t>
            </w:r>
            <w:r>
              <w:rPr>
                <w:spacing w:val="-40"/>
              </w:rPr>
              <w:t xml:space="preserve"> </w:t>
            </w:r>
            <w:r>
              <w:rPr>
                <w:b/>
                <w:bCs/>
                <w:spacing w:val="-8"/>
              </w:rPr>
              <w:t>)</w:t>
            </w:r>
          </w:p>
        </w:tc>
        <w:tc>
          <w:tcPr>
            <w:tcW w:w="1189" w:type="dxa"/>
            <w:vAlign w:val="top"/>
          </w:tcPr>
          <w:p w14:paraId="5990EC59">
            <w:pPr>
              <w:pStyle w:val="6"/>
              <w:spacing w:before="39" w:line="219" w:lineRule="auto"/>
              <w:ind w:left="66"/>
            </w:pPr>
            <w:r>
              <w:rPr>
                <w:b/>
                <w:bCs/>
                <w:spacing w:val="-5"/>
              </w:rPr>
              <w:t>市级承办机</w:t>
            </w:r>
          </w:p>
          <w:p w14:paraId="6A87EA72">
            <w:pPr>
              <w:pStyle w:val="6"/>
              <w:spacing w:before="62" w:line="219" w:lineRule="auto"/>
              <w:ind w:left="115"/>
            </w:pPr>
            <w:r>
              <w:rPr>
                <w:b/>
                <w:bCs/>
                <w:spacing w:val="-4"/>
              </w:rPr>
              <w:t>构(邵阳市</w:t>
            </w:r>
          </w:p>
          <w:p w14:paraId="4604531C">
            <w:pPr>
              <w:pStyle w:val="6"/>
              <w:spacing w:before="60" w:line="219" w:lineRule="auto"/>
              <w:ind w:left="66"/>
            </w:pPr>
            <w:r>
              <w:rPr>
                <w:b/>
                <w:bCs/>
                <w:spacing w:val="-4"/>
              </w:rPr>
              <w:t>水利局内设</w:t>
            </w:r>
          </w:p>
          <w:p w14:paraId="6C7454A9">
            <w:pPr>
              <w:pStyle w:val="6"/>
              <w:spacing w:before="39" w:line="219" w:lineRule="auto"/>
              <w:ind w:left="326"/>
            </w:pPr>
            <w:r>
              <w:rPr>
                <w:b/>
                <w:bCs/>
                <w:spacing w:val="9"/>
              </w:rPr>
              <w:t>科室)</w:t>
            </w:r>
          </w:p>
        </w:tc>
        <w:tc>
          <w:tcPr>
            <w:tcW w:w="7925" w:type="dxa"/>
            <w:vAlign w:val="top"/>
          </w:tcPr>
          <w:p w14:paraId="6308B796">
            <w:pPr>
              <w:spacing w:line="448" w:lineRule="auto"/>
              <w:rPr>
                <w:rFonts w:ascii="Arial"/>
                <w:sz w:val="21"/>
              </w:rPr>
            </w:pPr>
          </w:p>
          <w:p w14:paraId="0100FB02">
            <w:pPr>
              <w:pStyle w:val="6"/>
              <w:spacing w:before="68" w:line="219" w:lineRule="auto"/>
              <w:ind w:left="3537"/>
            </w:pPr>
            <w:r>
              <w:rPr>
                <w:b/>
                <w:bCs/>
                <w:spacing w:val="-5"/>
              </w:rPr>
              <w:t>实施依据</w:t>
            </w:r>
          </w:p>
        </w:tc>
        <w:tc>
          <w:tcPr>
            <w:tcW w:w="934" w:type="dxa"/>
            <w:vAlign w:val="top"/>
          </w:tcPr>
          <w:p w14:paraId="4B21A993">
            <w:pPr>
              <w:spacing w:line="450" w:lineRule="auto"/>
              <w:rPr>
                <w:rFonts w:ascii="Arial"/>
                <w:sz w:val="21"/>
              </w:rPr>
            </w:pPr>
          </w:p>
          <w:p w14:paraId="588D0448">
            <w:pPr>
              <w:pStyle w:val="6"/>
              <w:spacing w:before="69" w:line="221" w:lineRule="auto"/>
              <w:ind w:left="242"/>
            </w:pPr>
            <w:r>
              <w:rPr>
                <w:b/>
                <w:bCs/>
                <w:spacing w:val="-5"/>
              </w:rPr>
              <w:t>备注</w:t>
            </w:r>
          </w:p>
        </w:tc>
      </w:tr>
      <w:tr w14:paraId="562C0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6" w:hRule="atLeast"/>
        </w:trPr>
        <w:tc>
          <w:tcPr>
            <w:tcW w:w="735" w:type="dxa"/>
            <w:vAlign w:val="top"/>
          </w:tcPr>
          <w:p w14:paraId="39CAAE34">
            <w:pPr>
              <w:spacing w:line="254" w:lineRule="auto"/>
              <w:rPr>
                <w:rFonts w:ascii="Arial"/>
                <w:sz w:val="21"/>
              </w:rPr>
            </w:pPr>
          </w:p>
          <w:p w14:paraId="5012CEC6">
            <w:pPr>
              <w:spacing w:line="254" w:lineRule="auto"/>
              <w:rPr>
                <w:rFonts w:ascii="Arial"/>
                <w:sz w:val="21"/>
              </w:rPr>
            </w:pPr>
          </w:p>
          <w:p w14:paraId="6201FEBA">
            <w:pPr>
              <w:spacing w:line="254" w:lineRule="auto"/>
              <w:rPr>
                <w:rFonts w:ascii="Arial"/>
                <w:sz w:val="21"/>
              </w:rPr>
            </w:pPr>
          </w:p>
          <w:p w14:paraId="2AAB5FA8">
            <w:pPr>
              <w:spacing w:line="254" w:lineRule="auto"/>
              <w:rPr>
                <w:rFonts w:ascii="Arial"/>
                <w:sz w:val="21"/>
              </w:rPr>
            </w:pPr>
          </w:p>
          <w:p w14:paraId="66AF2BB7">
            <w:pPr>
              <w:spacing w:line="254" w:lineRule="auto"/>
              <w:rPr>
                <w:rFonts w:ascii="Arial"/>
                <w:sz w:val="21"/>
              </w:rPr>
            </w:pPr>
          </w:p>
          <w:p w14:paraId="4361AFA6">
            <w:pPr>
              <w:spacing w:line="254" w:lineRule="auto"/>
              <w:rPr>
                <w:rFonts w:ascii="Arial"/>
                <w:sz w:val="21"/>
              </w:rPr>
            </w:pPr>
          </w:p>
          <w:p w14:paraId="00E9D394">
            <w:pPr>
              <w:spacing w:line="254" w:lineRule="auto"/>
              <w:rPr>
                <w:rFonts w:ascii="Arial"/>
                <w:sz w:val="21"/>
              </w:rPr>
            </w:pPr>
          </w:p>
          <w:p w14:paraId="6E40AA0C">
            <w:pPr>
              <w:spacing w:line="254" w:lineRule="auto"/>
              <w:rPr>
                <w:rFonts w:ascii="Arial"/>
                <w:sz w:val="21"/>
              </w:rPr>
            </w:pPr>
          </w:p>
          <w:p w14:paraId="739B0D33">
            <w:pPr>
              <w:spacing w:line="254" w:lineRule="auto"/>
              <w:rPr>
                <w:rFonts w:ascii="Arial"/>
                <w:sz w:val="21"/>
              </w:rPr>
            </w:pPr>
          </w:p>
          <w:p w14:paraId="3926D4A0">
            <w:pPr>
              <w:spacing w:line="254" w:lineRule="auto"/>
              <w:rPr>
                <w:rFonts w:ascii="Arial"/>
                <w:sz w:val="21"/>
              </w:rPr>
            </w:pPr>
          </w:p>
          <w:p w14:paraId="21895275">
            <w:pPr>
              <w:spacing w:line="254" w:lineRule="auto"/>
              <w:rPr>
                <w:rFonts w:ascii="Arial"/>
                <w:sz w:val="21"/>
              </w:rPr>
            </w:pPr>
          </w:p>
          <w:p w14:paraId="479354C1">
            <w:pPr>
              <w:spacing w:line="255" w:lineRule="auto"/>
              <w:rPr>
                <w:rFonts w:ascii="Arial"/>
                <w:sz w:val="21"/>
              </w:rPr>
            </w:pPr>
          </w:p>
          <w:p w14:paraId="0D70557B">
            <w:pPr>
              <w:spacing w:line="255" w:lineRule="auto"/>
              <w:rPr>
                <w:rFonts w:ascii="Arial"/>
                <w:sz w:val="21"/>
              </w:rPr>
            </w:pPr>
          </w:p>
          <w:p w14:paraId="5AB2BF19">
            <w:pPr>
              <w:spacing w:line="255" w:lineRule="auto"/>
              <w:rPr>
                <w:rFonts w:ascii="Arial"/>
                <w:sz w:val="21"/>
              </w:rPr>
            </w:pPr>
          </w:p>
          <w:p w14:paraId="6E752904">
            <w:pPr>
              <w:pStyle w:val="6"/>
              <w:spacing w:before="68"/>
              <w:ind w:left="198"/>
            </w:pPr>
            <w:r>
              <w:rPr>
                <w:b/>
                <w:bCs/>
                <w:spacing w:val="-8"/>
              </w:rPr>
              <w:t>104</w:t>
            </w:r>
          </w:p>
        </w:tc>
        <w:tc>
          <w:tcPr>
            <w:tcW w:w="2508" w:type="dxa"/>
            <w:vAlign w:val="top"/>
          </w:tcPr>
          <w:p w14:paraId="7938A70C">
            <w:pPr>
              <w:spacing w:line="261" w:lineRule="auto"/>
              <w:rPr>
                <w:rFonts w:ascii="Arial"/>
                <w:sz w:val="21"/>
              </w:rPr>
            </w:pPr>
          </w:p>
          <w:p w14:paraId="78B66DF9">
            <w:pPr>
              <w:spacing w:line="261" w:lineRule="auto"/>
              <w:rPr>
                <w:rFonts w:ascii="Arial"/>
                <w:sz w:val="21"/>
              </w:rPr>
            </w:pPr>
          </w:p>
          <w:p w14:paraId="6877AE85">
            <w:pPr>
              <w:spacing w:line="261" w:lineRule="auto"/>
              <w:rPr>
                <w:rFonts w:ascii="Arial"/>
                <w:sz w:val="21"/>
              </w:rPr>
            </w:pPr>
          </w:p>
          <w:p w14:paraId="6213D667">
            <w:pPr>
              <w:spacing w:line="261" w:lineRule="auto"/>
              <w:rPr>
                <w:rFonts w:ascii="Arial"/>
                <w:sz w:val="21"/>
              </w:rPr>
            </w:pPr>
          </w:p>
          <w:p w14:paraId="747FE8C2">
            <w:pPr>
              <w:spacing w:line="261" w:lineRule="auto"/>
              <w:rPr>
                <w:rFonts w:ascii="Arial"/>
                <w:sz w:val="21"/>
              </w:rPr>
            </w:pPr>
          </w:p>
          <w:p w14:paraId="4DEE96D5">
            <w:pPr>
              <w:spacing w:line="261" w:lineRule="auto"/>
              <w:rPr>
                <w:rFonts w:ascii="Arial"/>
                <w:sz w:val="21"/>
              </w:rPr>
            </w:pPr>
          </w:p>
          <w:p w14:paraId="0F51702C">
            <w:pPr>
              <w:spacing w:line="262" w:lineRule="auto"/>
              <w:rPr>
                <w:rFonts w:ascii="Arial"/>
                <w:sz w:val="21"/>
              </w:rPr>
            </w:pPr>
          </w:p>
          <w:p w14:paraId="25106CD4">
            <w:pPr>
              <w:spacing w:line="262" w:lineRule="auto"/>
              <w:rPr>
                <w:rFonts w:ascii="Arial"/>
                <w:sz w:val="21"/>
              </w:rPr>
            </w:pPr>
          </w:p>
          <w:p w14:paraId="401F1E63">
            <w:pPr>
              <w:spacing w:line="262" w:lineRule="auto"/>
              <w:rPr>
                <w:rFonts w:ascii="Arial"/>
                <w:sz w:val="21"/>
              </w:rPr>
            </w:pPr>
          </w:p>
          <w:p w14:paraId="0F7A91D2">
            <w:pPr>
              <w:spacing w:line="262" w:lineRule="auto"/>
              <w:rPr>
                <w:rFonts w:ascii="Arial"/>
                <w:sz w:val="21"/>
              </w:rPr>
            </w:pPr>
          </w:p>
          <w:p w14:paraId="29DEEA65">
            <w:pPr>
              <w:pStyle w:val="6"/>
              <w:spacing w:before="68" w:line="275" w:lineRule="auto"/>
              <w:ind w:left="50" w:right="88" w:firstLine="39"/>
              <w:jc w:val="both"/>
            </w:pPr>
            <w:r>
              <w:t>未编制水土保持方案或者</w:t>
            </w:r>
            <w:r>
              <w:rPr>
                <w:spacing w:val="8"/>
              </w:rPr>
              <w:t xml:space="preserve"> </w:t>
            </w:r>
            <w:r>
              <w:rPr>
                <w:spacing w:val="2"/>
              </w:rPr>
              <w:t>编制的水土保持方案未经</w:t>
            </w:r>
            <w:r>
              <w:rPr>
                <w:spacing w:val="7"/>
              </w:rPr>
              <w:t xml:space="preserve"> </w:t>
            </w:r>
            <w:r>
              <w:rPr>
                <w:spacing w:val="2"/>
              </w:rPr>
              <w:t>水行政主管部门批准而开</w:t>
            </w:r>
            <w:r>
              <w:rPr>
                <w:spacing w:val="6"/>
              </w:rPr>
              <w:t xml:space="preserve"> </w:t>
            </w:r>
            <w:r>
              <w:rPr>
                <w:spacing w:val="4"/>
              </w:rPr>
              <w:t xml:space="preserve">工建设的，未及时修改水 </w:t>
            </w:r>
            <w:r>
              <w:rPr>
                <w:spacing w:val="2"/>
              </w:rPr>
              <w:t>土保持方案或者未经批准</w:t>
            </w:r>
            <w:r>
              <w:rPr>
                <w:spacing w:val="7"/>
              </w:rPr>
              <w:t xml:space="preserve"> </w:t>
            </w:r>
            <w:r>
              <w:rPr>
                <w:spacing w:val="2"/>
              </w:rPr>
              <w:t>而对水土保持措施做出重</w:t>
            </w:r>
            <w:r>
              <w:rPr>
                <w:spacing w:val="7"/>
              </w:rPr>
              <w:t xml:space="preserve"> </w:t>
            </w:r>
            <w:r>
              <w:rPr>
                <w:spacing w:val="3"/>
              </w:rPr>
              <w:t>大变更的行政处罚</w:t>
            </w:r>
          </w:p>
        </w:tc>
        <w:tc>
          <w:tcPr>
            <w:tcW w:w="740" w:type="dxa"/>
            <w:vAlign w:val="top"/>
          </w:tcPr>
          <w:p w14:paraId="39CCF090">
            <w:pPr>
              <w:spacing w:line="242" w:lineRule="auto"/>
              <w:rPr>
                <w:rFonts w:ascii="Arial"/>
                <w:sz w:val="21"/>
              </w:rPr>
            </w:pPr>
          </w:p>
          <w:p w14:paraId="0B70ACEC">
            <w:pPr>
              <w:spacing w:line="242" w:lineRule="auto"/>
              <w:rPr>
                <w:rFonts w:ascii="Arial"/>
                <w:sz w:val="21"/>
              </w:rPr>
            </w:pPr>
          </w:p>
          <w:p w14:paraId="4EE0453B">
            <w:pPr>
              <w:spacing w:line="242" w:lineRule="auto"/>
              <w:rPr>
                <w:rFonts w:ascii="Arial"/>
                <w:sz w:val="21"/>
              </w:rPr>
            </w:pPr>
          </w:p>
          <w:p w14:paraId="6FEF3627">
            <w:pPr>
              <w:spacing w:line="242" w:lineRule="auto"/>
              <w:rPr>
                <w:rFonts w:ascii="Arial"/>
                <w:sz w:val="21"/>
              </w:rPr>
            </w:pPr>
          </w:p>
          <w:p w14:paraId="4948CFC9">
            <w:pPr>
              <w:spacing w:line="242" w:lineRule="auto"/>
              <w:rPr>
                <w:rFonts w:ascii="Arial"/>
                <w:sz w:val="21"/>
              </w:rPr>
            </w:pPr>
          </w:p>
          <w:p w14:paraId="0BD50BB4">
            <w:pPr>
              <w:spacing w:line="242" w:lineRule="auto"/>
              <w:rPr>
                <w:rFonts w:ascii="Arial"/>
                <w:sz w:val="21"/>
              </w:rPr>
            </w:pPr>
          </w:p>
          <w:p w14:paraId="0A7866EB">
            <w:pPr>
              <w:spacing w:line="242" w:lineRule="auto"/>
              <w:rPr>
                <w:rFonts w:ascii="Arial"/>
                <w:sz w:val="21"/>
              </w:rPr>
            </w:pPr>
          </w:p>
          <w:p w14:paraId="611E0EBA">
            <w:pPr>
              <w:spacing w:line="242" w:lineRule="auto"/>
              <w:rPr>
                <w:rFonts w:ascii="Arial"/>
                <w:sz w:val="21"/>
              </w:rPr>
            </w:pPr>
          </w:p>
          <w:p w14:paraId="44FCDB0C">
            <w:pPr>
              <w:spacing w:line="242" w:lineRule="auto"/>
              <w:rPr>
                <w:rFonts w:ascii="Arial"/>
                <w:sz w:val="21"/>
              </w:rPr>
            </w:pPr>
          </w:p>
          <w:p w14:paraId="2699A9D6">
            <w:pPr>
              <w:spacing w:line="242" w:lineRule="auto"/>
              <w:rPr>
                <w:rFonts w:ascii="Arial"/>
                <w:sz w:val="21"/>
              </w:rPr>
            </w:pPr>
          </w:p>
          <w:p w14:paraId="5B153CB5">
            <w:pPr>
              <w:spacing w:line="243" w:lineRule="auto"/>
              <w:rPr>
                <w:rFonts w:ascii="Arial"/>
                <w:sz w:val="21"/>
              </w:rPr>
            </w:pPr>
          </w:p>
          <w:p w14:paraId="6B865721">
            <w:pPr>
              <w:spacing w:line="243" w:lineRule="auto"/>
              <w:rPr>
                <w:rFonts w:ascii="Arial"/>
                <w:sz w:val="21"/>
              </w:rPr>
            </w:pPr>
          </w:p>
          <w:p w14:paraId="7221A9F9">
            <w:pPr>
              <w:spacing w:line="243" w:lineRule="auto"/>
              <w:rPr>
                <w:rFonts w:ascii="Arial"/>
                <w:sz w:val="21"/>
              </w:rPr>
            </w:pPr>
          </w:p>
          <w:p w14:paraId="03787F22">
            <w:pPr>
              <w:spacing w:line="243" w:lineRule="auto"/>
              <w:rPr>
                <w:rFonts w:ascii="Arial"/>
                <w:sz w:val="21"/>
              </w:rPr>
            </w:pPr>
          </w:p>
          <w:p w14:paraId="7C71C156">
            <w:pPr>
              <w:pStyle w:val="6"/>
              <w:spacing w:before="68" w:line="220" w:lineRule="auto"/>
              <w:ind w:left="151"/>
            </w:pPr>
            <w:r>
              <w:rPr>
                <w:spacing w:val="4"/>
              </w:rPr>
              <w:t>行政</w:t>
            </w:r>
          </w:p>
          <w:p w14:paraId="5CEC41E0">
            <w:pPr>
              <w:pStyle w:val="6"/>
              <w:spacing w:before="43" w:line="224" w:lineRule="auto"/>
              <w:ind w:left="151"/>
            </w:pPr>
            <w:r>
              <w:rPr>
                <w:spacing w:val="12"/>
              </w:rPr>
              <w:t>处罚</w:t>
            </w:r>
          </w:p>
        </w:tc>
        <w:tc>
          <w:tcPr>
            <w:tcW w:w="1189" w:type="dxa"/>
            <w:vAlign w:val="top"/>
          </w:tcPr>
          <w:p w14:paraId="7257E105">
            <w:pPr>
              <w:spacing w:line="249" w:lineRule="auto"/>
              <w:rPr>
                <w:rFonts w:ascii="Arial"/>
                <w:sz w:val="21"/>
              </w:rPr>
            </w:pPr>
          </w:p>
          <w:p w14:paraId="12E00C78">
            <w:pPr>
              <w:spacing w:line="249" w:lineRule="auto"/>
              <w:rPr>
                <w:rFonts w:ascii="Arial"/>
                <w:sz w:val="21"/>
              </w:rPr>
            </w:pPr>
          </w:p>
          <w:p w14:paraId="1E9D025D">
            <w:pPr>
              <w:spacing w:line="249" w:lineRule="auto"/>
              <w:rPr>
                <w:rFonts w:ascii="Arial"/>
                <w:sz w:val="21"/>
              </w:rPr>
            </w:pPr>
          </w:p>
          <w:p w14:paraId="3240981B">
            <w:pPr>
              <w:spacing w:line="249" w:lineRule="auto"/>
              <w:rPr>
                <w:rFonts w:ascii="Arial"/>
                <w:sz w:val="21"/>
              </w:rPr>
            </w:pPr>
          </w:p>
          <w:p w14:paraId="2FD907CB">
            <w:pPr>
              <w:spacing w:line="249" w:lineRule="auto"/>
              <w:rPr>
                <w:rFonts w:ascii="Arial"/>
                <w:sz w:val="21"/>
              </w:rPr>
            </w:pPr>
          </w:p>
          <w:p w14:paraId="68E83D18">
            <w:pPr>
              <w:spacing w:line="249" w:lineRule="auto"/>
              <w:rPr>
                <w:rFonts w:ascii="Arial"/>
                <w:sz w:val="21"/>
              </w:rPr>
            </w:pPr>
          </w:p>
          <w:p w14:paraId="1B640925">
            <w:pPr>
              <w:spacing w:line="249" w:lineRule="auto"/>
              <w:rPr>
                <w:rFonts w:ascii="Arial"/>
                <w:sz w:val="21"/>
              </w:rPr>
            </w:pPr>
          </w:p>
          <w:p w14:paraId="5E071853">
            <w:pPr>
              <w:spacing w:line="249" w:lineRule="auto"/>
              <w:rPr>
                <w:rFonts w:ascii="Arial"/>
                <w:sz w:val="21"/>
              </w:rPr>
            </w:pPr>
          </w:p>
          <w:p w14:paraId="0C69DBC1">
            <w:pPr>
              <w:spacing w:line="250" w:lineRule="auto"/>
              <w:rPr>
                <w:rFonts w:ascii="Arial"/>
                <w:sz w:val="21"/>
              </w:rPr>
            </w:pPr>
          </w:p>
          <w:p w14:paraId="658BDDC3">
            <w:pPr>
              <w:spacing w:line="250" w:lineRule="auto"/>
              <w:rPr>
                <w:rFonts w:ascii="Arial"/>
                <w:sz w:val="21"/>
              </w:rPr>
            </w:pPr>
          </w:p>
          <w:p w14:paraId="170B8343">
            <w:pPr>
              <w:spacing w:line="250" w:lineRule="auto"/>
              <w:rPr>
                <w:rFonts w:ascii="Arial"/>
                <w:sz w:val="21"/>
              </w:rPr>
            </w:pPr>
          </w:p>
          <w:p w14:paraId="721F5172">
            <w:pPr>
              <w:spacing w:line="250" w:lineRule="auto"/>
              <w:rPr>
                <w:rFonts w:ascii="Arial"/>
                <w:sz w:val="21"/>
              </w:rPr>
            </w:pPr>
          </w:p>
          <w:p w14:paraId="5EC3C899">
            <w:pPr>
              <w:spacing w:line="250" w:lineRule="auto"/>
              <w:rPr>
                <w:rFonts w:ascii="Arial"/>
                <w:sz w:val="21"/>
              </w:rPr>
            </w:pPr>
          </w:p>
          <w:p w14:paraId="0F922359">
            <w:pPr>
              <w:pStyle w:val="6"/>
              <w:spacing w:before="68" w:line="219" w:lineRule="auto"/>
              <w:jc w:val="right"/>
            </w:pPr>
            <w:r>
              <w:rPr>
                <w:spacing w:val="-13"/>
              </w:rPr>
              <w:t>市级、县级</w:t>
            </w:r>
          </w:p>
          <w:p w14:paraId="4B4A9CF0">
            <w:pPr>
              <w:pStyle w:val="6"/>
              <w:spacing w:before="60" w:line="219" w:lineRule="auto"/>
              <w:ind w:left="62"/>
            </w:pPr>
            <w:r>
              <w:rPr>
                <w:spacing w:val="2"/>
              </w:rPr>
              <w:t>水行政主管</w:t>
            </w:r>
          </w:p>
          <w:p w14:paraId="35078D50">
            <w:pPr>
              <w:pStyle w:val="6"/>
              <w:spacing w:before="50" w:line="219" w:lineRule="auto"/>
              <w:ind w:left="371"/>
            </w:pPr>
            <w:r>
              <w:rPr>
                <w:spacing w:val="11"/>
              </w:rPr>
              <w:t>部门</w:t>
            </w:r>
          </w:p>
        </w:tc>
        <w:tc>
          <w:tcPr>
            <w:tcW w:w="1189" w:type="dxa"/>
            <w:vAlign w:val="top"/>
          </w:tcPr>
          <w:p w14:paraId="589430C1">
            <w:pPr>
              <w:spacing w:line="252" w:lineRule="auto"/>
              <w:rPr>
                <w:rFonts w:ascii="Arial"/>
                <w:sz w:val="21"/>
              </w:rPr>
            </w:pPr>
          </w:p>
          <w:p w14:paraId="51B2BDDD">
            <w:pPr>
              <w:spacing w:line="252" w:lineRule="auto"/>
              <w:rPr>
                <w:rFonts w:ascii="Arial"/>
                <w:sz w:val="21"/>
              </w:rPr>
            </w:pPr>
          </w:p>
          <w:p w14:paraId="699FDDDD">
            <w:pPr>
              <w:spacing w:line="252" w:lineRule="auto"/>
              <w:rPr>
                <w:rFonts w:ascii="Arial"/>
                <w:sz w:val="21"/>
              </w:rPr>
            </w:pPr>
          </w:p>
          <w:p w14:paraId="72FF25F9">
            <w:pPr>
              <w:spacing w:line="253" w:lineRule="auto"/>
              <w:rPr>
                <w:rFonts w:ascii="Arial"/>
                <w:sz w:val="21"/>
              </w:rPr>
            </w:pPr>
          </w:p>
          <w:p w14:paraId="1B71F5A7">
            <w:pPr>
              <w:spacing w:line="253" w:lineRule="auto"/>
              <w:rPr>
                <w:rFonts w:ascii="Arial"/>
                <w:sz w:val="21"/>
              </w:rPr>
            </w:pPr>
          </w:p>
          <w:p w14:paraId="7967888D">
            <w:pPr>
              <w:spacing w:line="253" w:lineRule="auto"/>
              <w:rPr>
                <w:rFonts w:ascii="Arial"/>
                <w:sz w:val="21"/>
              </w:rPr>
            </w:pPr>
          </w:p>
          <w:p w14:paraId="5F97334E">
            <w:pPr>
              <w:spacing w:line="253" w:lineRule="auto"/>
              <w:rPr>
                <w:rFonts w:ascii="Arial"/>
                <w:sz w:val="21"/>
              </w:rPr>
            </w:pPr>
          </w:p>
          <w:p w14:paraId="387EF0BC">
            <w:pPr>
              <w:spacing w:line="253" w:lineRule="auto"/>
              <w:rPr>
                <w:rFonts w:ascii="Arial"/>
                <w:sz w:val="21"/>
              </w:rPr>
            </w:pPr>
          </w:p>
          <w:p w14:paraId="55113B16">
            <w:pPr>
              <w:spacing w:line="253" w:lineRule="auto"/>
              <w:rPr>
                <w:rFonts w:ascii="Arial"/>
                <w:sz w:val="21"/>
              </w:rPr>
            </w:pPr>
          </w:p>
          <w:p w14:paraId="58D549A6">
            <w:pPr>
              <w:spacing w:line="253" w:lineRule="auto"/>
              <w:rPr>
                <w:rFonts w:ascii="Arial"/>
                <w:sz w:val="21"/>
              </w:rPr>
            </w:pPr>
          </w:p>
          <w:p w14:paraId="336F2148">
            <w:pPr>
              <w:spacing w:line="253" w:lineRule="auto"/>
              <w:rPr>
                <w:rFonts w:ascii="Arial"/>
                <w:sz w:val="21"/>
              </w:rPr>
            </w:pPr>
          </w:p>
          <w:p w14:paraId="21CAC057">
            <w:pPr>
              <w:spacing w:line="253" w:lineRule="auto"/>
              <w:rPr>
                <w:rFonts w:ascii="Arial"/>
                <w:sz w:val="21"/>
              </w:rPr>
            </w:pPr>
          </w:p>
          <w:p w14:paraId="02B31EB3">
            <w:pPr>
              <w:spacing w:line="253" w:lineRule="auto"/>
              <w:rPr>
                <w:rFonts w:ascii="Arial"/>
                <w:sz w:val="21"/>
              </w:rPr>
            </w:pPr>
          </w:p>
          <w:p w14:paraId="74CA3EA9">
            <w:pPr>
              <w:spacing w:line="253" w:lineRule="auto"/>
              <w:rPr>
                <w:rFonts w:ascii="Arial"/>
                <w:sz w:val="21"/>
              </w:rPr>
            </w:pPr>
          </w:p>
          <w:p w14:paraId="1678ECDD">
            <w:pPr>
              <w:pStyle w:val="6"/>
              <w:spacing w:before="68" w:line="219" w:lineRule="auto"/>
              <w:ind w:left="63"/>
            </w:pPr>
            <w:r>
              <w:rPr>
                <w:spacing w:val="-2"/>
              </w:rPr>
              <w:t>水土保持科</w:t>
            </w:r>
          </w:p>
        </w:tc>
        <w:tc>
          <w:tcPr>
            <w:tcW w:w="7925" w:type="dxa"/>
            <w:vAlign w:val="top"/>
          </w:tcPr>
          <w:p w14:paraId="54E562C2">
            <w:pPr>
              <w:pStyle w:val="6"/>
              <w:spacing w:before="35" w:line="275" w:lineRule="auto"/>
              <w:ind w:left="86" w:right="33" w:hanging="75"/>
              <w:jc w:val="both"/>
            </w:pPr>
            <w:r>
              <w:rPr>
                <w:b/>
                <w:bCs/>
              </w:rPr>
              <w:t>【法律】《中华人民共和国水土保持法》第五十三条“违反本法规定，有下列行为之</w:t>
            </w:r>
            <w:r>
              <w:rPr>
                <w:spacing w:val="16"/>
              </w:rPr>
              <w:t xml:space="preserve"> </w:t>
            </w:r>
            <w:r>
              <w:rPr>
                <w:b/>
                <w:bCs/>
                <w:spacing w:val="-2"/>
              </w:rPr>
              <w:t>一的，由县级以上人民政府水行政主管部门责令停止违法行为，限期补办手续；逾期</w:t>
            </w:r>
            <w:r>
              <w:rPr>
                <w:spacing w:val="9"/>
              </w:rPr>
              <w:t xml:space="preserve"> </w:t>
            </w:r>
            <w:r>
              <w:rPr>
                <w:b/>
                <w:bCs/>
                <w:spacing w:val="-2"/>
              </w:rPr>
              <w:t>不补办手续的，处五万元以上五十万元以下的罚款；对生产建设单位直接负责的主管</w:t>
            </w:r>
            <w:r>
              <w:rPr>
                <w:spacing w:val="9"/>
              </w:rPr>
              <w:t xml:space="preserve"> </w:t>
            </w:r>
            <w:r>
              <w:rPr>
                <w:b/>
                <w:bCs/>
                <w:spacing w:val="-3"/>
              </w:rPr>
              <w:t>人员和其他直接责任人员依法给予处分：</w:t>
            </w:r>
          </w:p>
          <w:p w14:paraId="097BE79E">
            <w:pPr>
              <w:pStyle w:val="6"/>
              <w:spacing w:before="1" w:line="250" w:lineRule="auto"/>
              <w:ind w:left="67" w:right="177" w:firstLine="99"/>
            </w:pPr>
            <w:r>
              <w:rPr>
                <w:b/>
                <w:bCs/>
                <w:spacing w:val="-2"/>
              </w:rPr>
              <w:t>(一)依法应当编制水土保持方案的生产建设项目，未编制水土保持方案或者编制的</w:t>
            </w:r>
            <w:r>
              <w:rPr>
                <w:spacing w:val="1"/>
              </w:rPr>
              <w:t xml:space="preserve"> </w:t>
            </w:r>
            <w:r>
              <w:rPr>
                <w:b/>
                <w:bCs/>
                <w:spacing w:val="3"/>
              </w:rPr>
              <w:t>水土保持方案未经批准而开工建设的；</w:t>
            </w:r>
          </w:p>
          <w:p w14:paraId="5DA43D7D">
            <w:pPr>
              <w:pStyle w:val="6"/>
              <w:spacing w:before="71" w:line="245" w:lineRule="auto"/>
              <w:ind w:left="87" w:right="168" w:firstLine="89"/>
            </w:pPr>
            <w:r>
              <w:rPr>
                <w:b/>
                <w:bCs/>
                <w:spacing w:val="-2"/>
              </w:rPr>
              <w:t>(二)生产建设项目的地点、规模发生重大变化，未补充、修改水土保持方案或者补</w:t>
            </w:r>
            <w:r>
              <w:t xml:space="preserve"> </w:t>
            </w:r>
            <w:r>
              <w:rPr>
                <w:b/>
                <w:bCs/>
                <w:spacing w:val="2"/>
              </w:rPr>
              <w:t>充、修改的水土保持方案未经原审批机关批准的；</w:t>
            </w:r>
          </w:p>
          <w:p w14:paraId="33CB164E">
            <w:pPr>
              <w:pStyle w:val="6"/>
              <w:spacing w:before="62" w:line="243" w:lineRule="auto"/>
              <w:ind w:left="47" w:right="184" w:firstLine="120"/>
            </w:pPr>
            <w:r>
              <w:rPr>
                <w:b/>
                <w:bCs/>
                <w:spacing w:val="-2"/>
              </w:rPr>
              <w:t>(三)水土保持方案实施过程中，未经原审批机关批准，对水土保持措</w:t>
            </w:r>
            <w:r>
              <w:rPr>
                <w:b/>
                <w:bCs/>
                <w:spacing w:val="-3"/>
              </w:rPr>
              <w:t>施作出重大变</w:t>
            </w:r>
            <w:r>
              <w:t xml:space="preserve"> </w:t>
            </w:r>
            <w:r>
              <w:rPr>
                <w:b/>
                <w:bCs/>
                <w:spacing w:val="-5"/>
              </w:rPr>
              <w:t>更的。</w:t>
            </w:r>
          </w:p>
          <w:p w14:paraId="439D2B1C">
            <w:pPr>
              <w:pStyle w:val="6"/>
              <w:spacing w:before="76" w:line="274" w:lineRule="auto"/>
              <w:ind w:left="37" w:right="24" w:firstLine="75"/>
              <w:jc w:val="both"/>
            </w:pPr>
            <w:r>
              <w:rPr>
                <w:b/>
                <w:bCs/>
                <w:spacing w:val="1"/>
              </w:rPr>
              <w:t>【地方性法规】《湖南省实施〈中华人民共和国水土保持法〉办法》第二</w:t>
            </w:r>
            <w:r>
              <w:rPr>
                <w:b/>
                <w:bCs/>
              </w:rPr>
              <w:t>十七条</w:t>
            </w:r>
            <w:r>
              <w:t xml:space="preserve"> </w:t>
            </w:r>
            <w:r>
              <w:rPr>
                <w:b/>
                <w:bCs/>
              </w:rPr>
              <w:t>违</w:t>
            </w:r>
            <w:r>
              <w:t xml:space="preserve"> </w:t>
            </w:r>
            <w:r>
              <w:rPr>
                <w:b/>
                <w:bCs/>
                <w:spacing w:val="-3"/>
              </w:rPr>
              <w:t>反本办法第十五条规定的，由县级以上人民政府水行政主管部门责令停止违法行为，</w:t>
            </w:r>
          </w:p>
          <w:p w14:paraId="0335DAB2">
            <w:pPr>
              <w:pStyle w:val="6"/>
              <w:spacing w:before="7" w:line="219" w:lineRule="auto"/>
              <w:ind w:left="47"/>
            </w:pPr>
            <w:r>
              <w:rPr>
                <w:b/>
                <w:bCs/>
                <w:spacing w:val="-3"/>
              </w:rPr>
              <w:t>限期补办手续；逾期不补办手续的，按下列规定处以罚款：</w:t>
            </w:r>
          </w:p>
          <w:p w14:paraId="0C03BB94">
            <w:pPr>
              <w:pStyle w:val="6"/>
              <w:spacing w:before="49" w:line="262" w:lineRule="auto"/>
              <w:ind w:left="67" w:right="36" w:firstLine="109"/>
            </w:pPr>
            <w:r>
              <w:rPr>
                <w:b/>
                <w:bCs/>
                <w:spacing w:val="-2"/>
              </w:rPr>
              <w:t>(一)依法应当编制水土保持方案的生产建设项目，未编制水土保持方案或者编制的</w:t>
            </w:r>
            <w:r>
              <w:t xml:space="preserve">   </w:t>
            </w:r>
            <w:r>
              <w:rPr>
                <w:b/>
                <w:bCs/>
                <w:spacing w:val="-1"/>
              </w:rPr>
              <w:t>水土保持方案未经批准开工建设，情节轻微的，处五万元以上十万元</w:t>
            </w:r>
            <w:r>
              <w:rPr>
                <w:b/>
                <w:bCs/>
                <w:spacing w:val="-2"/>
              </w:rPr>
              <w:t>以下的罚款；情</w:t>
            </w:r>
            <w:r>
              <w:t xml:space="preserve"> </w:t>
            </w:r>
            <w:r>
              <w:rPr>
                <w:b/>
                <w:bCs/>
                <w:spacing w:val="-1"/>
              </w:rPr>
              <w:t>节严重的，处十万元以上三十万元以下的罚款；情节特别严重的，处三十万</w:t>
            </w:r>
            <w:r>
              <w:rPr>
                <w:b/>
                <w:bCs/>
                <w:spacing w:val="-2"/>
              </w:rPr>
              <w:t>元以上五</w:t>
            </w:r>
            <w:r>
              <w:t xml:space="preserve"> </w:t>
            </w:r>
            <w:r>
              <w:rPr>
                <w:b/>
                <w:bCs/>
                <w:spacing w:val="8"/>
              </w:rPr>
              <w:t>十万元以下的罚款；</w:t>
            </w:r>
          </w:p>
          <w:p w14:paraId="4BC348E7">
            <w:pPr>
              <w:pStyle w:val="6"/>
              <w:spacing w:before="58" w:line="262" w:lineRule="auto"/>
              <w:ind w:left="47" w:firstLine="69"/>
            </w:pPr>
            <w:r>
              <w:rPr>
                <w:b/>
                <w:bCs/>
                <w:spacing w:val="-1"/>
              </w:rPr>
              <w:t>(二)生产建设项目的地点、规模发生重大</w:t>
            </w:r>
            <w:r>
              <w:rPr>
                <w:b/>
                <w:bCs/>
                <w:spacing w:val="-2"/>
              </w:rPr>
              <w:t>变化，未补充修改水土保持方案或者补充、</w:t>
            </w:r>
            <w:r>
              <w:t xml:space="preserve"> </w:t>
            </w:r>
            <w:r>
              <w:rPr>
                <w:b/>
                <w:bCs/>
                <w:spacing w:val="-2"/>
              </w:rPr>
              <w:t>修改的水土保持方案未经原审批机关批准，情</w:t>
            </w:r>
            <w:r>
              <w:rPr>
                <w:b/>
                <w:bCs/>
                <w:spacing w:val="-3"/>
              </w:rPr>
              <w:t>节轻微的，处五万元以上十万元以下的</w:t>
            </w:r>
            <w:r>
              <w:t xml:space="preserve">  </w:t>
            </w:r>
            <w:r>
              <w:rPr>
                <w:b/>
                <w:bCs/>
                <w:spacing w:val="-2"/>
              </w:rPr>
              <w:t>罚款；情节严重的，处十万元以上三十万元以下的罚款；情节特别严重的，处三</w:t>
            </w:r>
            <w:r>
              <w:rPr>
                <w:b/>
                <w:bCs/>
                <w:spacing w:val="-3"/>
              </w:rPr>
              <w:t>十万</w:t>
            </w:r>
            <w:r>
              <w:t xml:space="preserve">  </w:t>
            </w:r>
            <w:r>
              <w:rPr>
                <w:b/>
                <w:bCs/>
                <w:spacing w:val="3"/>
              </w:rPr>
              <w:t>元以上五十万元以下的罚款；</w:t>
            </w:r>
          </w:p>
          <w:p w14:paraId="44973AD4">
            <w:pPr>
              <w:pStyle w:val="6"/>
              <w:spacing w:before="37" w:line="255" w:lineRule="auto"/>
              <w:ind w:left="57" w:right="74" w:firstLine="89"/>
            </w:pPr>
            <w:r>
              <w:rPr>
                <w:b/>
                <w:bCs/>
                <w:spacing w:val="-2"/>
              </w:rPr>
              <w:t>(三)水土保持方案实施过程中，未经原审批机关批准，对水土保持措</w:t>
            </w:r>
            <w:r>
              <w:rPr>
                <w:b/>
                <w:bCs/>
                <w:spacing w:val="-3"/>
              </w:rPr>
              <w:t>施作出重大变</w:t>
            </w:r>
            <w:r>
              <w:t xml:space="preserve">   </w:t>
            </w:r>
            <w:r>
              <w:rPr>
                <w:b/>
                <w:bCs/>
                <w:spacing w:val="-2"/>
              </w:rPr>
              <w:t>更的，处五万元以上十万元以下的罚款；造成严重后果的，处十万元以上三十万元以</w:t>
            </w:r>
            <w:r>
              <w:rPr>
                <w:spacing w:val="4"/>
              </w:rPr>
              <w:t xml:space="preserve"> </w:t>
            </w:r>
            <w:r>
              <w:rPr>
                <w:b/>
                <w:bCs/>
                <w:spacing w:val="-2"/>
              </w:rPr>
              <w:t>下的罚款；后果特别严重的，处三十万元以上五</w:t>
            </w:r>
            <w:r>
              <w:rPr>
                <w:b/>
                <w:bCs/>
                <w:spacing w:val="-3"/>
              </w:rPr>
              <w:t>十万元以下的罚款。</w:t>
            </w:r>
          </w:p>
        </w:tc>
        <w:tc>
          <w:tcPr>
            <w:tcW w:w="934" w:type="dxa"/>
            <w:vAlign w:val="top"/>
          </w:tcPr>
          <w:p w14:paraId="2B21F40A">
            <w:pPr>
              <w:rPr>
                <w:rFonts w:ascii="Arial"/>
                <w:sz w:val="21"/>
              </w:rPr>
            </w:pPr>
          </w:p>
        </w:tc>
      </w:tr>
    </w:tbl>
    <w:p w14:paraId="0BD4637C">
      <w:pPr>
        <w:rPr>
          <w:rFonts w:ascii="Arial"/>
          <w:sz w:val="21"/>
        </w:rPr>
      </w:pPr>
    </w:p>
    <w:p w14:paraId="3FE12AE9">
      <w:pPr>
        <w:rPr>
          <w:rFonts w:ascii="Arial" w:hAnsi="Arial" w:eastAsia="Arial" w:cs="Arial"/>
          <w:sz w:val="21"/>
          <w:szCs w:val="21"/>
        </w:rPr>
        <w:sectPr>
          <w:footerReference r:id="rId55" w:type="default"/>
          <w:pgSz w:w="16860" w:h="11920"/>
          <w:pgMar w:top="1013" w:right="985" w:bottom="1157" w:left="644" w:header="0" w:footer="768" w:gutter="0"/>
          <w:cols w:space="720" w:num="1"/>
        </w:sectPr>
      </w:pPr>
    </w:p>
    <w:p w14:paraId="5B561D51">
      <w:pPr>
        <w:spacing w:before="226"/>
      </w:pPr>
    </w:p>
    <w:tbl>
      <w:tblPr>
        <w:tblStyle w:val="5"/>
        <w:tblW w:w="152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528"/>
        <w:gridCol w:w="740"/>
        <w:gridCol w:w="1169"/>
        <w:gridCol w:w="1229"/>
        <w:gridCol w:w="7905"/>
        <w:gridCol w:w="954"/>
      </w:tblGrid>
      <w:tr w14:paraId="5071B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735" w:type="dxa"/>
            <w:vAlign w:val="top"/>
          </w:tcPr>
          <w:p w14:paraId="58E9BC51">
            <w:pPr>
              <w:spacing w:line="450" w:lineRule="auto"/>
              <w:rPr>
                <w:rFonts w:ascii="Arial"/>
                <w:sz w:val="21"/>
              </w:rPr>
            </w:pPr>
          </w:p>
          <w:p w14:paraId="0D3098B7">
            <w:pPr>
              <w:pStyle w:val="6"/>
              <w:spacing w:before="69" w:line="221" w:lineRule="auto"/>
              <w:ind w:left="148"/>
            </w:pPr>
            <w:r>
              <w:rPr>
                <w:b/>
                <w:bCs/>
                <w:spacing w:val="-5"/>
              </w:rPr>
              <w:t>序号</w:t>
            </w:r>
          </w:p>
        </w:tc>
        <w:tc>
          <w:tcPr>
            <w:tcW w:w="2528" w:type="dxa"/>
            <w:vAlign w:val="top"/>
          </w:tcPr>
          <w:p w14:paraId="584278AD">
            <w:pPr>
              <w:spacing w:line="449" w:lineRule="auto"/>
              <w:rPr>
                <w:rFonts w:ascii="Arial"/>
                <w:sz w:val="21"/>
              </w:rPr>
            </w:pPr>
          </w:p>
          <w:p w14:paraId="190A0FE7">
            <w:pPr>
              <w:pStyle w:val="6"/>
              <w:spacing w:before="69" w:line="219" w:lineRule="auto"/>
              <w:ind w:left="603"/>
            </w:pPr>
            <w:r>
              <w:rPr>
                <w:b/>
                <w:bCs/>
                <w:spacing w:val="-4"/>
              </w:rPr>
              <w:t>执法事项名称</w:t>
            </w:r>
          </w:p>
        </w:tc>
        <w:tc>
          <w:tcPr>
            <w:tcW w:w="740" w:type="dxa"/>
            <w:vAlign w:val="top"/>
          </w:tcPr>
          <w:p w14:paraId="582E3FED">
            <w:pPr>
              <w:spacing w:line="270" w:lineRule="auto"/>
              <w:rPr>
                <w:rFonts w:ascii="Arial"/>
                <w:sz w:val="21"/>
              </w:rPr>
            </w:pPr>
          </w:p>
          <w:p w14:paraId="0EDEF2BE">
            <w:pPr>
              <w:pStyle w:val="6"/>
              <w:spacing w:before="69" w:line="219" w:lineRule="auto"/>
              <w:ind w:left="155"/>
            </w:pPr>
            <w:r>
              <w:rPr>
                <w:b/>
                <w:bCs/>
                <w:spacing w:val="-5"/>
              </w:rPr>
              <w:t>执法</w:t>
            </w:r>
          </w:p>
          <w:p w14:paraId="16529C4A">
            <w:pPr>
              <w:pStyle w:val="6"/>
              <w:spacing w:before="80" w:line="219" w:lineRule="auto"/>
              <w:ind w:left="155"/>
            </w:pPr>
            <w:r>
              <w:rPr>
                <w:b/>
                <w:bCs/>
                <w:spacing w:val="-5"/>
              </w:rPr>
              <w:t>类别</w:t>
            </w:r>
          </w:p>
        </w:tc>
        <w:tc>
          <w:tcPr>
            <w:tcW w:w="1169" w:type="dxa"/>
            <w:vAlign w:val="top"/>
          </w:tcPr>
          <w:p w14:paraId="5AF0F032">
            <w:pPr>
              <w:pStyle w:val="6"/>
              <w:spacing w:before="190" w:line="219" w:lineRule="auto"/>
              <w:ind w:left="155"/>
            </w:pPr>
            <w:r>
              <w:rPr>
                <w:b/>
                <w:bCs/>
                <w:spacing w:val="-4"/>
              </w:rPr>
              <w:t>执法主体</w:t>
            </w:r>
          </w:p>
          <w:p w14:paraId="7C3E67EF">
            <w:pPr>
              <w:pStyle w:val="6"/>
              <w:spacing w:before="80" w:line="219" w:lineRule="auto"/>
              <w:ind w:left="175"/>
            </w:pPr>
            <w:r>
              <w:rPr>
                <w:b/>
                <w:bCs/>
                <w:spacing w:val="-2"/>
              </w:rPr>
              <w:t>(含实施层</w:t>
            </w:r>
          </w:p>
          <w:p w14:paraId="28E3D64F">
            <w:pPr>
              <w:pStyle w:val="6"/>
              <w:spacing w:before="63" w:line="221" w:lineRule="auto"/>
              <w:ind w:left="415"/>
            </w:pPr>
            <w:r>
              <w:rPr>
                <w:b/>
                <w:bCs/>
                <w:spacing w:val="-8"/>
              </w:rPr>
              <w:t>级</w:t>
            </w:r>
            <w:r>
              <w:rPr>
                <w:spacing w:val="-40"/>
              </w:rPr>
              <w:t xml:space="preserve"> </w:t>
            </w:r>
            <w:r>
              <w:rPr>
                <w:b/>
                <w:bCs/>
                <w:spacing w:val="-8"/>
              </w:rPr>
              <w:t>)</w:t>
            </w:r>
          </w:p>
        </w:tc>
        <w:tc>
          <w:tcPr>
            <w:tcW w:w="1229" w:type="dxa"/>
            <w:vAlign w:val="top"/>
          </w:tcPr>
          <w:p w14:paraId="231ABEEC">
            <w:pPr>
              <w:pStyle w:val="6"/>
              <w:spacing w:before="39" w:line="219" w:lineRule="auto"/>
              <w:ind w:left="86"/>
            </w:pPr>
            <w:r>
              <w:rPr>
                <w:b/>
                <w:bCs/>
                <w:spacing w:val="-5"/>
              </w:rPr>
              <w:t>市级承办机</w:t>
            </w:r>
          </w:p>
          <w:p w14:paraId="4BF9D59E">
            <w:pPr>
              <w:pStyle w:val="6"/>
              <w:spacing w:before="62" w:line="219" w:lineRule="auto"/>
              <w:ind w:left="135"/>
            </w:pPr>
            <w:r>
              <w:rPr>
                <w:b/>
                <w:bCs/>
                <w:spacing w:val="-4"/>
              </w:rPr>
              <w:t>构(邵阳市</w:t>
            </w:r>
          </w:p>
          <w:p w14:paraId="4001D47D">
            <w:pPr>
              <w:pStyle w:val="6"/>
              <w:spacing w:before="70" w:line="219" w:lineRule="auto"/>
              <w:ind w:left="86"/>
            </w:pPr>
            <w:r>
              <w:rPr>
                <w:b/>
                <w:bCs/>
                <w:spacing w:val="-4"/>
              </w:rPr>
              <w:t>水利局内设</w:t>
            </w:r>
          </w:p>
          <w:p w14:paraId="407D632A">
            <w:pPr>
              <w:pStyle w:val="6"/>
              <w:spacing w:before="39" w:line="219" w:lineRule="auto"/>
              <w:ind w:left="346"/>
            </w:pPr>
            <w:r>
              <w:rPr>
                <w:b/>
                <w:bCs/>
                <w:spacing w:val="9"/>
              </w:rPr>
              <w:t>科室)</w:t>
            </w:r>
          </w:p>
        </w:tc>
        <w:tc>
          <w:tcPr>
            <w:tcW w:w="7905" w:type="dxa"/>
            <w:vAlign w:val="top"/>
          </w:tcPr>
          <w:p w14:paraId="49A501A1">
            <w:pPr>
              <w:spacing w:line="448" w:lineRule="auto"/>
              <w:rPr>
                <w:rFonts w:ascii="Arial"/>
                <w:sz w:val="21"/>
              </w:rPr>
            </w:pPr>
          </w:p>
          <w:p w14:paraId="519B3E24">
            <w:pPr>
              <w:pStyle w:val="6"/>
              <w:spacing w:before="68" w:line="219" w:lineRule="auto"/>
              <w:ind w:left="3527"/>
            </w:pPr>
            <w:r>
              <w:rPr>
                <w:b/>
                <w:bCs/>
                <w:spacing w:val="-5"/>
              </w:rPr>
              <w:t>实施依据</w:t>
            </w:r>
          </w:p>
        </w:tc>
        <w:tc>
          <w:tcPr>
            <w:tcW w:w="954" w:type="dxa"/>
            <w:vAlign w:val="top"/>
          </w:tcPr>
          <w:p w14:paraId="78204625">
            <w:pPr>
              <w:spacing w:line="450" w:lineRule="auto"/>
              <w:rPr>
                <w:rFonts w:ascii="Arial"/>
                <w:sz w:val="21"/>
              </w:rPr>
            </w:pPr>
          </w:p>
          <w:p w14:paraId="2E3F8F6C">
            <w:pPr>
              <w:pStyle w:val="6"/>
              <w:spacing w:before="69" w:line="221" w:lineRule="auto"/>
              <w:ind w:left="272"/>
            </w:pPr>
            <w:r>
              <w:rPr>
                <w:b/>
                <w:bCs/>
                <w:spacing w:val="-5"/>
              </w:rPr>
              <w:t>备注</w:t>
            </w:r>
          </w:p>
        </w:tc>
      </w:tr>
      <w:tr w14:paraId="255C6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735" w:type="dxa"/>
            <w:vAlign w:val="top"/>
          </w:tcPr>
          <w:p w14:paraId="56E6E52D">
            <w:pPr>
              <w:spacing w:line="255" w:lineRule="auto"/>
              <w:rPr>
                <w:rFonts w:ascii="Arial"/>
                <w:sz w:val="21"/>
              </w:rPr>
            </w:pPr>
          </w:p>
          <w:p w14:paraId="1FC4BD73">
            <w:pPr>
              <w:spacing w:line="256" w:lineRule="auto"/>
              <w:rPr>
                <w:rFonts w:ascii="Arial"/>
                <w:sz w:val="21"/>
              </w:rPr>
            </w:pPr>
          </w:p>
          <w:p w14:paraId="3278AC5C">
            <w:pPr>
              <w:spacing w:line="256" w:lineRule="auto"/>
              <w:rPr>
                <w:rFonts w:ascii="Arial"/>
                <w:sz w:val="21"/>
              </w:rPr>
            </w:pPr>
          </w:p>
          <w:p w14:paraId="7F4016DA">
            <w:pPr>
              <w:pStyle w:val="6"/>
              <w:spacing w:before="68"/>
              <w:ind w:left="195"/>
            </w:pPr>
            <w:r>
              <w:rPr>
                <w:spacing w:val="-6"/>
              </w:rPr>
              <w:t>105</w:t>
            </w:r>
          </w:p>
        </w:tc>
        <w:tc>
          <w:tcPr>
            <w:tcW w:w="2528" w:type="dxa"/>
            <w:vAlign w:val="top"/>
          </w:tcPr>
          <w:p w14:paraId="5028F7CD">
            <w:pPr>
              <w:spacing w:line="449" w:lineRule="auto"/>
              <w:rPr>
                <w:rFonts w:ascii="Arial"/>
                <w:sz w:val="21"/>
              </w:rPr>
            </w:pPr>
          </w:p>
          <w:p w14:paraId="0D572B99">
            <w:pPr>
              <w:pStyle w:val="6"/>
              <w:spacing w:before="68" w:line="278" w:lineRule="auto"/>
              <w:ind w:left="190"/>
              <w:jc w:val="both"/>
            </w:pPr>
            <w:r>
              <w:t>水土保持设施未经验收或</w:t>
            </w:r>
            <w:r>
              <w:rPr>
                <w:spacing w:val="1"/>
              </w:rPr>
              <w:t xml:space="preserve"> </w:t>
            </w:r>
            <w:r>
              <w:rPr>
                <w:spacing w:val="-2"/>
              </w:rPr>
              <w:t>者验收不合格将生产建设</w:t>
            </w:r>
            <w:r>
              <w:rPr>
                <w:spacing w:val="3"/>
              </w:rPr>
              <w:t xml:space="preserve"> </w:t>
            </w:r>
            <w:r>
              <w:rPr>
                <w:spacing w:val="1"/>
              </w:rPr>
              <w:t>项目投产使用的行政处罚</w:t>
            </w:r>
          </w:p>
        </w:tc>
        <w:tc>
          <w:tcPr>
            <w:tcW w:w="740" w:type="dxa"/>
            <w:vAlign w:val="top"/>
          </w:tcPr>
          <w:p w14:paraId="6AA0BC18">
            <w:pPr>
              <w:spacing w:line="299" w:lineRule="auto"/>
              <w:rPr>
                <w:rFonts w:ascii="Arial"/>
                <w:sz w:val="21"/>
              </w:rPr>
            </w:pPr>
          </w:p>
          <w:p w14:paraId="22D55026">
            <w:pPr>
              <w:spacing w:line="299" w:lineRule="auto"/>
              <w:rPr>
                <w:rFonts w:ascii="Arial"/>
                <w:sz w:val="21"/>
              </w:rPr>
            </w:pPr>
          </w:p>
          <w:p w14:paraId="3A7B7112">
            <w:pPr>
              <w:pStyle w:val="6"/>
              <w:spacing w:before="68" w:line="220" w:lineRule="auto"/>
              <w:ind w:left="152"/>
            </w:pPr>
            <w:r>
              <w:rPr>
                <w:spacing w:val="4"/>
              </w:rPr>
              <w:t>行政</w:t>
            </w:r>
          </w:p>
          <w:p w14:paraId="7BC7C8E9">
            <w:pPr>
              <w:pStyle w:val="6"/>
              <w:spacing w:before="73" w:line="224" w:lineRule="auto"/>
              <w:ind w:left="152"/>
            </w:pPr>
            <w:r>
              <w:rPr>
                <w:spacing w:val="12"/>
              </w:rPr>
              <w:t>处罚</w:t>
            </w:r>
          </w:p>
        </w:tc>
        <w:tc>
          <w:tcPr>
            <w:tcW w:w="1169" w:type="dxa"/>
            <w:vAlign w:val="top"/>
          </w:tcPr>
          <w:p w14:paraId="7B1A4529">
            <w:pPr>
              <w:spacing w:line="438" w:lineRule="auto"/>
              <w:rPr>
                <w:rFonts w:ascii="Arial"/>
                <w:sz w:val="21"/>
              </w:rPr>
            </w:pPr>
          </w:p>
          <w:p w14:paraId="591F5E40">
            <w:pPr>
              <w:pStyle w:val="6"/>
              <w:spacing w:before="69" w:line="219" w:lineRule="auto"/>
              <w:jc w:val="right"/>
            </w:pPr>
            <w:r>
              <w:rPr>
                <w:spacing w:val="-9"/>
              </w:rPr>
              <w:t>市级、县级</w:t>
            </w:r>
          </w:p>
          <w:p w14:paraId="5D693B8A">
            <w:pPr>
              <w:pStyle w:val="6"/>
              <w:spacing w:before="80" w:line="219" w:lineRule="auto"/>
              <w:ind w:left="52"/>
            </w:pPr>
            <w:r>
              <w:rPr>
                <w:spacing w:val="2"/>
              </w:rPr>
              <w:t>水行政主管</w:t>
            </w:r>
          </w:p>
          <w:p w14:paraId="3BD8A4A5">
            <w:pPr>
              <w:pStyle w:val="6"/>
              <w:spacing w:before="60" w:line="219" w:lineRule="auto"/>
              <w:ind w:left="362"/>
            </w:pPr>
            <w:r>
              <w:rPr>
                <w:spacing w:val="11"/>
              </w:rPr>
              <w:t>部门</w:t>
            </w:r>
          </w:p>
        </w:tc>
        <w:tc>
          <w:tcPr>
            <w:tcW w:w="1229" w:type="dxa"/>
            <w:vAlign w:val="top"/>
          </w:tcPr>
          <w:p w14:paraId="16BC56F9">
            <w:pPr>
              <w:spacing w:line="248" w:lineRule="auto"/>
              <w:rPr>
                <w:rFonts w:ascii="Arial"/>
                <w:sz w:val="21"/>
              </w:rPr>
            </w:pPr>
          </w:p>
          <w:p w14:paraId="06E0BB9A">
            <w:pPr>
              <w:spacing w:line="248" w:lineRule="auto"/>
              <w:rPr>
                <w:rFonts w:ascii="Arial"/>
                <w:sz w:val="21"/>
              </w:rPr>
            </w:pPr>
          </w:p>
          <w:p w14:paraId="4DB7FBD9">
            <w:pPr>
              <w:spacing w:line="249" w:lineRule="auto"/>
              <w:rPr>
                <w:rFonts w:ascii="Arial"/>
                <w:sz w:val="21"/>
              </w:rPr>
            </w:pPr>
          </w:p>
          <w:p w14:paraId="16B2358C">
            <w:pPr>
              <w:pStyle w:val="6"/>
              <w:spacing w:before="68" w:line="219" w:lineRule="auto"/>
              <w:ind w:left="83"/>
            </w:pPr>
            <w:r>
              <w:rPr>
                <w:spacing w:val="-2"/>
              </w:rPr>
              <w:t>水土保持科</w:t>
            </w:r>
          </w:p>
        </w:tc>
        <w:tc>
          <w:tcPr>
            <w:tcW w:w="7905" w:type="dxa"/>
            <w:vAlign w:val="top"/>
          </w:tcPr>
          <w:p w14:paraId="7FFC60BE">
            <w:pPr>
              <w:spacing w:line="269" w:lineRule="auto"/>
              <w:rPr>
                <w:rFonts w:ascii="Arial"/>
                <w:sz w:val="21"/>
              </w:rPr>
            </w:pPr>
          </w:p>
          <w:p w14:paraId="5CFDE784">
            <w:pPr>
              <w:pStyle w:val="6"/>
              <w:spacing w:before="68" w:line="273" w:lineRule="auto"/>
              <w:ind w:left="14" w:right="11" w:hanging="5"/>
            </w:pPr>
            <w:r>
              <w:rPr>
                <w:spacing w:val="3"/>
              </w:rPr>
              <w:t>【法律】《中华人民共和国水土保持法》第五十四条“违反本法规</w:t>
            </w:r>
            <w:r>
              <w:rPr>
                <w:spacing w:val="2"/>
              </w:rPr>
              <w:t>定，水土保持设施</w:t>
            </w:r>
            <w:r>
              <w:t xml:space="preserve"> </w:t>
            </w:r>
            <w:r>
              <w:rPr>
                <w:spacing w:val="1"/>
              </w:rPr>
              <w:t>未经验收或者验收不合格将生产建设项目投产使用的，由县级以上人</w:t>
            </w:r>
            <w:r>
              <w:t xml:space="preserve">民政府水行政主 </w:t>
            </w:r>
            <w:r>
              <w:rPr>
                <w:spacing w:val="1"/>
              </w:rPr>
              <w:t>管部门责令停止生产或者使用，直至验收合格，并处五</w:t>
            </w:r>
            <w:r>
              <w:t>万元以上五十万元以下的罚</w:t>
            </w:r>
          </w:p>
          <w:p w14:paraId="294C7750">
            <w:pPr>
              <w:pStyle w:val="6"/>
              <w:spacing w:line="220" w:lineRule="auto"/>
              <w:ind w:left="24"/>
            </w:pPr>
            <w:r>
              <w:rPr>
                <w:spacing w:val="13"/>
              </w:rPr>
              <w:t>款</w:t>
            </w:r>
            <w:r>
              <w:rPr>
                <w:spacing w:val="-21"/>
              </w:rPr>
              <w:t xml:space="preserve"> </w:t>
            </w:r>
            <w:r>
              <w:rPr>
                <w:spacing w:val="13"/>
              </w:rPr>
              <w:t>。</w:t>
            </w:r>
            <w:r>
              <w:rPr>
                <w:spacing w:val="-22"/>
              </w:rPr>
              <w:t xml:space="preserve"> </w:t>
            </w:r>
            <w:r>
              <w:rPr>
                <w:spacing w:val="13"/>
              </w:rPr>
              <w:t>”</w:t>
            </w:r>
          </w:p>
        </w:tc>
        <w:tc>
          <w:tcPr>
            <w:tcW w:w="954" w:type="dxa"/>
            <w:vAlign w:val="top"/>
          </w:tcPr>
          <w:p w14:paraId="604FA8CA">
            <w:pPr>
              <w:rPr>
                <w:rFonts w:ascii="Arial"/>
                <w:sz w:val="21"/>
              </w:rPr>
            </w:pPr>
          </w:p>
        </w:tc>
      </w:tr>
      <w:tr w14:paraId="0FA2B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8" w:hRule="atLeast"/>
        </w:trPr>
        <w:tc>
          <w:tcPr>
            <w:tcW w:w="735" w:type="dxa"/>
            <w:vAlign w:val="top"/>
          </w:tcPr>
          <w:p w14:paraId="710CFFE4">
            <w:pPr>
              <w:spacing w:line="253" w:lineRule="auto"/>
              <w:rPr>
                <w:rFonts w:ascii="Arial"/>
                <w:sz w:val="21"/>
              </w:rPr>
            </w:pPr>
          </w:p>
          <w:p w14:paraId="038ADAB3">
            <w:pPr>
              <w:spacing w:line="253" w:lineRule="auto"/>
              <w:rPr>
                <w:rFonts w:ascii="Arial"/>
                <w:sz w:val="21"/>
              </w:rPr>
            </w:pPr>
          </w:p>
          <w:p w14:paraId="5B2DDED8">
            <w:pPr>
              <w:spacing w:line="253" w:lineRule="auto"/>
              <w:rPr>
                <w:rFonts w:ascii="Arial"/>
                <w:sz w:val="21"/>
              </w:rPr>
            </w:pPr>
          </w:p>
          <w:p w14:paraId="24844092">
            <w:pPr>
              <w:pStyle w:val="6"/>
              <w:spacing w:before="68"/>
              <w:ind w:left="195"/>
            </w:pPr>
            <w:r>
              <w:rPr>
                <w:spacing w:val="-6"/>
              </w:rPr>
              <w:t>106</w:t>
            </w:r>
          </w:p>
        </w:tc>
        <w:tc>
          <w:tcPr>
            <w:tcW w:w="2528" w:type="dxa"/>
            <w:vAlign w:val="top"/>
          </w:tcPr>
          <w:p w14:paraId="0A7E018F">
            <w:pPr>
              <w:spacing w:line="281" w:lineRule="auto"/>
              <w:rPr>
                <w:rFonts w:ascii="Arial"/>
                <w:sz w:val="21"/>
              </w:rPr>
            </w:pPr>
          </w:p>
          <w:p w14:paraId="423A0A0F">
            <w:pPr>
              <w:pStyle w:val="6"/>
              <w:spacing w:before="69" w:line="219" w:lineRule="auto"/>
              <w:ind w:right="24"/>
              <w:jc w:val="right"/>
            </w:pPr>
            <w:r>
              <w:rPr>
                <w:spacing w:val="-1"/>
              </w:rPr>
              <w:t>在水土保持方案确定的专</w:t>
            </w:r>
          </w:p>
          <w:p w14:paraId="4B12EEC3">
            <w:pPr>
              <w:pStyle w:val="6"/>
              <w:spacing w:before="51" w:line="278" w:lineRule="auto"/>
              <w:ind w:left="30" w:firstLine="153"/>
            </w:pPr>
            <w:r>
              <w:rPr>
                <w:spacing w:val="-7"/>
              </w:rPr>
              <w:t>门存放地以外的区域倾倒</w:t>
            </w:r>
            <w:r>
              <w:rPr>
                <w:spacing w:val="1"/>
              </w:rPr>
              <w:t xml:space="preserve">  </w:t>
            </w:r>
            <w:r>
              <w:rPr>
                <w:spacing w:val="-3"/>
              </w:rPr>
              <w:t>砂、石、土、研石、尾矿、</w:t>
            </w:r>
            <w:r>
              <w:rPr>
                <w:spacing w:val="2"/>
              </w:rPr>
              <w:t xml:space="preserve"> </w:t>
            </w:r>
            <w:r>
              <w:rPr>
                <w:spacing w:val="-5"/>
              </w:rPr>
              <w:t>废渣等的行政处罚</w:t>
            </w:r>
          </w:p>
        </w:tc>
        <w:tc>
          <w:tcPr>
            <w:tcW w:w="740" w:type="dxa"/>
            <w:vAlign w:val="top"/>
          </w:tcPr>
          <w:p w14:paraId="1446C46B">
            <w:pPr>
              <w:spacing w:line="290" w:lineRule="auto"/>
              <w:rPr>
                <w:rFonts w:ascii="Arial"/>
                <w:sz w:val="21"/>
              </w:rPr>
            </w:pPr>
          </w:p>
          <w:p w14:paraId="5459027C">
            <w:pPr>
              <w:spacing w:line="290" w:lineRule="auto"/>
              <w:rPr>
                <w:rFonts w:ascii="Arial"/>
                <w:sz w:val="21"/>
              </w:rPr>
            </w:pPr>
          </w:p>
          <w:p w14:paraId="374AEB7F">
            <w:pPr>
              <w:pStyle w:val="6"/>
              <w:spacing w:before="68" w:line="220" w:lineRule="auto"/>
              <w:ind w:left="152"/>
            </w:pPr>
            <w:r>
              <w:rPr>
                <w:spacing w:val="4"/>
              </w:rPr>
              <w:t>行政</w:t>
            </w:r>
          </w:p>
          <w:p w14:paraId="43B8FB66">
            <w:pPr>
              <w:pStyle w:val="6"/>
              <w:spacing w:before="63" w:line="224" w:lineRule="auto"/>
              <w:ind w:left="152"/>
            </w:pPr>
            <w:r>
              <w:rPr>
                <w:spacing w:val="12"/>
              </w:rPr>
              <w:t>处罚</w:t>
            </w:r>
          </w:p>
        </w:tc>
        <w:tc>
          <w:tcPr>
            <w:tcW w:w="1169" w:type="dxa"/>
            <w:vAlign w:val="top"/>
          </w:tcPr>
          <w:p w14:paraId="5C87ECC9">
            <w:pPr>
              <w:spacing w:line="420" w:lineRule="auto"/>
              <w:rPr>
                <w:rFonts w:ascii="Arial"/>
                <w:sz w:val="21"/>
              </w:rPr>
            </w:pPr>
          </w:p>
          <w:p w14:paraId="5301E154">
            <w:pPr>
              <w:pStyle w:val="6"/>
              <w:spacing w:before="69" w:line="219" w:lineRule="auto"/>
              <w:jc w:val="right"/>
            </w:pPr>
            <w:r>
              <w:rPr>
                <w:spacing w:val="-9"/>
              </w:rPr>
              <w:t>市级、县级</w:t>
            </w:r>
          </w:p>
          <w:p w14:paraId="359874EF">
            <w:pPr>
              <w:pStyle w:val="6"/>
              <w:spacing w:before="70" w:line="219" w:lineRule="auto"/>
              <w:ind w:left="52"/>
            </w:pPr>
            <w:r>
              <w:rPr>
                <w:spacing w:val="2"/>
              </w:rPr>
              <w:t>水行政主管</w:t>
            </w:r>
          </w:p>
          <w:p w14:paraId="2D2ADB60">
            <w:pPr>
              <w:pStyle w:val="6"/>
              <w:spacing w:before="60" w:line="219" w:lineRule="auto"/>
              <w:ind w:left="362"/>
            </w:pPr>
            <w:r>
              <w:rPr>
                <w:spacing w:val="11"/>
              </w:rPr>
              <w:t>部门</w:t>
            </w:r>
          </w:p>
        </w:tc>
        <w:tc>
          <w:tcPr>
            <w:tcW w:w="1229" w:type="dxa"/>
            <w:vAlign w:val="top"/>
          </w:tcPr>
          <w:p w14:paraId="38EA6193">
            <w:pPr>
              <w:spacing w:line="245" w:lineRule="auto"/>
              <w:rPr>
                <w:rFonts w:ascii="Arial"/>
                <w:sz w:val="21"/>
              </w:rPr>
            </w:pPr>
          </w:p>
          <w:p w14:paraId="31114C96">
            <w:pPr>
              <w:spacing w:line="246" w:lineRule="auto"/>
              <w:rPr>
                <w:rFonts w:ascii="Arial"/>
                <w:sz w:val="21"/>
              </w:rPr>
            </w:pPr>
          </w:p>
          <w:p w14:paraId="7B41383D">
            <w:pPr>
              <w:spacing w:line="246" w:lineRule="auto"/>
              <w:rPr>
                <w:rFonts w:ascii="Arial"/>
                <w:sz w:val="21"/>
              </w:rPr>
            </w:pPr>
          </w:p>
          <w:p w14:paraId="65C4E558">
            <w:pPr>
              <w:pStyle w:val="6"/>
              <w:spacing w:before="68" w:line="219" w:lineRule="auto"/>
              <w:ind w:left="83"/>
            </w:pPr>
            <w:r>
              <w:rPr>
                <w:spacing w:val="-2"/>
              </w:rPr>
              <w:t>水土保持科</w:t>
            </w:r>
          </w:p>
        </w:tc>
        <w:tc>
          <w:tcPr>
            <w:tcW w:w="7905" w:type="dxa"/>
            <w:vAlign w:val="top"/>
          </w:tcPr>
          <w:p w14:paraId="6C649878">
            <w:pPr>
              <w:pStyle w:val="6"/>
              <w:spacing w:before="187" w:line="274" w:lineRule="auto"/>
              <w:ind w:left="14" w:firstLine="4"/>
              <w:jc w:val="both"/>
            </w:pPr>
            <w:r>
              <w:rPr>
                <w:spacing w:val="3"/>
              </w:rPr>
              <w:t>【法律】《中华人民共和国水土保持法》第五十五条“违反本法规定</w:t>
            </w:r>
            <w:r>
              <w:rPr>
                <w:spacing w:val="2"/>
              </w:rPr>
              <w:t>，在水土保持方</w:t>
            </w:r>
            <w:r>
              <w:t xml:space="preserve"> </w:t>
            </w:r>
            <w:r>
              <w:rPr>
                <w:spacing w:val="1"/>
              </w:rPr>
              <w:t>案确定的专门存放地以外的区域倾倒砂、石、土、研石、尾矿、废渣等的，由县级以</w:t>
            </w:r>
            <w:r>
              <w:t xml:space="preserve"> </w:t>
            </w:r>
            <w:r>
              <w:rPr>
                <w:spacing w:val="1"/>
              </w:rPr>
              <w:t>上地方人民政府水行政主管部门责令停止违法行为，限期清理，按照倾倒数量处每立</w:t>
            </w:r>
            <w:r>
              <w:rPr>
                <w:spacing w:val="12"/>
              </w:rPr>
              <w:t xml:space="preserve"> </w:t>
            </w:r>
            <w:r>
              <w:t>方米十元以上二十元以下的罚款；逾期仍不清理的，县级以上地方人民政府水行政主</w:t>
            </w:r>
            <w:r>
              <w:rPr>
                <w:spacing w:val="5"/>
              </w:rPr>
              <w:t xml:space="preserve">  </w:t>
            </w:r>
            <w:r>
              <w:rPr>
                <w:spacing w:val="7"/>
              </w:rPr>
              <w:t>管部门可以指定有清理能力的单位代为清理，所需费用由违法行为人承</w:t>
            </w:r>
            <w:r>
              <w:rPr>
                <w:spacing w:val="6"/>
              </w:rPr>
              <w:t>担。”</w:t>
            </w:r>
          </w:p>
        </w:tc>
        <w:tc>
          <w:tcPr>
            <w:tcW w:w="954" w:type="dxa"/>
            <w:vAlign w:val="top"/>
          </w:tcPr>
          <w:p w14:paraId="4F27EBEB">
            <w:pPr>
              <w:rPr>
                <w:rFonts w:ascii="Arial"/>
                <w:sz w:val="21"/>
              </w:rPr>
            </w:pPr>
          </w:p>
        </w:tc>
      </w:tr>
      <w:tr w14:paraId="1AFF4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735" w:type="dxa"/>
            <w:vAlign w:val="top"/>
          </w:tcPr>
          <w:p w14:paraId="2C2F20E0">
            <w:pPr>
              <w:spacing w:line="291" w:lineRule="auto"/>
              <w:rPr>
                <w:rFonts w:ascii="Arial"/>
                <w:sz w:val="21"/>
              </w:rPr>
            </w:pPr>
          </w:p>
          <w:p w14:paraId="5CB86A11">
            <w:pPr>
              <w:spacing w:line="291" w:lineRule="auto"/>
              <w:rPr>
                <w:rFonts w:ascii="Arial"/>
                <w:sz w:val="21"/>
              </w:rPr>
            </w:pPr>
          </w:p>
          <w:p w14:paraId="0E24C06B">
            <w:pPr>
              <w:pStyle w:val="6"/>
              <w:spacing w:before="68"/>
              <w:ind w:left="195"/>
            </w:pPr>
            <w:r>
              <w:rPr>
                <w:spacing w:val="-6"/>
              </w:rPr>
              <w:t>107</w:t>
            </w:r>
          </w:p>
        </w:tc>
        <w:tc>
          <w:tcPr>
            <w:tcW w:w="2528" w:type="dxa"/>
            <w:vAlign w:val="top"/>
          </w:tcPr>
          <w:p w14:paraId="2879747F">
            <w:pPr>
              <w:spacing w:line="412" w:lineRule="auto"/>
              <w:rPr>
                <w:rFonts w:ascii="Arial"/>
                <w:sz w:val="21"/>
              </w:rPr>
            </w:pPr>
          </w:p>
          <w:p w14:paraId="1B154DF9">
            <w:pPr>
              <w:pStyle w:val="6"/>
              <w:spacing w:before="68" w:line="276" w:lineRule="auto"/>
              <w:ind w:left="19" w:right="4" w:firstLine="170"/>
            </w:pPr>
            <w:r>
              <w:rPr>
                <w:spacing w:val="1"/>
              </w:rPr>
              <w:t xml:space="preserve">拒不缴纳水土保持补偿费 </w:t>
            </w:r>
            <w:r>
              <w:rPr>
                <w:spacing w:val="5"/>
              </w:rPr>
              <w:t>的行政处罚</w:t>
            </w:r>
          </w:p>
        </w:tc>
        <w:tc>
          <w:tcPr>
            <w:tcW w:w="740" w:type="dxa"/>
            <w:vAlign w:val="top"/>
          </w:tcPr>
          <w:p w14:paraId="58F111C1">
            <w:pPr>
              <w:spacing w:line="413" w:lineRule="auto"/>
              <w:rPr>
                <w:rFonts w:ascii="Arial"/>
                <w:sz w:val="21"/>
              </w:rPr>
            </w:pPr>
          </w:p>
          <w:p w14:paraId="518445C6">
            <w:pPr>
              <w:pStyle w:val="6"/>
              <w:spacing w:before="68" w:line="220" w:lineRule="auto"/>
              <w:ind w:left="152"/>
            </w:pPr>
            <w:r>
              <w:rPr>
                <w:spacing w:val="4"/>
              </w:rPr>
              <w:t>行政</w:t>
            </w:r>
          </w:p>
          <w:p w14:paraId="34CAB606">
            <w:pPr>
              <w:pStyle w:val="6"/>
              <w:spacing w:before="43" w:line="224" w:lineRule="auto"/>
              <w:ind w:left="152"/>
            </w:pPr>
            <w:r>
              <w:rPr>
                <w:spacing w:val="12"/>
              </w:rPr>
              <w:t>处罚</w:t>
            </w:r>
          </w:p>
        </w:tc>
        <w:tc>
          <w:tcPr>
            <w:tcW w:w="1169" w:type="dxa"/>
            <w:vAlign w:val="top"/>
          </w:tcPr>
          <w:p w14:paraId="3D24F970">
            <w:pPr>
              <w:spacing w:line="253" w:lineRule="auto"/>
              <w:rPr>
                <w:rFonts w:ascii="Arial"/>
                <w:sz w:val="21"/>
              </w:rPr>
            </w:pPr>
          </w:p>
          <w:p w14:paraId="3679BBCE">
            <w:pPr>
              <w:pStyle w:val="6"/>
              <w:spacing w:before="69" w:line="219" w:lineRule="auto"/>
              <w:jc w:val="right"/>
            </w:pPr>
            <w:r>
              <w:rPr>
                <w:spacing w:val="-18"/>
              </w:rPr>
              <w:t>市级、</w:t>
            </w:r>
            <w:r>
              <w:rPr>
                <w:spacing w:val="-17"/>
              </w:rPr>
              <w:t>县</w:t>
            </w:r>
            <w:r>
              <w:rPr>
                <w:spacing w:val="-14"/>
              </w:rPr>
              <w:t>级</w:t>
            </w:r>
          </w:p>
          <w:p w14:paraId="532C4081">
            <w:pPr>
              <w:pStyle w:val="6"/>
              <w:spacing w:before="60" w:line="219" w:lineRule="auto"/>
              <w:ind w:left="52"/>
            </w:pPr>
            <w:r>
              <w:rPr>
                <w:spacing w:val="2"/>
              </w:rPr>
              <w:t>水行政主管</w:t>
            </w:r>
          </w:p>
          <w:p w14:paraId="59EDE35D">
            <w:pPr>
              <w:pStyle w:val="6"/>
              <w:spacing w:before="60" w:line="219" w:lineRule="auto"/>
              <w:ind w:left="362"/>
            </w:pPr>
            <w:r>
              <w:rPr>
                <w:spacing w:val="11"/>
              </w:rPr>
              <w:t>部门</w:t>
            </w:r>
          </w:p>
        </w:tc>
        <w:tc>
          <w:tcPr>
            <w:tcW w:w="1229" w:type="dxa"/>
            <w:vAlign w:val="top"/>
          </w:tcPr>
          <w:p w14:paraId="077F5110">
            <w:pPr>
              <w:spacing w:line="280" w:lineRule="auto"/>
              <w:rPr>
                <w:rFonts w:ascii="Arial"/>
                <w:sz w:val="21"/>
              </w:rPr>
            </w:pPr>
          </w:p>
          <w:p w14:paraId="375C25AC">
            <w:pPr>
              <w:spacing w:line="280" w:lineRule="auto"/>
              <w:rPr>
                <w:rFonts w:ascii="Arial"/>
                <w:sz w:val="21"/>
              </w:rPr>
            </w:pPr>
          </w:p>
          <w:p w14:paraId="0EEC6117">
            <w:pPr>
              <w:pStyle w:val="6"/>
              <w:spacing w:before="68" w:line="219" w:lineRule="auto"/>
              <w:ind w:left="83"/>
            </w:pPr>
            <w:r>
              <w:rPr>
                <w:spacing w:val="-2"/>
              </w:rPr>
              <w:t>水土保持科</w:t>
            </w:r>
          </w:p>
        </w:tc>
        <w:tc>
          <w:tcPr>
            <w:tcW w:w="7905" w:type="dxa"/>
            <w:vAlign w:val="top"/>
          </w:tcPr>
          <w:p w14:paraId="43B4AAED">
            <w:pPr>
              <w:pStyle w:val="6"/>
              <w:spacing w:before="162" w:line="264" w:lineRule="auto"/>
              <w:ind w:left="43" w:right="1" w:hanging="4"/>
              <w:jc w:val="both"/>
            </w:pPr>
            <w:r>
              <w:rPr>
                <w:spacing w:val="2"/>
              </w:rPr>
              <w:t>【法律】《中华人民共和国水土保持法》第五十七条“违反本法规定，拒不缴纳水土</w:t>
            </w:r>
            <w:r>
              <w:rPr>
                <w:spacing w:val="9"/>
              </w:rPr>
              <w:t xml:space="preserve"> </w:t>
            </w:r>
            <w:r>
              <w:t>保持补偿费的，由县级以上人民政府水行政主管部门责令限期缴纳；逾</w:t>
            </w:r>
            <w:r>
              <w:rPr>
                <w:spacing w:val="-1"/>
              </w:rPr>
              <w:t>期不缴纳的，</w:t>
            </w:r>
          </w:p>
          <w:p w14:paraId="1263C453">
            <w:pPr>
              <w:pStyle w:val="6"/>
              <w:spacing w:line="294" w:lineRule="auto"/>
              <w:ind w:left="24" w:right="62" w:firstLine="29"/>
              <w:jc w:val="both"/>
            </w:pPr>
            <w:r>
              <w:t>自滞纳之日起按日加收滞纳部分万分之五的滞纳金，可以处应缴水土保持补偿费三倍</w:t>
            </w:r>
            <w:r>
              <w:rPr>
                <w:spacing w:val="7"/>
              </w:rPr>
              <w:t xml:space="preserve"> </w:t>
            </w:r>
            <w:r>
              <w:rPr>
                <w:spacing w:val="29"/>
              </w:rPr>
              <w:t>以下的罚款。”</w:t>
            </w:r>
          </w:p>
        </w:tc>
        <w:tc>
          <w:tcPr>
            <w:tcW w:w="954" w:type="dxa"/>
            <w:vAlign w:val="top"/>
          </w:tcPr>
          <w:p w14:paraId="1C9A9F07">
            <w:pPr>
              <w:rPr>
                <w:rFonts w:ascii="Arial"/>
                <w:sz w:val="21"/>
              </w:rPr>
            </w:pPr>
          </w:p>
        </w:tc>
      </w:tr>
      <w:tr w14:paraId="12366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2" w:hRule="atLeast"/>
        </w:trPr>
        <w:tc>
          <w:tcPr>
            <w:tcW w:w="735" w:type="dxa"/>
            <w:vAlign w:val="top"/>
          </w:tcPr>
          <w:p w14:paraId="6DC8227E">
            <w:pPr>
              <w:spacing w:line="307" w:lineRule="auto"/>
              <w:rPr>
                <w:rFonts w:ascii="Arial"/>
                <w:sz w:val="21"/>
              </w:rPr>
            </w:pPr>
          </w:p>
          <w:p w14:paraId="3D73D324">
            <w:pPr>
              <w:spacing w:line="307" w:lineRule="auto"/>
              <w:rPr>
                <w:rFonts w:ascii="Arial"/>
                <w:sz w:val="21"/>
              </w:rPr>
            </w:pPr>
          </w:p>
          <w:p w14:paraId="468F9225">
            <w:pPr>
              <w:spacing w:line="308" w:lineRule="auto"/>
              <w:rPr>
                <w:rFonts w:ascii="Arial"/>
                <w:sz w:val="21"/>
              </w:rPr>
            </w:pPr>
          </w:p>
          <w:p w14:paraId="4C08B7DC">
            <w:pPr>
              <w:pStyle w:val="6"/>
              <w:spacing w:before="68"/>
              <w:ind w:left="195"/>
            </w:pPr>
            <w:r>
              <w:rPr>
                <w:spacing w:val="-6"/>
              </w:rPr>
              <w:t>108</w:t>
            </w:r>
          </w:p>
        </w:tc>
        <w:tc>
          <w:tcPr>
            <w:tcW w:w="2528" w:type="dxa"/>
            <w:vAlign w:val="top"/>
          </w:tcPr>
          <w:p w14:paraId="15A2836F">
            <w:pPr>
              <w:spacing w:line="250" w:lineRule="auto"/>
              <w:rPr>
                <w:rFonts w:ascii="Arial"/>
                <w:sz w:val="21"/>
              </w:rPr>
            </w:pPr>
          </w:p>
          <w:p w14:paraId="5FE13130">
            <w:pPr>
              <w:spacing w:line="250" w:lineRule="auto"/>
              <w:rPr>
                <w:rFonts w:ascii="Arial"/>
                <w:sz w:val="21"/>
              </w:rPr>
            </w:pPr>
          </w:p>
          <w:p w14:paraId="5675D6FB">
            <w:pPr>
              <w:spacing w:line="251" w:lineRule="auto"/>
              <w:rPr>
                <w:rFonts w:ascii="Arial"/>
                <w:sz w:val="21"/>
              </w:rPr>
            </w:pPr>
          </w:p>
          <w:p w14:paraId="017A6AB5">
            <w:pPr>
              <w:pStyle w:val="6"/>
              <w:spacing w:before="68" w:line="285" w:lineRule="auto"/>
              <w:ind w:left="30" w:right="1" w:firstLine="159"/>
            </w:pPr>
            <w:r>
              <w:rPr>
                <w:spacing w:val="1"/>
              </w:rPr>
              <w:t>拒不汇交水文监测资料的</w:t>
            </w:r>
            <w:r>
              <w:rPr>
                <w:spacing w:val="4"/>
              </w:rPr>
              <w:t xml:space="preserve"> </w:t>
            </w:r>
            <w:r>
              <w:rPr>
                <w:spacing w:val="6"/>
              </w:rPr>
              <w:t>行政处罚</w:t>
            </w:r>
          </w:p>
        </w:tc>
        <w:tc>
          <w:tcPr>
            <w:tcW w:w="740" w:type="dxa"/>
            <w:vAlign w:val="top"/>
          </w:tcPr>
          <w:p w14:paraId="169465E0">
            <w:pPr>
              <w:spacing w:line="247" w:lineRule="auto"/>
              <w:rPr>
                <w:rFonts w:ascii="Arial"/>
                <w:sz w:val="21"/>
              </w:rPr>
            </w:pPr>
          </w:p>
          <w:p w14:paraId="243887FA">
            <w:pPr>
              <w:spacing w:line="248" w:lineRule="auto"/>
              <w:rPr>
                <w:rFonts w:ascii="Arial"/>
                <w:sz w:val="21"/>
              </w:rPr>
            </w:pPr>
          </w:p>
          <w:p w14:paraId="672B378D">
            <w:pPr>
              <w:spacing w:line="248" w:lineRule="auto"/>
              <w:rPr>
                <w:rFonts w:ascii="Arial"/>
                <w:sz w:val="21"/>
              </w:rPr>
            </w:pPr>
          </w:p>
          <w:p w14:paraId="712C1186">
            <w:pPr>
              <w:pStyle w:val="6"/>
              <w:spacing w:before="68" w:line="220" w:lineRule="auto"/>
              <w:ind w:left="152"/>
            </w:pPr>
            <w:r>
              <w:rPr>
                <w:spacing w:val="4"/>
              </w:rPr>
              <w:t>行政</w:t>
            </w:r>
          </w:p>
          <w:p w14:paraId="777B746F">
            <w:pPr>
              <w:pStyle w:val="6"/>
              <w:spacing w:before="43" w:line="224" w:lineRule="auto"/>
              <w:ind w:left="152"/>
            </w:pPr>
            <w:r>
              <w:rPr>
                <w:spacing w:val="12"/>
              </w:rPr>
              <w:t>处罚</w:t>
            </w:r>
          </w:p>
        </w:tc>
        <w:tc>
          <w:tcPr>
            <w:tcW w:w="1169" w:type="dxa"/>
            <w:vAlign w:val="top"/>
          </w:tcPr>
          <w:p w14:paraId="421E7592">
            <w:pPr>
              <w:spacing w:line="296" w:lineRule="auto"/>
              <w:rPr>
                <w:rFonts w:ascii="Arial"/>
                <w:sz w:val="21"/>
              </w:rPr>
            </w:pPr>
          </w:p>
          <w:p w14:paraId="15AFE759">
            <w:pPr>
              <w:spacing w:line="297" w:lineRule="auto"/>
              <w:rPr>
                <w:rFonts w:ascii="Arial"/>
                <w:sz w:val="21"/>
              </w:rPr>
            </w:pPr>
          </w:p>
          <w:p w14:paraId="5A42DDD7">
            <w:pPr>
              <w:pStyle w:val="6"/>
              <w:spacing w:before="69" w:line="219" w:lineRule="auto"/>
              <w:ind w:left="52"/>
            </w:pPr>
            <w:r>
              <w:rPr>
                <w:spacing w:val="2"/>
              </w:rPr>
              <w:t>市级、县级</w:t>
            </w:r>
          </w:p>
          <w:p w14:paraId="7113719D">
            <w:pPr>
              <w:pStyle w:val="6"/>
              <w:spacing w:before="60" w:line="219" w:lineRule="auto"/>
              <w:ind w:left="52"/>
            </w:pPr>
            <w:r>
              <w:rPr>
                <w:spacing w:val="2"/>
              </w:rPr>
              <w:t>水行政主管</w:t>
            </w:r>
          </w:p>
          <w:p w14:paraId="35902909">
            <w:pPr>
              <w:pStyle w:val="6"/>
              <w:spacing w:before="50" w:line="219" w:lineRule="auto"/>
              <w:ind w:left="362"/>
            </w:pPr>
            <w:r>
              <w:rPr>
                <w:spacing w:val="11"/>
              </w:rPr>
              <w:t>部门</w:t>
            </w:r>
          </w:p>
        </w:tc>
        <w:tc>
          <w:tcPr>
            <w:tcW w:w="1229" w:type="dxa"/>
            <w:vAlign w:val="top"/>
          </w:tcPr>
          <w:p w14:paraId="4B6F51D0">
            <w:pPr>
              <w:spacing w:line="300" w:lineRule="auto"/>
              <w:rPr>
                <w:rFonts w:ascii="Arial"/>
                <w:sz w:val="21"/>
              </w:rPr>
            </w:pPr>
          </w:p>
          <w:p w14:paraId="1DAD8283">
            <w:pPr>
              <w:spacing w:line="300" w:lineRule="auto"/>
              <w:rPr>
                <w:rFonts w:ascii="Arial"/>
                <w:sz w:val="21"/>
              </w:rPr>
            </w:pPr>
          </w:p>
          <w:p w14:paraId="497AABC4">
            <w:pPr>
              <w:spacing w:line="300" w:lineRule="auto"/>
              <w:rPr>
                <w:rFonts w:ascii="Arial"/>
                <w:sz w:val="21"/>
              </w:rPr>
            </w:pPr>
          </w:p>
          <w:p w14:paraId="59055CA7">
            <w:pPr>
              <w:pStyle w:val="6"/>
              <w:spacing w:before="68" w:line="219" w:lineRule="auto"/>
              <w:ind w:left="183"/>
            </w:pPr>
            <w:r>
              <w:rPr>
                <w:spacing w:val="-3"/>
              </w:rPr>
              <w:t>水资源科</w:t>
            </w:r>
          </w:p>
        </w:tc>
        <w:tc>
          <w:tcPr>
            <w:tcW w:w="7905" w:type="dxa"/>
            <w:vAlign w:val="top"/>
          </w:tcPr>
          <w:p w14:paraId="4CEAED8D">
            <w:pPr>
              <w:pStyle w:val="6"/>
              <w:spacing w:before="165" w:line="284" w:lineRule="auto"/>
              <w:ind w:left="23" w:right="215" w:hanging="5"/>
              <w:jc w:val="both"/>
            </w:pPr>
            <w:r>
              <w:rPr>
                <w:spacing w:val="3"/>
              </w:rPr>
              <w:t>【行政法规】《中华人民共和国水文条例》第四十条第(</w:t>
            </w:r>
            <w:r>
              <w:rPr>
                <w:spacing w:val="2"/>
              </w:rPr>
              <w:t>一)项“违反本条例规定，</w:t>
            </w:r>
            <w:r>
              <w:t xml:space="preserve"> </w:t>
            </w:r>
            <w:r>
              <w:rPr>
                <w:spacing w:val="1"/>
              </w:rPr>
              <w:t>有下列行为之一的，责令停止违法行为，处一</w:t>
            </w:r>
            <w:r>
              <w:t xml:space="preserve">万元以上五万元以下罚款：(一)拒不 </w:t>
            </w:r>
            <w:r>
              <w:rPr>
                <w:spacing w:val="18"/>
              </w:rPr>
              <w:t>汇交水文监测资料的。”</w:t>
            </w:r>
          </w:p>
          <w:p w14:paraId="0E06367D">
            <w:pPr>
              <w:pStyle w:val="6"/>
              <w:spacing w:line="259" w:lineRule="auto"/>
              <w:ind w:left="34" w:right="1" w:firstLine="5"/>
            </w:pPr>
            <w:r>
              <w:rPr>
                <w:spacing w:val="2"/>
              </w:rPr>
              <w:t>【地方性法规】《湖南省水文条例》第二十八条“违反本条例规定的，由县级以上人</w:t>
            </w:r>
            <w:r>
              <w:rPr>
                <w:spacing w:val="9"/>
              </w:rPr>
              <w:t xml:space="preserve"> </w:t>
            </w:r>
            <w:r>
              <w:t>民政府水行政主管部门按照管理权限，根据下</w:t>
            </w:r>
            <w:r>
              <w:rPr>
                <w:spacing w:val="-1"/>
              </w:rPr>
              <w:t>列规定处罚：</w:t>
            </w:r>
          </w:p>
          <w:p w14:paraId="5C112835">
            <w:pPr>
              <w:pStyle w:val="6"/>
              <w:spacing w:line="218" w:lineRule="auto"/>
              <w:ind w:left="134"/>
            </w:pPr>
            <w:r>
              <w:rPr>
                <w:spacing w:val="6"/>
              </w:rPr>
              <w:t>(一)违反本条例第十四条规定，未按照要求报送水文资</w:t>
            </w:r>
            <w:r>
              <w:rPr>
                <w:spacing w:val="5"/>
              </w:rPr>
              <w:t>料的，责令限期改正。”</w:t>
            </w:r>
          </w:p>
        </w:tc>
        <w:tc>
          <w:tcPr>
            <w:tcW w:w="954" w:type="dxa"/>
            <w:vAlign w:val="top"/>
          </w:tcPr>
          <w:p w14:paraId="5C8A6969">
            <w:pPr>
              <w:rPr>
                <w:rFonts w:ascii="Arial"/>
                <w:sz w:val="21"/>
              </w:rPr>
            </w:pPr>
          </w:p>
        </w:tc>
      </w:tr>
    </w:tbl>
    <w:p w14:paraId="1C484998">
      <w:pPr>
        <w:rPr>
          <w:rFonts w:ascii="Arial"/>
          <w:sz w:val="21"/>
        </w:rPr>
      </w:pPr>
    </w:p>
    <w:p w14:paraId="5076A965">
      <w:pPr>
        <w:rPr>
          <w:rFonts w:ascii="Arial" w:hAnsi="Arial" w:eastAsia="Arial" w:cs="Arial"/>
          <w:sz w:val="21"/>
          <w:szCs w:val="21"/>
        </w:rPr>
        <w:sectPr>
          <w:footerReference r:id="rId56" w:type="default"/>
          <w:pgSz w:w="16900" w:h="11960"/>
          <w:pgMar w:top="1016" w:right="915" w:bottom="1167" w:left="714" w:header="0" w:footer="778" w:gutter="0"/>
          <w:cols w:space="720" w:num="1"/>
        </w:sectPr>
      </w:pPr>
    </w:p>
    <w:p w14:paraId="30B20C9E">
      <w:pPr>
        <w:spacing w:before="14"/>
      </w:pPr>
    </w:p>
    <w:p w14:paraId="25C50783">
      <w:pPr>
        <w:spacing w:before="13"/>
      </w:pPr>
    </w:p>
    <w:tbl>
      <w:tblPr>
        <w:tblStyle w:val="5"/>
        <w:tblW w:w="152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548"/>
        <w:gridCol w:w="710"/>
        <w:gridCol w:w="1199"/>
        <w:gridCol w:w="1189"/>
        <w:gridCol w:w="7925"/>
        <w:gridCol w:w="944"/>
      </w:tblGrid>
      <w:tr w14:paraId="13FA3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735" w:type="dxa"/>
            <w:vAlign w:val="top"/>
          </w:tcPr>
          <w:p w14:paraId="3F9B328E">
            <w:pPr>
              <w:spacing w:line="450" w:lineRule="auto"/>
              <w:rPr>
                <w:rFonts w:ascii="Arial"/>
                <w:sz w:val="21"/>
              </w:rPr>
            </w:pPr>
          </w:p>
          <w:p w14:paraId="1E2E3D60">
            <w:pPr>
              <w:pStyle w:val="6"/>
              <w:spacing w:before="69" w:line="221" w:lineRule="auto"/>
              <w:ind w:left="148"/>
            </w:pPr>
            <w:r>
              <w:rPr>
                <w:b/>
                <w:bCs/>
                <w:spacing w:val="-5"/>
              </w:rPr>
              <w:t>序号</w:t>
            </w:r>
          </w:p>
        </w:tc>
        <w:tc>
          <w:tcPr>
            <w:tcW w:w="2548" w:type="dxa"/>
            <w:vAlign w:val="top"/>
          </w:tcPr>
          <w:p w14:paraId="219D1FA3">
            <w:pPr>
              <w:spacing w:line="449" w:lineRule="auto"/>
              <w:rPr>
                <w:rFonts w:ascii="Arial"/>
                <w:sz w:val="21"/>
              </w:rPr>
            </w:pPr>
          </w:p>
          <w:p w14:paraId="2B00DED0">
            <w:pPr>
              <w:pStyle w:val="6"/>
              <w:spacing w:before="69" w:line="219" w:lineRule="auto"/>
              <w:ind w:left="633"/>
            </w:pPr>
            <w:r>
              <w:rPr>
                <w:b/>
                <w:bCs/>
                <w:spacing w:val="-4"/>
              </w:rPr>
              <w:t>执法事项名称</w:t>
            </w:r>
          </w:p>
        </w:tc>
        <w:tc>
          <w:tcPr>
            <w:tcW w:w="710" w:type="dxa"/>
            <w:vAlign w:val="top"/>
          </w:tcPr>
          <w:p w14:paraId="4B8432D5">
            <w:pPr>
              <w:spacing w:line="280" w:lineRule="auto"/>
              <w:rPr>
                <w:rFonts w:ascii="Arial"/>
                <w:sz w:val="21"/>
              </w:rPr>
            </w:pPr>
          </w:p>
          <w:p w14:paraId="41785D55">
            <w:pPr>
              <w:pStyle w:val="6"/>
              <w:spacing w:before="69" w:line="219" w:lineRule="auto"/>
              <w:ind w:left="135"/>
            </w:pPr>
            <w:r>
              <w:rPr>
                <w:b/>
                <w:bCs/>
                <w:spacing w:val="-5"/>
              </w:rPr>
              <w:t>执法</w:t>
            </w:r>
          </w:p>
          <w:p w14:paraId="0E6E6128">
            <w:pPr>
              <w:pStyle w:val="6"/>
              <w:spacing w:before="80" w:line="219" w:lineRule="auto"/>
              <w:ind w:left="135"/>
            </w:pPr>
            <w:r>
              <w:rPr>
                <w:b/>
                <w:bCs/>
                <w:spacing w:val="-5"/>
              </w:rPr>
              <w:t>类别</w:t>
            </w:r>
          </w:p>
        </w:tc>
        <w:tc>
          <w:tcPr>
            <w:tcW w:w="1199" w:type="dxa"/>
            <w:vAlign w:val="top"/>
          </w:tcPr>
          <w:p w14:paraId="76E23C9D">
            <w:pPr>
              <w:pStyle w:val="6"/>
              <w:spacing w:before="210" w:line="219" w:lineRule="auto"/>
              <w:ind w:left="185"/>
            </w:pPr>
            <w:r>
              <w:rPr>
                <w:b/>
                <w:bCs/>
                <w:spacing w:val="-4"/>
              </w:rPr>
              <w:t>执法主体</w:t>
            </w:r>
          </w:p>
          <w:p w14:paraId="6294D622">
            <w:pPr>
              <w:pStyle w:val="6"/>
              <w:spacing w:before="60" w:line="219" w:lineRule="auto"/>
              <w:ind w:right="7"/>
              <w:jc w:val="right"/>
            </w:pPr>
            <w:r>
              <w:rPr>
                <w:b/>
                <w:bCs/>
                <w:spacing w:val="-2"/>
              </w:rPr>
              <w:t>(含实施层</w:t>
            </w:r>
          </w:p>
          <w:p w14:paraId="038F73ED">
            <w:pPr>
              <w:pStyle w:val="6"/>
              <w:spacing w:before="73" w:line="221" w:lineRule="auto"/>
              <w:ind w:left="385"/>
            </w:pPr>
            <w:r>
              <w:rPr>
                <w:b/>
                <w:bCs/>
                <w:spacing w:val="15"/>
              </w:rPr>
              <w:t>级)</w:t>
            </w:r>
          </w:p>
        </w:tc>
        <w:tc>
          <w:tcPr>
            <w:tcW w:w="1189" w:type="dxa"/>
            <w:vAlign w:val="top"/>
          </w:tcPr>
          <w:p w14:paraId="67154175">
            <w:pPr>
              <w:pStyle w:val="6"/>
              <w:spacing w:before="49" w:line="219" w:lineRule="auto"/>
              <w:ind w:left="65"/>
            </w:pPr>
            <w:r>
              <w:rPr>
                <w:b/>
                <w:bCs/>
                <w:spacing w:val="-5"/>
              </w:rPr>
              <w:t>市级承办机</w:t>
            </w:r>
          </w:p>
          <w:p w14:paraId="4C749EA8">
            <w:pPr>
              <w:pStyle w:val="6"/>
              <w:spacing w:before="72" w:line="219" w:lineRule="auto"/>
              <w:ind w:left="116"/>
            </w:pPr>
            <w:r>
              <w:rPr>
                <w:b/>
                <w:bCs/>
                <w:spacing w:val="-4"/>
              </w:rPr>
              <w:t>构(邵阳市</w:t>
            </w:r>
          </w:p>
          <w:p w14:paraId="1E3B98BB">
            <w:pPr>
              <w:pStyle w:val="6"/>
              <w:spacing w:before="70" w:line="219" w:lineRule="auto"/>
              <w:ind w:left="65"/>
            </w:pPr>
            <w:r>
              <w:rPr>
                <w:b/>
                <w:bCs/>
                <w:spacing w:val="-4"/>
              </w:rPr>
              <w:t>水利局内设</w:t>
            </w:r>
          </w:p>
          <w:p w14:paraId="16C1747C">
            <w:pPr>
              <w:pStyle w:val="6"/>
              <w:spacing w:before="49" w:line="214" w:lineRule="auto"/>
              <w:ind w:left="326"/>
            </w:pPr>
            <w:r>
              <w:rPr>
                <w:b/>
                <w:bCs/>
                <w:spacing w:val="9"/>
              </w:rPr>
              <w:t>科室)</w:t>
            </w:r>
          </w:p>
        </w:tc>
        <w:tc>
          <w:tcPr>
            <w:tcW w:w="7925" w:type="dxa"/>
            <w:vAlign w:val="top"/>
          </w:tcPr>
          <w:p w14:paraId="00FD30DA">
            <w:pPr>
              <w:spacing w:line="448" w:lineRule="auto"/>
              <w:rPr>
                <w:rFonts w:ascii="Arial"/>
                <w:sz w:val="21"/>
              </w:rPr>
            </w:pPr>
          </w:p>
          <w:p w14:paraId="01180EE6">
            <w:pPr>
              <w:pStyle w:val="6"/>
              <w:spacing w:before="68" w:line="219" w:lineRule="auto"/>
              <w:ind w:left="3537"/>
            </w:pPr>
            <w:r>
              <w:rPr>
                <w:b/>
                <w:bCs/>
                <w:spacing w:val="-5"/>
              </w:rPr>
              <w:t>实施依据</w:t>
            </w:r>
          </w:p>
        </w:tc>
        <w:tc>
          <w:tcPr>
            <w:tcW w:w="944" w:type="dxa"/>
            <w:vAlign w:val="top"/>
          </w:tcPr>
          <w:p w14:paraId="0B8C0289">
            <w:pPr>
              <w:spacing w:line="450" w:lineRule="auto"/>
              <w:rPr>
                <w:rFonts w:ascii="Arial"/>
                <w:sz w:val="21"/>
              </w:rPr>
            </w:pPr>
          </w:p>
          <w:p w14:paraId="7CACE591">
            <w:pPr>
              <w:pStyle w:val="6"/>
              <w:spacing w:before="69" w:line="221" w:lineRule="auto"/>
              <w:ind w:left="252"/>
            </w:pPr>
            <w:r>
              <w:rPr>
                <w:b/>
                <w:bCs/>
                <w:spacing w:val="-5"/>
              </w:rPr>
              <w:t>备注</w:t>
            </w:r>
          </w:p>
        </w:tc>
      </w:tr>
      <w:tr w14:paraId="6957E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6" w:hRule="atLeast"/>
        </w:trPr>
        <w:tc>
          <w:tcPr>
            <w:tcW w:w="735" w:type="dxa"/>
            <w:vAlign w:val="top"/>
          </w:tcPr>
          <w:p w14:paraId="3D91F770">
            <w:pPr>
              <w:spacing w:line="272" w:lineRule="auto"/>
              <w:rPr>
                <w:rFonts w:ascii="Arial"/>
                <w:sz w:val="21"/>
              </w:rPr>
            </w:pPr>
          </w:p>
          <w:p w14:paraId="2A0EAA1B">
            <w:pPr>
              <w:spacing w:line="273" w:lineRule="auto"/>
              <w:rPr>
                <w:rFonts w:ascii="Arial"/>
                <w:sz w:val="21"/>
              </w:rPr>
            </w:pPr>
          </w:p>
          <w:p w14:paraId="66E4A9EB">
            <w:pPr>
              <w:spacing w:line="273" w:lineRule="auto"/>
              <w:rPr>
                <w:rFonts w:ascii="Arial"/>
                <w:sz w:val="21"/>
              </w:rPr>
            </w:pPr>
          </w:p>
          <w:p w14:paraId="01A3F249">
            <w:pPr>
              <w:spacing w:line="273" w:lineRule="auto"/>
              <w:rPr>
                <w:rFonts w:ascii="Arial"/>
                <w:sz w:val="21"/>
              </w:rPr>
            </w:pPr>
          </w:p>
          <w:p w14:paraId="5DF73DFB">
            <w:pPr>
              <w:spacing w:line="273" w:lineRule="auto"/>
              <w:rPr>
                <w:rFonts w:ascii="Arial"/>
                <w:sz w:val="21"/>
              </w:rPr>
            </w:pPr>
          </w:p>
          <w:p w14:paraId="4296ED04">
            <w:pPr>
              <w:pStyle w:val="6"/>
              <w:spacing w:before="68"/>
              <w:ind w:left="195"/>
            </w:pPr>
            <w:r>
              <w:rPr>
                <w:spacing w:val="-6"/>
              </w:rPr>
              <w:t>109</w:t>
            </w:r>
          </w:p>
        </w:tc>
        <w:tc>
          <w:tcPr>
            <w:tcW w:w="2548" w:type="dxa"/>
            <w:vAlign w:val="top"/>
          </w:tcPr>
          <w:p w14:paraId="3570B741">
            <w:pPr>
              <w:spacing w:line="261" w:lineRule="auto"/>
              <w:rPr>
                <w:rFonts w:ascii="Arial"/>
                <w:sz w:val="21"/>
              </w:rPr>
            </w:pPr>
          </w:p>
          <w:p w14:paraId="69D3B828">
            <w:pPr>
              <w:spacing w:line="261" w:lineRule="auto"/>
              <w:rPr>
                <w:rFonts w:ascii="Arial"/>
                <w:sz w:val="21"/>
              </w:rPr>
            </w:pPr>
          </w:p>
          <w:p w14:paraId="3671BDD1">
            <w:pPr>
              <w:spacing w:line="261" w:lineRule="auto"/>
              <w:rPr>
                <w:rFonts w:ascii="Arial"/>
                <w:sz w:val="21"/>
              </w:rPr>
            </w:pPr>
          </w:p>
          <w:p w14:paraId="217F4FA6">
            <w:pPr>
              <w:spacing w:line="261" w:lineRule="auto"/>
              <w:rPr>
                <w:rFonts w:ascii="Arial"/>
                <w:sz w:val="21"/>
              </w:rPr>
            </w:pPr>
          </w:p>
          <w:p w14:paraId="3CD8AFCA">
            <w:pPr>
              <w:pStyle w:val="6"/>
              <w:spacing w:before="68" w:line="275" w:lineRule="auto"/>
              <w:ind w:left="50" w:right="148" w:firstLine="20"/>
              <w:jc w:val="both"/>
            </w:pPr>
            <w:r>
              <w:t>非法向社会传播水文情报</w:t>
            </w:r>
            <w:r>
              <w:rPr>
                <w:spacing w:val="8"/>
              </w:rPr>
              <w:t xml:space="preserve"> </w:t>
            </w:r>
            <w:r>
              <w:t>预报，造成严重经济损失</w:t>
            </w:r>
            <w:r>
              <w:rPr>
                <w:spacing w:val="9"/>
              </w:rPr>
              <w:t xml:space="preserve"> </w:t>
            </w:r>
            <w:r>
              <w:rPr>
                <w:spacing w:val="4"/>
              </w:rPr>
              <w:t>和不良影响的行政处罚</w:t>
            </w:r>
          </w:p>
        </w:tc>
        <w:tc>
          <w:tcPr>
            <w:tcW w:w="710" w:type="dxa"/>
            <w:vAlign w:val="top"/>
          </w:tcPr>
          <w:p w14:paraId="390EA626">
            <w:pPr>
              <w:spacing w:line="293" w:lineRule="auto"/>
              <w:rPr>
                <w:rFonts w:ascii="Arial"/>
                <w:sz w:val="21"/>
              </w:rPr>
            </w:pPr>
          </w:p>
          <w:p w14:paraId="47A01892">
            <w:pPr>
              <w:spacing w:line="294" w:lineRule="auto"/>
              <w:rPr>
                <w:rFonts w:ascii="Arial"/>
                <w:sz w:val="21"/>
              </w:rPr>
            </w:pPr>
          </w:p>
          <w:p w14:paraId="333A6DC1">
            <w:pPr>
              <w:spacing w:line="294" w:lineRule="auto"/>
              <w:rPr>
                <w:rFonts w:ascii="Arial"/>
                <w:sz w:val="21"/>
              </w:rPr>
            </w:pPr>
          </w:p>
          <w:p w14:paraId="57069130">
            <w:pPr>
              <w:spacing w:line="294" w:lineRule="auto"/>
              <w:rPr>
                <w:rFonts w:ascii="Arial"/>
                <w:sz w:val="21"/>
              </w:rPr>
            </w:pPr>
          </w:p>
          <w:p w14:paraId="7E61A51E">
            <w:pPr>
              <w:pStyle w:val="6"/>
              <w:spacing w:before="69" w:line="220" w:lineRule="auto"/>
              <w:ind w:left="132"/>
            </w:pPr>
            <w:r>
              <w:rPr>
                <w:spacing w:val="4"/>
              </w:rPr>
              <w:t>行政</w:t>
            </w:r>
          </w:p>
          <w:p w14:paraId="124AD4D6">
            <w:pPr>
              <w:pStyle w:val="6"/>
              <w:spacing w:before="63" w:line="224" w:lineRule="auto"/>
              <w:ind w:left="132"/>
            </w:pPr>
            <w:r>
              <w:rPr>
                <w:spacing w:val="12"/>
              </w:rPr>
              <w:t>处罚</w:t>
            </w:r>
          </w:p>
        </w:tc>
        <w:tc>
          <w:tcPr>
            <w:tcW w:w="1199" w:type="dxa"/>
            <w:vAlign w:val="top"/>
          </w:tcPr>
          <w:p w14:paraId="41587C6E">
            <w:pPr>
              <w:spacing w:line="261" w:lineRule="auto"/>
              <w:rPr>
                <w:rFonts w:ascii="Arial"/>
                <w:sz w:val="21"/>
              </w:rPr>
            </w:pPr>
          </w:p>
          <w:p w14:paraId="77AB497C">
            <w:pPr>
              <w:spacing w:line="261" w:lineRule="auto"/>
              <w:rPr>
                <w:rFonts w:ascii="Arial"/>
                <w:sz w:val="21"/>
              </w:rPr>
            </w:pPr>
          </w:p>
          <w:p w14:paraId="727D199B">
            <w:pPr>
              <w:spacing w:line="262" w:lineRule="auto"/>
              <w:rPr>
                <w:rFonts w:ascii="Arial"/>
                <w:sz w:val="21"/>
              </w:rPr>
            </w:pPr>
          </w:p>
          <w:p w14:paraId="3073646A">
            <w:pPr>
              <w:spacing w:line="262" w:lineRule="auto"/>
              <w:rPr>
                <w:rFonts w:ascii="Arial"/>
                <w:sz w:val="21"/>
              </w:rPr>
            </w:pPr>
          </w:p>
          <w:p w14:paraId="6F19F466">
            <w:pPr>
              <w:pStyle w:val="6"/>
              <w:spacing w:before="68" w:line="219" w:lineRule="auto"/>
              <w:ind w:right="3"/>
              <w:jc w:val="right"/>
            </w:pPr>
            <w:r>
              <w:rPr>
                <w:spacing w:val="2"/>
              </w:rPr>
              <w:t>市级、县级</w:t>
            </w:r>
          </w:p>
          <w:p w14:paraId="52C7B605">
            <w:pPr>
              <w:pStyle w:val="6"/>
              <w:spacing w:before="50" w:line="266" w:lineRule="auto"/>
              <w:ind w:left="391" w:right="5" w:hanging="269"/>
            </w:pPr>
            <w:r>
              <w:rPr>
                <w:spacing w:val="2"/>
              </w:rPr>
              <w:t>水行政主管</w:t>
            </w:r>
            <w:r>
              <w:t xml:space="preserve"> </w:t>
            </w:r>
            <w:r>
              <w:rPr>
                <w:spacing w:val="11"/>
              </w:rPr>
              <w:t>部门</w:t>
            </w:r>
          </w:p>
        </w:tc>
        <w:tc>
          <w:tcPr>
            <w:tcW w:w="1189" w:type="dxa"/>
            <w:vAlign w:val="top"/>
          </w:tcPr>
          <w:p w14:paraId="5F138BCA">
            <w:pPr>
              <w:spacing w:line="268" w:lineRule="auto"/>
              <w:rPr>
                <w:rFonts w:ascii="Arial"/>
                <w:sz w:val="21"/>
              </w:rPr>
            </w:pPr>
          </w:p>
          <w:p w14:paraId="7A6158FC">
            <w:pPr>
              <w:spacing w:line="268" w:lineRule="auto"/>
              <w:rPr>
                <w:rFonts w:ascii="Arial"/>
                <w:sz w:val="21"/>
              </w:rPr>
            </w:pPr>
          </w:p>
          <w:p w14:paraId="785C2139">
            <w:pPr>
              <w:spacing w:line="268" w:lineRule="auto"/>
              <w:rPr>
                <w:rFonts w:ascii="Arial"/>
                <w:sz w:val="21"/>
              </w:rPr>
            </w:pPr>
          </w:p>
          <w:p w14:paraId="796A105E">
            <w:pPr>
              <w:spacing w:line="269" w:lineRule="auto"/>
              <w:rPr>
                <w:rFonts w:ascii="Arial"/>
                <w:sz w:val="21"/>
              </w:rPr>
            </w:pPr>
          </w:p>
          <w:p w14:paraId="6BF09F86">
            <w:pPr>
              <w:spacing w:line="269" w:lineRule="auto"/>
              <w:rPr>
                <w:rFonts w:ascii="Arial"/>
                <w:sz w:val="21"/>
              </w:rPr>
            </w:pPr>
          </w:p>
          <w:p w14:paraId="28269A42">
            <w:pPr>
              <w:pStyle w:val="6"/>
              <w:spacing w:before="69" w:line="219" w:lineRule="auto"/>
              <w:ind w:left="163"/>
            </w:pPr>
            <w:r>
              <w:rPr>
                <w:spacing w:val="-3"/>
              </w:rPr>
              <w:t>水资源科</w:t>
            </w:r>
          </w:p>
        </w:tc>
        <w:tc>
          <w:tcPr>
            <w:tcW w:w="7925" w:type="dxa"/>
            <w:vAlign w:val="top"/>
          </w:tcPr>
          <w:p w14:paraId="5F3488ED">
            <w:pPr>
              <w:spacing w:line="268" w:lineRule="auto"/>
              <w:rPr>
                <w:rFonts w:ascii="Arial"/>
                <w:sz w:val="21"/>
              </w:rPr>
            </w:pPr>
          </w:p>
          <w:p w14:paraId="1F6C83AC">
            <w:pPr>
              <w:pStyle w:val="6"/>
              <w:spacing w:before="68" w:line="270" w:lineRule="auto"/>
              <w:ind w:left="53" w:right="205" w:hanging="5"/>
              <w:jc w:val="both"/>
            </w:pPr>
            <w:r>
              <w:rPr>
                <w:spacing w:val="3"/>
              </w:rPr>
              <w:t>【行政法规】《中华人民共和国水文条例》第四十条第(</w:t>
            </w:r>
            <w:r>
              <w:rPr>
                <w:spacing w:val="2"/>
              </w:rPr>
              <w:t>二)项“违反本条例规定，</w:t>
            </w:r>
            <w:r>
              <w:t xml:space="preserve"> 有下列行为之一的，责令停止违法行为，处一万元以上五万</w:t>
            </w:r>
            <w:r>
              <w:rPr>
                <w:spacing w:val="-1"/>
              </w:rPr>
              <w:t>元以下罚款：(二)非法</w:t>
            </w:r>
            <w:r>
              <w:t xml:space="preserve">  </w:t>
            </w:r>
            <w:r>
              <w:rPr>
                <w:spacing w:val="8"/>
              </w:rPr>
              <w:t>向社会传播水文情报预报，造成严重经济损</w:t>
            </w:r>
            <w:r>
              <w:rPr>
                <w:spacing w:val="7"/>
              </w:rPr>
              <w:t>失和不良影响的。”</w:t>
            </w:r>
          </w:p>
          <w:p w14:paraId="4E9BBCA8">
            <w:pPr>
              <w:pStyle w:val="6"/>
              <w:spacing w:line="274" w:lineRule="auto"/>
              <w:ind w:left="64" w:right="220" w:hanging="35"/>
            </w:pPr>
            <w:r>
              <w:rPr>
                <w:spacing w:val="3"/>
              </w:rPr>
              <w:t>【地方性法规】《湖南省水文条例》第二十八条第(二)项“违反本</w:t>
            </w:r>
            <w:r>
              <w:rPr>
                <w:spacing w:val="2"/>
              </w:rPr>
              <w:t>条例规定的，由</w:t>
            </w:r>
            <w:r>
              <w:t xml:space="preserve"> 县级以上人民政府水行政主管部门按照管理权限，根据下</w:t>
            </w:r>
            <w:r>
              <w:rPr>
                <w:spacing w:val="-1"/>
              </w:rPr>
              <w:t>列规定处罚：</w:t>
            </w:r>
          </w:p>
          <w:p w14:paraId="62B93E62">
            <w:pPr>
              <w:pStyle w:val="6"/>
              <w:spacing w:before="15" w:line="270" w:lineRule="auto"/>
              <w:ind w:left="54" w:right="95" w:firstLine="129"/>
              <w:jc w:val="both"/>
            </w:pPr>
            <w:r>
              <w:t>(二)违反本条例第十八条规定，擅自向社会发布水文、水资源信息与预报的，责令</w:t>
            </w:r>
            <w:r>
              <w:rPr>
                <w:spacing w:val="8"/>
              </w:rPr>
              <w:t xml:space="preserve"> </w:t>
            </w:r>
            <w:r>
              <w:t>停止违法行为，限期采取补救措施，处一万元以上五万元以下罚款；有</w:t>
            </w:r>
            <w:r>
              <w:rPr>
                <w:spacing w:val="-1"/>
              </w:rPr>
              <w:t>违法所得的，</w:t>
            </w:r>
            <w:r>
              <w:t xml:space="preserve"> </w:t>
            </w:r>
            <w:r>
              <w:rPr>
                <w:spacing w:val="27"/>
              </w:rPr>
              <w:t>没收违法所得。”</w:t>
            </w:r>
          </w:p>
        </w:tc>
        <w:tc>
          <w:tcPr>
            <w:tcW w:w="944" w:type="dxa"/>
            <w:vAlign w:val="top"/>
          </w:tcPr>
          <w:p w14:paraId="55EABFB0">
            <w:pPr>
              <w:rPr>
                <w:rFonts w:ascii="Arial"/>
                <w:sz w:val="21"/>
              </w:rPr>
            </w:pPr>
          </w:p>
        </w:tc>
      </w:tr>
      <w:tr w14:paraId="3F61A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8" w:hRule="atLeast"/>
        </w:trPr>
        <w:tc>
          <w:tcPr>
            <w:tcW w:w="735" w:type="dxa"/>
            <w:vAlign w:val="top"/>
          </w:tcPr>
          <w:p w14:paraId="07D69327">
            <w:pPr>
              <w:spacing w:line="273" w:lineRule="auto"/>
              <w:rPr>
                <w:rFonts w:ascii="Arial"/>
                <w:sz w:val="21"/>
              </w:rPr>
            </w:pPr>
          </w:p>
          <w:p w14:paraId="1E468884">
            <w:pPr>
              <w:spacing w:line="274" w:lineRule="auto"/>
              <w:rPr>
                <w:rFonts w:ascii="Arial"/>
                <w:sz w:val="21"/>
              </w:rPr>
            </w:pPr>
          </w:p>
          <w:p w14:paraId="40229794">
            <w:pPr>
              <w:spacing w:line="274" w:lineRule="auto"/>
              <w:rPr>
                <w:rFonts w:ascii="Arial"/>
                <w:sz w:val="21"/>
              </w:rPr>
            </w:pPr>
          </w:p>
          <w:p w14:paraId="4C8BDC51">
            <w:pPr>
              <w:pStyle w:val="6"/>
              <w:spacing w:before="68"/>
              <w:ind w:left="195"/>
            </w:pPr>
            <w:r>
              <w:rPr>
                <w:spacing w:val="-6"/>
              </w:rPr>
              <w:t>110</w:t>
            </w:r>
          </w:p>
        </w:tc>
        <w:tc>
          <w:tcPr>
            <w:tcW w:w="2548" w:type="dxa"/>
            <w:vAlign w:val="top"/>
          </w:tcPr>
          <w:p w14:paraId="0778F0C4">
            <w:pPr>
              <w:spacing w:line="324" w:lineRule="auto"/>
              <w:rPr>
                <w:rFonts w:ascii="Arial"/>
                <w:sz w:val="21"/>
              </w:rPr>
            </w:pPr>
          </w:p>
          <w:p w14:paraId="7A4533A6">
            <w:pPr>
              <w:pStyle w:val="6"/>
              <w:spacing w:before="68" w:line="274" w:lineRule="auto"/>
              <w:ind w:left="29" w:right="92" w:firstLine="20"/>
              <w:jc w:val="both"/>
            </w:pPr>
            <w:r>
              <w:rPr>
                <w:spacing w:val="-1"/>
              </w:rPr>
              <w:t>侵占、毁坏水文监测设施</w:t>
            </w:r>
            <w:r>
              <w:t xml:space="preserve">  </w:t>
            </w:r>
            <w:r>
              <w:rPr>
                <w:spacing w:val="9"/>
              </w:rPr>
              <w:t>或者未经批准擅自移动、</w:t>
            </w:r>
            <w:r>
              <w:rPr>
                <w:spacing w:val="5"/>
              </w:rPr>
              <w:t xml:space="preserve"> </w:t>
            </w:r>
            <w:r>
              <w:rPr>
                <w:spacing w:val="3"/>
              </w:rPr>
              <w:t>擅自使用水文监测设施的</w:t>
            </w:r>
            <w:r>
              <w:rPr>
                <w:spacing w:val="2"/>
              </w:rPr>
              <w:t xml:space="preserve"> </w:t>
            </w:r>
            <w:r>
              <w:rPr>
                <w:spacing w:val="6"/>
              </w:rPr>
              <w:t>行政处罚</w:t>
            </w:r>
          </w:p>
        </w:tc>
        <w:tc>
          <w:tcPr>
            <w:tcW w:w="710" w:type="dxa"/>
            <w:vAlign w:val="top"/>
          </w:tcPr>
          <w:p w14:paraId="7129F315">
            <w:pPr>
              <w:spacing w:line="316" w:lineRule="auto"/>
              <w:rPr>
                <w:rFonts w:ascii="Arial"/>
                <w:sz w:val="21"/>
              </w:rPr>
            </w:pPr>
          </w:p>
          <w:p w14:paraId="2873DA15">
            <w:pPr>
              <w:spacing w:line="317" w:lineRule="auto"/>
              <w:rPr>
                <w:rFonts w:ascii="Arial"/>
                <w:sz w:val="21"/>
              </w:rPr>
            </w:pPr>
          </w:p>
          <w:p w14:paraId="275FAE54">
            <w:pPr>
              <w:pStyle w:val="6"/>
              <w:spacing w:before="68" w:line="220" w:lineRule="auto"/>
              <w:ind w:left="132"/>
            </w:pPr>
            <w:r>
              <w:rPr>
                <w:spacing w:val="4"/>
              </w:rPr>
              <w:t>行政</w:t>
            </w:r>
          </w:p>
          <w:p w14:paraId="3808A1F5">
            <w:pPr>
              <w:pStyle w:val="6"/>
              <w:spacing w:before="73" w:line="224" w:lineRule="auto"/>
              <w:ind w:left="132"/>
            </w:pPr>
            <w:r>
              <w:rPr>
                <w:spacing w:val="12"/>
              </w:rPr>
              <w:t>处罚</w:t>
            </w:r>
          </w:p>
        </w:tc>
        <w:tc>
          <w:tcPr>
            <w:tcW w:w="1199" w:type="dxa"/>
            <w:vAlign w:val="top"/>
          </w:tcPr>
          <w:p w14:paraId="29F2B078">
            <w:pPr>
              <w:spacing w:line="241" w:lineRule="auto"/>
              <w:rPr>
                <w:rFonts w:ascii="Arial"/>
                <w:sz w:val="21"/>
              </w:rPr>
            </w:pPr>
          </w:p>
          <w:p w14:paraId="72F98728">
            <w:pPr>
              <w:spacing w:line="242" w:lineRule="auto"/>
              <w:rPr>
                <w:rFonts w:ascii="Arial"/>
                <w:sz w:val="21"/>
              </w:rPr>
            </w:pPr>
          </w:p>
          <w:p w14:paraId="3A0DC1BD">
            <w:pPr>
              <w:pStyle w:val="6"/>
              <w:spacing w:before="68" w:line="219" w:lineRule="auto"/>
              <w:ind w:right="3"/>
              <w:jc w:val="right"/>
            </w:pPr>
            <w:r>
              <w:rPr>
                <w:spacing w:val="2"/>
              </w:rPr>
              <w:t>市级、县级</w:t>
            </w:r>
          </w:p>
          <w:p w14:paraId="7CDF1A52">
            <w:pPr>
              <w:pStyle w:val="6"/>
              <w:spacing w:before="71" w:line="248" w:lineRule="auto"/>
              <w:ind w:left="381" w:right="5" w:hanging="259"/>
            </w:pPr>
            <w:r>
              <w:rPr>
                <w:spacing w:val="2"/>
              </w:rPr>
              <w:t>水行政主管</w:t>
            </w:r>
            <w:r>
              <w:t xml:space="preserve"> </w:t>
            </w:r>
            <w:r>
              <w:rPr>
                <w:spacing w:val="11"/>
              </w:rPr>
              <w:t>部门</w:t>
            </w:r>
          </w:p>
        </w:tc>
        <w:tc>
          <w:tcPr>
            <w:tcW w:w="1189" w:type="dxa"/>
            <w:vAlign w:val="top"/>
          </w:tcPr>
          <w:p w14:paraId="0DA25FBF">
            <w:pPr>
              <w:spacing w:line="266" w:lineRule="auto"/>
              <w:rPr>
                <w:rFonts w:ascii="Arial"/>
                <w:sz w:val="21"/>
              </w:rPr>
            </w:pPr>
          </w:p>
          <w:p w14:paraId="7FF12CB5">
            <w:pPr>
              <w:spacing w:line="267" w:lineRule="auto"/>
              <w:rPr>
                <w:rFonts w:ascii="Arial"/>
                <w:sz w:val="21"/>
              </w:rPr>
            </w:pPr>
          </w:p>
          <w:p w14:paraId="06BFBBAF">
            <w:pPr>
              <w:spacing w:line="267" w:lineRule="auto"/>
              <w:rPr>
                <w:rFonts w:ascii="Arial"/>
                <w:sz w:val="21"/>
              </w:rPr>
            </w:pPr>
          </w:p>
          <w:p w14:paraId="17649640">
            <w:pPr>
              <w:pStyle w:val="6"/>
              <w:spacing w:before="68" w:line="219" w:lineRule="auto"/>
              <w:ind w:left="163"/>
            </w:pPr>
            <w:r>
              <w:rPr>
                <w:spacing w:val="-3"/>
              </w:rPr>
              <w:t>水资源科</w:t>
            </w:r>
          </w:p>
        </w:tc>
        <w:tc>
          <w:tcPr>
            <w:tcW w:w="7925" w:type="dxa"/>
            <w:vAlign w:val="top"/>
          </w:tcPr>
          <w:p w14:paraId="7771CDE8">
            <w:pPr>
              <w:spacing w:line="345" w:lineRule="auto"/>
              <w:rPr>
                <w:rFonts w:ascii="Arial"/>
                <w:sz w:val="21"/>
              </w:rPr>
            </w:pPr>
          </w:p>
          <w:p w14:paraId="02216620">
            <w:pPr>
              <w:pStyle w:val="6"/>
              <w:spacing w:before="68" w:line="270" w:lineRule="auto"/>
              <w:ind w:left="63" w:hanging="15"/>
            </w:pPr>
            <w:r>
              <w:rPr>
                <w:spacing w:val="3"/>
              </w:rPr>
              <w:t>【行政法规】《中华人民共和国水文条例》第四</w:t>
            </w:r>
            <w:r>
              <w:rPr>
                <w:spacing w:val="2"/>
              </w:rPr>
              <w:t>十一条“违反本条例规定，侵占、毁</w:t>
            </w:r>
            <w:r>
              <w:t xml:space="preserve"> </w:t>
            </w:r>
            <w:r>
              <w:rPr>
                <w:spacing w:val="-1"/>
              </w:rPr>
              <w:t>坏水文监测设施或者未经批准擅自移动、擅自使用水文监测设施的，责令停止违法行</w:t>
            </w:r>
            <w:r>
              <w:rPr>
                <w:spacing w:val="5"/>
              </w:rPr>
              <w:t xml:space="preserve">  </w:t>
            </w:r>
            <w:r>
              <w:t>为，限期恢复原状或者采取其他补救措施，可以处五万元以下罚款；构成违反治安管</w:t>
            </w:r>
            <w:r>
              <w:rPr>
                <w:spacing w:val="2"/>
              </w:rPr>
              <w:t xml:space="preserve"> </w:t>
            </w:r>
            <w:r>
              <w:rPr>
                <w:spacing w:val="6"/>
              </w:rPr>
              <w:t>理行为的，依法给予治安管理处罚；构成犯罪的，依法追究刑事责</w:t>
            </w:r>
            <w:r>
              <w:rPr>
                <w:spacing w:val="5"/>
              </w:rPr>
              <w:t>任。”</w:t>
            </w:r>
          </w:p>
        </w:tc>
        <w:tc>
          <w:tcPr>
            <w:tcW w:w="944" w:type="dxa"/>
            <w:vAlign w:val="top"/>
          </w:tcPr>
          <w:p w14:paraId="6F64F4CB">
            <w:pPr>
              <w:rPr>
                <w:rFonts w:ascii="Arial"/>
                <w:sz w:val="21"/>
              </w:rPr>
            </w:pPr>
          </w:p>
        </w:tc>
      </w:tr>
      <w:tr w14:paraId="539FC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2" w:hRule="atLeast"/>
        </w:trPr>
        <w:tc>
          <w:tcPr>
            <w:tcW w:w="735" w:type="dxa"/>
            <w:vAlign w:val="top"/>
          </w:tcPr>
          <w:p w14:paraId="4AD642DA">
            <w:pPr>
              <w:spacing w:line="255" w:lineRule="auto"/>
              <w:rPr>
                <w:rFonts w:ascii="Arial"/>
                <w:sz w:val="21"/>
              </w:rPr>
            </w:pPr>
          </w:p>
          <w:p w14:paraId="55363865">
            <w:pPr>
              <w:spacing w:line="256" w:lineRule="auto"/>
              <w:rPr>
                <w:rFonts w:ascii="Arial"/>
                <w:sz w:val="21"/>
              </w:rPr>
            </w:pPr>
          </w:p>
          <w:p w14:paraId="4E3E9110">
            <w:pPr>
              <w:spacing w:line="256" w:lineRule="auto"/>
              <w:rPr>
                <w:rFonts w:ascii="Arial"/>
                <w:sz w:val="21"/>
              </w:rPr>
            </w:pPr>
          </w:p>
          <w:p w14:paraId="1E88DB6E">
            <w:pPr>
              <w:spacing w:line="256" w:lineRule="auto"/>
              <w:rPr>
                <w:rFonts w:ascii="Arial"/>
                <w:sz w:val="21"/>
              </w:rPr>
            </w:pPr>
          </w:p>
          <w:p w14:paraId="75C2EB50">
            <w:pPr>
              <w:pStyle w:val="6"/>
              <w:spacing w:before="68" w:line="241" w:lineRule="auto"/>
              <w:ind w:left="195"/>
            </w:pPr>
            <w:r>
              <w:rPr>
                <w:spacing w:val="-6"/>
              </w:rPr>
              <w:t>111</w:t>
            </w:r>
          </w:p>
        </w:tc>
        <w:tc>
          <w:tcPr>
            <w:tcW w:w="2548" w:type="dxa"/>
            <w:vAlign w:val="top"/>
          </w:tcPr>
          <w:p w14:paraId="5728F2C5">
            <w:pPr>
              <w:spacing w:line="347" w:lineRule="auto"/>
              <w:rPr>
                <w:rFonts w:ascii="Arial"/>
                <w:sz w:val="21"/>
              </w:rPr>
            </w:pPr>
          </w:p>
          <w:p w14:paraId="658C5049">
            <w:pPr>
              <w:spacing w:line="348" w:lineRule="auto"/>
              <w:rPr>
                <w:rFonts w:ascii="Arial"/>
                <w:sz w:val="21"/>
              </w:rPr>
            </w:pPr>
          </w:p>
          <w:p w14:paraId="4E145E85">
            <w:pPr>
              <w:pStyle w:val="6"/>
              <w:spacing w:before="68" w:line="274" w:lineRule="auto"/>
              <w:ind w:left="20" w:right="130" w:firstLine="50"/>
              <w:jc w:val="both"/>
            </w:pPr>
            <w:r>
              <w:rPr>
                <w:spacing w:val="1"/>
              </w:rPr>
              <w:t>在水文监测环境保护范围</w:t>
            </w:r>
            <w:r>
              <w:rPr>
                <w:spacing w:val="7"/>
              </w:rPr>
              <w:t xml:space="preserve"> 内从事对水文监测有影响</w:t>
            </w:r>
            <w:r>
              <w:t xml:space="preserve"> </w:t>
            </w:r>
            <w:r>
              <w:rPr>
                <w:spacing w:val="3"/>
              </w:rPr>
              <w:t>的活动的行政处罚</w:t>
            </w:r>
          </w:p>
        </w:tc>
        <w:tc>
          <w:tcPr>
            <w:tcW w:w="710" w:type="dxa"/>
            <w:vAlign w:val="top"/>
          </w:tcPr>
          <w:p w14:paraId="0AAE34F6">
            <w:pPr>
              <w:spacing w:line="274" w:lineRule="auto"/>
              <w:rPr>
                <w:rFonts w:ascii="Arial"/>
                <w:sz w:val="21"/>
              </w:rPr>
            </w:pPr>
          </w:p>
          <w:p w14:paraId="13041E63">
            <w:pPr>
              <w:spacing w:line="274" w:lineRule="auto"/>
              <w:rPr>
                <w:rFonts w:ascii="Arial"/>
                <w:sz w:val="21"/>
              </w:rPr>
            </w:pPr>
          </w:p>
          <w:p w14:paraId="73BFC7A5">
            <w:pPr>
              <w:spacing w:line="275" w:lineRule="auto"/>
              <w:rPr>
                <w:rFonts w:ascii="Arial"/>
                <w:sz w:val="21"/>
              </w:rPr>
            </w:pPr>
          </w:p>
          <w:p w14:paraId="0F938F45">
            <w:pPr>
              <w:pStyle w:val="6"/>
              <w:spacing w:before="69" w:line="220" w:lineRule="auto"/>
              <w:ind w:left="132"/>
            </w:pPr>
            <w:r>
              <w:rPr>
                <w:spacing w:val="4"/>
              </w:rPr>
              <w:t>行政</w:t>
            </w:r>
          </w:p>
          <w:p w14:paraId="09C4D29C">
            <w:pPr>
              <w:pStyle w:val="6"/>
              <w:spacing w:before="73" w:line="224" w:lineRule="auto"/>
              <w:ind w:left="132"/>
            </w:pPr>
            <w:r>
              <w:rPr>
                <w:spacing w:val="12"/>
              </w:rPr>
              <w:t>处罚</w:t>
            </w:r>
          </w:p>
        </w:tc>
        <w:tc>
          <w:tcPr>
            <w:tcW w:w="1199" w:type="dxa"/>
            <w:vAlign w:val="top"/>
          </w:tcPr>
          <w:p w14:paraId="207B28C7">
            <w:pPr>
              <w:spacing w:line="347" w:lineRule="auto"/>
              <w:rPr>
                <w:rFonts w:ascii="Arial"/>
                <w:sz w:val="21"/>
              </w:rPr>
            </w:pPr>
          </w:p>
          <w:p w14:paraId="59E5E00A">
            <w:pPr>
              <w:spacing w:line="347" w:lineRule="auto"/>
              <w:rPr>
                <w:rFonts w:ascii="Arial"/>
                <w:sz w:val="21"/>
              </w:rPr>
            </w:pPr>
          </w:p>
          <w:p w14:paraId="02C6D7D4">
            <w:pPr>
              <w:pStyle w:val="6"/>
              <w:spacing w:before="68" w:line="219" w:lineRule="auto"/>
              <w:ind w:right="3"/>
              <w:jc w:val="right"/>
            </w:pPr>
            <w:r>
              <w:rPr>
                <w:spacing w:val="2"/>
              </w:rPr>
              <w:t>市级、县级</w:t>
            </w:r>
          </w:p>
          <w:p w14:paraId="2D9A9F1F">
            <w:pPr>
              <w:pStyle w:val="6"/>
              <w:spacing w:before="69" w:line="266" w:lineRule="auto"/>
              <w:ind w:left="391" w:right="5" w:hanging="269"/>
            </w:pPr>
            <w:r>
              <w:rPr>
                <w:spacing w:val="2"/>
              </w:rPr>
              <w:t>水行政主管</w:t>
            </w:r>
            <w:r>
              <w:t xml:space="preserve"> </w:t>
            </w:r>
            <w:r>
              <w:rPr>
                <w:spacing w:val="11"/>
              </w:rPr>
              <w:t>部门</w:t>
            </w:r>
          </w:p>
        </w:tc>
        <w:tc>
          <w:tcPr>
            <w:tcW w:w="1189" w:type="dxa"/>
            <w:vAlign w:val="top"/>
          </w:tcPr>
          <w:p w14:paraId="09520A58">
            <w:pPr>
              <w:spacing w:line="250" w:lineRule="auto"/>
              <w:rPr>
                <w:rFonts w:ascii="Arial"/>
                <w:sz w:val="21"/>
              </w:rPr>
            </w:pPr>
          </w:p>
          <w:p w14:paraId="1DCB3C54">
            <w:pPr>
              <w:spacing w:line="250" w:lineRule="auto"/>
              <w:rPr>
                <w:rFonts w:ascii="Arial"/>
                <w:sz w:val="21"/>
              </w:rPr>
            </w:pPr>
          </w:p>
          <w:p w14:paraId="71BA62DB">
            <w:pPr>
              <w:spacing w:line="250" w:lineRule="auto"/>
              <w:rPr>
                <w:rFonts w:ascii="Arial"/>
                <w:sz w:val="21"/>
              </w:rPr>
            </w:pPr>
          </w:p>
          <w:p w14:paraId="7B5EB264">
            <w:pPr>
              <w:spacing w:line="250" w:lineRule="auto"/>
              <w:rPr>
                <w:rFonts w:ascii="Arial"/>
                <w:sz w:val="21"/>
              </w:rPr>
            </w:pPr>
          </w:p>
          <w:p w14:paraId="49996E2D">
            <w:pPr>
              <w:pStyle w:val="6"/>
              <w:spacing w:before="69" w:line="219" w:lineRule="auto"/>
              <w:ind w:left="163"/>
            </w:pPr>
            <w:r>
              <w:rPr>
                <w:spacing w:val="-3"/>
              </w:rPr>
              <w:t>水资源科</w:t>
            </w:r>
          </w:p>
        </w:tc>
        <w:tc>
          <w:tcPr>
            <w:tcW w:w="7925" w:type="dxa"/>
            <w:vAlign w:val="top"/>
          </w:tcPr>
          <w:p w14:paraId="2C0F6244">
            <w:pPr>
              <w:pStyle w:val="6"/>
              <w:spacing w:before="135" w:line="277" w:lineRule="auto"/>
              <w:ind w:left="53" w:hanging="24"/>
            </w:pPr>
            <w:r>
              <w:t xml:space="preserve">【行政法规】《中华人民共和国水文条例》第四十二条“违反本条例规定，从事本条  </w:t>
            </w:r>
            <w:r>
              <w:rPr>
                <w:spacing w:val="-3"/>
              </w:rPr>
              <w:t>例第三十二条所列活动的，责令停止违法行为，限期恢复原状或者采取其</w:t>
            </w:r>
            <w:r>
              <w:rPr>
                <w:spacing w:val="-4"/>
              </w:rPr>
              <w:t>他补救措施，</w:t>
            </w:r>
            <w:r>
              <w:t xml:space="preserve"> </w:t>
            </w:r>
            <w:r>
              <w:rPr>
                <w:spacing w:val="-3"/>
              </w:rPr>
              <w:t>可以处一万元以下罚款；构成违反治安管理行为的，依法给予治安管理处罚；构成犯</w:t>
            </w:r>
            <w:r>
              <w:t xml:space="preserve">   </w:t>
            </w:r>
            <w:r>
              <w:rPr>
                <w:spacing w:val="13"/>
              </w:rPr>
              <w:t>罪的，依法追究刑事责任。”</w:t>
            </w:r>
          </w:p>
          <w:p w14:paraId="701F8799">
            <w:pPr>
              <w:pStyle w:val="6"/>
              <w:spacing w:line="218" w:lineRule="auto"/>
              <w:ind w:left="29"/>
            </w:pPr>
            <w:r>
              <w:rPr>
                <w:spacing w:val="3"/>
              </w:rPr>
              <w:t>【地方性法规】《湖南省水文条例》第二十八条第(三)项“(三</w:t>
            </w:r>
            <w:r>
              <w:rPr>
                <w:spacing w:val="2"/>
              </w:rPr>
              <w:t>)违反本条例第二</w:t>
            </w:r>
          </w:p>
          <w:p w14:paraId="1F44582C">
            <w:pPr>
              <w:pStyle w:val="6"/>
              <w:spacing w:before="50" w:line="280" w:lineRule="auto"/>
              <w:ind w:left="53" w:right="109" w:hanging="9"/>
            </w:pPr>
            <w:r>
              <w:t>十六条规定，在水文测站保护范围内从事影响水文监测活动</w:t>
            </w:r>
            <w:r>
              <w:rPr>
                <w:spacing w:val="-1"/>
              </w:rPr>
              <w:t>的，责令限期改正；情节</w:t>
            </w:r>
            <w:r>
              <w:t xml:space="preserve"> </w:t>
            </w:r>
            <w:r>
              <w:rPr>
                <w:spacing w:val="10"/>
              </w:rPr>
              <w:t>严重的，处五百元以上五千元以下罚款。”</w:t>
            </w:r>
          </w:p>
        </w:tc>
        <w:tc>
          <w:tcPr>
            <w:tcW w:w="944" w:type="dxa"/>
            <w:vAlign w:val="top"/>
          </w:tcPr>
          <w:p w14:paraId="1749B321">
            <w:pPr>
              <w:rPr>
                <w:rFonts w:ascii="Arial"/>
                <w:sz w:val="21"/>
              </w:rPr>
            </w:pPr>
          </w:p>
        </w:tc>
      </w:tr>
    </w:tbl>
    <w:p w14:paraId="7DF0B915">
      <w:pPr>
        <w:rPr>
          <w:rFonts w:ascii="Arial"/>
          <w:sz w:val="21"/>
        </w:rPr>
      </w:pPr>
    </w:p>
    <w:p w14:paraId="0235E945">
      <w:pPr>
        <w:rPr>
          <w:rFonts w:ascii="Arial" w:hAnsi="Arial" w:eastAsia="Arial" w:cs="Arial"/>
          <w:sz w:val="21"/>
          <w:szCs w:val="21"/>
        </w:rPr>
        <w:sectPr>
          <w:footerReference r:id="rId57" w:type="default"/>
          <w:pgSz w:w="16860" w:h="11940"/>
          <w:pgMar w:top="1014" w:right="985" w:bottom="1124" w:left="614" w:header="0" w:footer="709" w:gutter="0"/>
          <w:cols w:space="720" w:num="1"/>
        </w:sectPr>
      </w:pPr>
    </w:p>
    <w:p w14:paraId="1CCA4269">
      <w:pPr>
        <w:spacing w:before="216"/>
      </w:pPr>
    </w:p>
    <w:tbl>
      <w:tblPr>
        <w:tblStyle w:val="5"/>
        <w:tblW w:w="152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5"/>
        <w:gridCol w:w="2518"/>
        <w:gridCol w:w="740"/>
        <w:gridCol w:w="1179"/>
        <w:gridCol w:w="1209"/>
        <w:gridCol w:w="7925"/>
        <w:gridCol w:w="954"/>
      </w:tblGrid>
      <w:tr w14:paraId="197C8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745" w:type="dxa"/>
            <w:vAlign w:val="top"/>
          </w:tcPr>
          <w:p w14:paraId="01895284">
            <w:pPr>
              <w:spacing w:line="450" w:lineRule="auto"/>
              <w:rPr>
                <w:rFonts w:ascii="Arial"/>
                <w:sz w:val="21"/>
              </w:rPr>
            </w:pPr>
          </w:p>
          <w:p w14:paraId="0A080B37">
            <w:pPr>
              <w:pStyle w:val="6"/>
              <w:spacing w:before="68" w:line="221" w:lineRule="auto"/>
              <w:ind w:left="158"/>
            </w:pPr>
            <w:r>
              <w:rPr>
                <w:b/>
                <w:bCs/>
                <w:spacing w:val="-5"/>
              </w:rPr>
              <w:t>序号</w:t>
            </w:r>
          </w:p>
        </w:tc>
        <w:tc>
          <w:tcPr>
            <w:tcW w:w="2518" w:type="dxa"/>
            <w:vAlign w:val="top"/>
          </w:tcPr>
          <w:p w14:paraId="3F729E82">
            <w:pPr>
              <w:spacing w:line="449" w:lineRule="auto"/>
              <w:rPr>
                <w:rFonts w:ascii="Arial"/>
                <w:sz w:val="21"/>
              </w:rPr>
            </w:pPr>
          </w:p>
          <w:p w14:paraId="7915AE0E">
            <w:pPr>
              <w:pStyle w:val="6"/>
              <w:spacing w:before="68" w:line="219" w:lineRule="auto"/>
              <w:ind w:left="613"/>
            </w:pPr>
            <w:r>
              <w:rPr>
                <w:b/>
                <w:bCs/>
                <w:spacing w:val="-4"/>
              </w:rPr>
              <w:t>执法事项名称</w:t>
            </w:r>
          </w:p>
        </w:tc>
        <w:tc>
          <w:tcPr>
            <w:tcW w:w="740" w:type="dxa"/>
            <w:vAlign w:val="top"/>
          </w:tcPr>
          <w:p w14:paraId="4275E7D4">
            <w:pPr>
              <w:spacing w:line="270" w:lineRule="auto"/>
              <w:rPr>
                <w:rFonts w:ascii="Arial"/>
                <w:sz w:val="21"/>
              </w:rPr>
            </w:pPr>
          </w:p>
          <w:p w14:paraId="68EC21E4">
            <w:pPr>
              <w:pStyle w:val="6"/>
              <w:spacing w:before="69" w:line="219" w:lineRule="auto"/>
              <w:ind w:left="155"/>
            </w:pPr>
            <w:r>
              <w:rPr>
                <w:b/>
                <w:bCs/>
                <w:spacing w:val="-5"/>
              </w:rPr>
              <w:t>执法</w:t>
            </w:r>
          </w:p>
          <w:p w14:paraId="34E69B48">
            <w:pPr>
              <w:pStyle w:val="6"/>
              <w:spacing w:before="70" w:line="219" w:lineRule="auto"/>
              <w:ind w:left="155"/>
            </w:pPr>
            <w:r>
              <w:rPr>
                <w:b/>
                <w:bCs/>
                <w:spacing w:val="-5"/>
              </w:rPr>
              <w:t>类别</w:t>
            </w:r>
          </w:p>
        </w:tc>
        <w:tc>
          <w:tcPr>
            <w:tcW w:w="1179" w:type="dxa"/>
            <w:vAlign w:val="top"/>
          </w:tcPr>
          <w:p w14:paraId="6D530E62">
            <w:pPr>
              <w:pStyle w:val="6"/>
              <w:spacing w:before="200" w:line="219" w:lineRule="auto"/>
              <w:ind w:left="165"/>
            </w:pPr>
            <w:r>
              <w:rPr>
                <w:b/>
                <w:bCs/>
                <w:spacing w:val="-4"/>
              </w:rPr>
              <w:t>执法主体</w:t>
            </w:r>
          </w:p>
          <w:p w14:paraId="6CB60CD3">
            <w:pPr>
              <w:pStyle w:val="6"/>
              <w:spacing w:before="70" w:line="219" w:lineRule="auto"/>
              <w:ind w:left="105"/>
            </w:pPr>
            <w:r>
              <w:rPr>
                <w:b/>
                <w:bCs/>
              </w:rPr>
              <w:t>(含实施层</w:t>
            </w:r>
          </w:p>
          <w:p w14:paraId="51BEE516">
            <w:pPr>
              <w:pStyle w:val="6"/>
              <w:spacing w:before="73" w:line="221" w:lineRule="auto"/>
              <w:ind w:left="425"/>
            </w:pPr>
            <w:r>
              <w:rPr>
                <w:b/>
                <w:bCs/>
                <w:spacing w:val="15"/>
              </w:rPr>
              <w:t>级)</w:t>
            </w:r>
          </w:p>
        </w:tc>
        <w:tc>
          <w:tcPr>
            <w:tcW w:w="1209" w:type="dxa"/>
            <w:vAlign w:val="top"/>
          </w:tcPr>
          <w:p w14:paraId="327E4BE3">
            <w:pPr>
              <w:pStyle w:val="6"/>
              <w:spacing w:before="39" w:line="219" w:lineRule="auto"/>
              <w:ind w:left="76"/>
            </w:pPr>
            <w:r>
              <w:rPr>
                <w:b/>
                <w:bCs/>
                <w:spacing w:val="-5"/>
              </w:rPr>
              <w:t>市级承办机</w:t>
            </w:r>
          </w:p>
          <w:p w14:paraId="1CE707D1">
            <w:pPr>
              <w:pStyle w:val="6"/>
              <w:spacing w:before="62" w:line="219" w:lineRule="auto"/>
              <w:ind w:left="126"/>
            </w:pPr>
            <w:r>
              <w:rPr>
                <w:b/>
                <w:bCs/>
                <w:spacing w:val="-4"/>
              </w:rPr>
              <w:t>构(邵阳市</w:t>
            </w:r>
          </w:p>
          <w:p w14:paraId="48DC7FA5">
            <w:pPr>
              <w:pStyle w:val="6"/>
              <w:spacing w:before="80" w:line="219" w:lineRule="auto"/>
              <w:ind w:left="76"/>
            </w:pPr>
            <w:r>
              <w:rPr>
                <w:b/>
                <w:bCs/>
                <w:spacing w:val="-4"/>
              </w:rPr>
              <w:t>水利局内设</w:t>
            </w:r>
          </w:p>
          <w:p w14:paraId="1FF529AA">
            <w:pPr>
              <w:pStyle w:val="6"/>
              <w:spacing w:before="59" w:line="219" w:lineRule="auto"/>
              <w:ind w:left="336"/>
            </w:pPr>
            <w:r>
              <w:rPr>
                <w:b/>
                <w:bCs/>
                <w:spacing w:val="9"/>
              </w:rPr>
              <w:t>科室)</w:t>
            </w:r>
          </w:p>
        </w:tc>
        <w:tc>
          <w:tcPr>
            <w:tcW w:w="7925" w:type="dxa"/>
            <w:vAlign w:val="top"/>
          </w:tcPr>
          <w:p w14:paraId="0CB0CCA8">
            <w:pPr>
              <w:spacing w:line="448" w:lineRule="auto"/>
              <w:rPr>
                <w:rFonts w:ascii="Arial"/>
                <w:sz w:val="21"/>
              </w:rPr>
            </w:pPr>
          </w:p>
          <w:p w14:paraId="62C35C56">
            <w:pPr>
              <w:pStyle w:val="6"/>
              <w:spacing w:before="68" w:line="219" w:lineRule="auto"/>
              <w:ind w:left="3527"/>
            </w:pPr>
            <w:r>
              <w:rPr>
                <w:b/>
                <w:bCs/>
                <w:spacing w:val="-5"/>
              </w:rPr>
              <w:t>实施依据</w:t>
            </w:r>
          </w:p>
        </w:tc>
        <w:tc>
          <w:tcPr>
            <w:tcW w:w="954" w:type="dxa"/>
            <w:vAlign w:val="top"/>
          </w:tcPr>
          <w:p w14:paraId="58E6FCFF">
            <w:pPr>
              <w:spacing w:line="450" w:lineRule="auto"/>
              <w:rPr>
                <w:rFonts w:ascii="Arial"/>
                <w:sz w:val="21"/>
              </w:rPr>
            </w:pPr>
          </w:p>
          <w:p w14:paraId="63C0E8DC">
            <w:pPr>
              <w:pStyle w:val="6"/>
              <w:spacing w:before="68" w:line="221" w:lineRule="auto"/>
              <w:ind w:left="262"/>
            </w:pPr>
            <w:r>
              <w:rPr>
                <w:b/>
                <w:bCs/>
                <w:spacing w:val="-5"/>
              </w:rPr>
              <w:t>备注</w:t>
            </w:r>
          </w:p>
        </w:tc>
      </w:tr>
      <w:tr w14:paraId="61C0D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3" w:hRule="atLeast"/>
        </w:trPr>
        <w:tc>
          <w:tcPr>
            <w:tcW w:w="745" w:type="dxa"/>
            <w:vAlign w:val="top"/>
          </w:tcPr>
          <w:p w14:paraId="67A568D0">
            <w:pPr>
              <w:spacing w:line="242" w:lineRule="auto"/>
              <w:rPr>
                <w:rFonts w:ascii="Arial"/>
                <w:sz w:val="21"/>
              </w:rPr>
            </w:pPr>
          </w:p>
          <w:p w14:paraId="6A1D42D1">
            <w:pPr>
              <w:spacing w:line="242" w:lineRule="auto"/>
              <w:rPr>
                <w:rFonts w:ascii="Arial"/>
                <w:sz w:val="21"/>
              </w:rPr>
            </w:pPr>
          </w:p>
          <w:p w14:paraId="1B6DF01C">
            <w:pPr>
              <w:spacing w:line="243" w:lineRule="auto"/>
              <w:rPr>
                <w:rFonts w:ascii="Arial"/>
                <w:sz w:val="21"/>
              </w:rPr>
            </w:pPr>
          </w:p>
          <w:p w14:paraId="3A0E78EC">
            <w:pPr>
              <w:spacing w:line="243" w:lineRule="auto"/>
              <w:rPr>
                <w:rFonts w:ascii="Arial"/>
                <w:sz w:val="21"/>
              </w:rPr>
            </w:pPr>
          </w:p>
          <w:p w14:paraId="3AE76B48">
            <w:pPr>
              <w:spacing w:line="243" w:lineRule="auto"/>
              <w:rPr>
                <w:rFonts w:ascii="Arial"/>
                <w:sz w:val="21"/>
              </w:rPr>
            </w:pPr>
          </w:p>
          <w:p w14:paraId="7D50CB11">
            <w:pPr>
              <w:spacing w:line="243" w:lineRule="auto"/>
              <w:rPr>
                <w:rFonts w:ascii="Arial"/>
                <w:sz w:val="21"/>
              </w:rPr>
            </w:pPr>
          </w:p>
          <w:p w14:paraId="28345898">
            <w:pPr>
              <w:spacing w:line="243" w:lineRule="auto"/>
              <w:rPr>
                <w:rFonts w:ascii="Arial"/>
                <w:sz w:val="21"/>
              </w:rPr>
            </w:pPr>
          </w:p>
          <w:p w14:paraId="654B279F">
            <w:pPr>
              <w:spacing w:line="243" w:lineRule="auto"/>
              <w:rPr>
                <w:rFonts w:ascii="Arial"/>
                <w:sz w:val="21"/>
              </w:rPr>
            </w:pPr>
          </w:p>
          <w:p w14:paraId="22DABEEF">
            <w:pPr>
              <w:spacing w:line="243" w:lineRule="auto"/>
              <w:rPr>
                <w:rFonts w:ascii="Arial"/>
                <w:sz w:val="21"/>
              </w:rPr>
            </w:pPr>
          </w:p>
          <w:p w14:paraId="50BFD768">
            <w:pPr>
              <w:spacing w:line="243" w:lineRule="auto"/>
              <w:rPr>
                <w:rFonts w:ascii="Arial"/>
                <w:sz w:val="21"/>
              </w:rPr>
            </w:pPr>
          </w:p>
          <w:p w14:paraId="59440B9A">
            <w:pPr>
              <w:pStyle w:val="6"/>
              <w:spacing w:before="68" w:line="241" w:lineRule="auto"/>
              <w:ind w:left="205"/>
            </w:pPr>
            <w:r>
              <w:rPr>
                <w:spacing w:val="-6"/>
              </w:rPr>
              <w:t>112</w:t>
            </w:r>
          </w:p>
        </w:tc>
        <w:tc>
          <w:tcPr>
            <w:tcW w:w="2518" w:type="dxa"/>
            <w:vAlign w:val="top"/>
          </w:tcPr>
          <w:p w14:paraId="6B82E400">
            <w:pPr>
              <w:spacing w:line="241" w:lineRule="auto"/>
              <w:rPr>
                <w:rFonts w:ascii="Arial"/>
                <w:sz w:val="21"/>
              </w:rPr>
            </w:pPr>
          </w:p>
          <w:p w14:paraId="26C427A7">
            <w:pPr>
              <w:spacing w:line="241" w:lineRule="auto"/>
              <w:rPr>
                <w:rFonts w:ascii="Arial"/>
                <w:sz w:val="21"/>
              </w:rPr>
            </w:pPr>
          </w:p>
          <w:p w14:paraId="52D4AB51">
            <w:pPr>
              <w:spacing w:line="241" w:lineRule="auto"/>
              <w:rPr>
                <w:rFonts w:ascii="Arial"/>
                <w:sz w:val="21"/>
              </w:rPr>
            </w:pPr>
          </w:p>
          <w:p w14:paraId="3A777E3C">
            <w:pPr>
              <w:spacing w:line="241" w:lineRule="auto"/>
              <w:rPr>
                <w:rFonts w:ascii="Arial"/>
                <w:sz w:val="21"/>
              </w:rPr>
            </w:pPr>
          </w:p>
          <w:p w14:paraId="4E7A6EA4">
            <w:pPr>
              <w:spacing w:line="241" w:lineRule="auto"/>
              <w:rPr>
                <w:rFonts w:ascii="Arial"/>
                <w:sz w:val="21"/>
              </w:rPr>
            </w:pPr>
          </w:p>
          <w:p w14:paraId="467167F1">
            <w:pPr>
              <w:spacing w:line="241" w:lineRule="auto"/>
              <w:rPr>
                <w:rFonts w:ascii="Arial"/>
                <w:sz w:val="21"/>
              </w:rPr>
            </w:pPr>
          </w:p>
          <w:p w14:paraId="71664AA9">
            <w:pPr>
              <w:spacing w:line="242" w:lineRule="auto"/>
              <w:rPr>
                <w:rFonts w:ascii="Arial"/>
                <w:sz w:val="21"/>
              </w:rPr>
            </w:pPr>
          </w:p>
          <w:p w14:paraId="1426D079">
            <w:pPr>
              <w:spacing w:line="242" w:lineRule="auto"/>
              <w:rPr>
                <w:rFonts w:ascii="Arial"/>
                <w:sz w:val="21"/>
              </w:rPr>
            </w:pPr>
          </w:p>
          <w:p w14:paraId="19938B6F">
            <w:pPr>
              <w:pStyle w:val="6"/>
              <w:spacing w:before="68" w:line="219" w:lineRule="auto"/>
              <w:ind w:right="2"/>
              <w:jc w:val="right"/>
            </w:pPr>
            <w:r>
              <w:rPr>
                <w:spacing w:val="1"/>
              </w:rPr>
              <w:t>侵占、截留、挪用征地补</w:t>
            </w:r>
          </w:p>
          <w:p w14:paraId="6CB6C00F">
            <w:pPr>
              <w:pStyle w:val="6"/>
              <w:spacing w:before="70" w:line="219" w:lineRule="auto"/>
              <w:ind w:right="4"/>
              <w:jc w:val="right"/>
            </w:pPr>
            <w:r>
              <w:rPr>
                <w:spacing w:val="1"/>
              </w:rPr>
              <w:t>偿和移民安置资金、水库</w:t>
            </w:r>
          </w:p>
          <w:p w14:paraId="186BE5E6">
            <w:pPr>
              <w:pStyle w:val="6"/>
              <w:spacing w:before="61" w:line="272" w:lineRule="auto"/>
              <w:ind w:left="30" w:right="26" w:firstLine="150"/>
            </w:pPr>
            <w:r>
              <w:rPr>
                <w:spacing w:val="-1"/>
              </w:rPr>
              <w:t>移民后期扶持资金的行政</w:t>
            </w:r>
            <w:r>
              <w:t xml:space="preserve"> </w:t>
            </w:r>
            <w:r>
              <w:rPr>
                <w:spacing w:val="12"/>
              </w:rPr>
              <w:t>处罚</w:t>
            </w:r>
          </w:p>
        </w:tc>
        <w:tc>
          <w:tcPr>
            <w:tcW w:w="740" w:type="dxa"/>
            <w:vAlign w:val="top"/>
          </w:tcPr>
          <w:p w14:paraId="75FC6D52">
            <w:pPr>
              <w:spacing w:line="248" w:lineRule="auto"/>
              <w:rPr>
                <w:rFonts w:ascii="Arial"/>
                <w:sz w:val="21"/>
              </w:rPr>
            </w:pPr>
          </w:p>
          <w:p w14:paraId="23A19B0D">
            <w:pPr>
              <w:spacing w:line="248" w:lineRule="auto"/>
              <w:rPr>
                <w:rFonts w:ascii="Arial"/>
                <w:sz w:val="21"/>
              </w:rPr>
            </w:pPr>
          </w:p>
          <w:p w14:paraId="081A2ED5">
            <w:pPr>
              <w:spacing w:line="249" w:lineRule="auto"/>
              <w:rPr>
                <w:rFonts w:ascii="Arial"/>
                <w:sz w:val="21"/>
              </w:rPr>
            </w:pPr>
          </w:p>
          <w:p w14:paraId="3BA20503">
            <w:pPr>
              <w:spacing w:line="249" w:lineRule="auto"/>
              <w:rPr>
                <w:rFonts w:ascii="Arial"/>
                <w:sz w:val="21"/>
              </w:rPr>
            </w:pPr>
          </w:p>
          <w:p w14:paraId="6D7EACCB">
            <w:pPr>
              <w:spacing w:line="249" w:lineRule="auto"/>
              <w:rPr>
                <w:rFonts w:ascii="Arial"/>
                <w:sz w:val="21"/>
              </w:rPr>
            </w:pPr>
          </w:p>
          <w:p w14:paraId="1506A96D">
            <w:pPr>
              <w:spacing w:line="249" w:lineRule="auto"/>
              <w:rPr>
                <w:rFonts w:ascii="Arial"/>
                <w:sz w:val="21"/>
              </w:rPr>
            </w:pPr>
          </w:p>
          <w:p w14:paraId="1EDC6018">
            <w:pPr>
              <w:spacing w:line="249" w:lineRule="auto"/>
              <w:rPr>
                <w:rFonts w:ascii="Arial"/>
                <w:sz w:val="21"/>
              </w:rPr>
            </w:pPr>
          </w:p>
          <w:p w14:paraId="70CE18F7">
            <w:pPr>
              <w:spacing w:line="249" w:lineRule="auto"/>
              <w:rPr>
                <w:rFonts w:ascii="Arial"/>
                <w:sz w:val="21"/>
              </w:rPr>
            </w:pPr>
          </w:p>
          <w:p w14:paraId="0101FF4F">
            <w:pPr>
              <w:spacing w:line="249" w:lineRule="auto"/>
              <w:rPr>
                <w:rFonts w:ascii="Arial"/>
                <w:sz w:val="21"/>
              </w:rPr>
            </w:pPr>
          </w:p>
          <w:p w14:paraId="39DA9C3D">
            <w:pPr>
              <w:pStyle w:val="6"/>
              <w:spacing w:before="68" w:line="220" w:lineRule="auto"/>
              <w:ind w:left="152"/>
            </w:pPr>
            <w:r>
              <w:rPr>
                <w:spacing w:val="4"/>
              </w:rPr>
              <w:t>行政</w:t>
            </w:r>
          </w:p>
          <w:p w14:paraId="4E3CDC81">
            <w:pPr>
              <w:pStyle w:val="6"/>
              <w:spacing w:before="43" w:line="224" w:lineRule="auto"/>
              <w:ind w:left="152"/>
            </w:pPr>
            <w:r>
              <w:rPr>
                <w:spacing w:val="12"/>
              </w:rPr>
              <w:t>处罚</w:t>
            </w:r>
          </w:p>
        </w:tc>
        <w:tc>
          <w:tcPr>
            <w:tcW w:w="1179" w:type="dxa"/>
            <w:vAlign w:val="top"/>
          </w:tcPr>
          <w:p w14:paraId="1535B48D">
            <w:pPr>
              <w:spacing w:line="262" w:lineRule="auto"/>
              <w:rPr>
                <w:rFonts w:ascii="Arial"/>
                <w:sz w:val="21"/>
              </w:rPr>
            </w:pPr>
          </w:p>
          <w:p w14:paraId="0495F0BF">
            <w:pPr>
              <w:spacing w:line="262" w:lineRule="auto"/>
              <w:rPr>
                <w:rFonts w:ascii="Arial"/>
                <w:sz w:val="21"/>
              </w:rPr>
            </w:pPr>
          </w:p>
          <w:p w14:paraId="2568C933">
            <w:pPr>
              <w:spacing w:line="262" w:lineRule="auto"/>
              <w:rPr>
                <w:rFonts w:ascii="Arial"/>
                <w:sz w:val="21"/>
              </w:rPr>
            </w:pPr>
          </w:p>
          <w:p w14:paraId="254DCD01">
            <w:pPr>
              <w:spacing w:line="262" w:lineRule="auto"/>
              <w:rPr>
                <w:rFonts w:ascii="Arial"/>
                <w:sz w:val="21"/>
              </w:rPr>
            </w:pPr>
          </w:p>
          <w:p w14:paraId="27071BF6">
            <w:pPr>
              <w:spacing w:line="262" w:lineRule="auto"/>
              <w:rPr>
                <w:rFonts w:ascii="Arial"/>
                <w:sz w:val="21"/>
              </w:rPr>
            </w:pPr>
          </w:p>
          <w:p w14:paraId="09BD5B27">
            <w:pPr>
              <w:spacing w:line="263" w:lineRule="auto"/>
              <w:rPr>
                <w:rFonts w:ascii="Arial"/>
                <w:sz w:val="21"/>
              </w:rPr>
            </w:pPr>
          </w:p>
          <w:p w14:paraId="312517C6">
            <w:pPr>
              <w:spacing w:line="263" w:lineRule="auto"/>
              <w:rPr>
                <w:rFonts w:ascii="Arial"/>
                <w:sz w:val="21"/>
              </w:rPr>
            </w:pPr>
          </w:p>
          <w:p w14:paraId="1A1361EC">
            <w:pPr>
              <w:spacing w:line="263" w:lineRule="auto"/>
              <w:rPr>
                <w:rFonts w:ascii="Arial"/>
                <w:sz w:val="21"/>
              </w:rPr>
            </w:pPr>
          </w:p>
          <w:p w14:paraId="0B412A84">
            <w:pPr>
              <w:pStyle w:val="6"/>
              <w:spacing w:before="68" w:line="219" w:lineRule="auto"/>
              <w:ind w:left="52"/>
            </w:pPr>
            <w:r>
              <w:rPr>
                <w:spacing w:val="2"/>
              </w:rPr>
              <w:t>市级、县级</w:t>
            </w:r>
          </w:p>
          <w:p w14:paraId="7C9BC4A7">
            <w:pPr>
              <w:pStyle w:val="6"/>
              <w:spacing w:before="60" w:line="257" w:lineRule="auto"/>
              <w:ind w:left="371" w:right="55" w:hanging="319"/>
            </w:pPr>
            <w:r>
              <w:rPr>
                <w:spacing w:val="2"/>
              </w:rPr>
              <w:t>水行政主管</w:t>
            </w:r>
            <w:r>
              <w:t xml:space="preserve"> </w:t>
            </w:r>
            <w:r>
              <w:rPr>
                <w:spacing w:val="11"/>
              </w:rPr>
              <w:t>部门</w:t>
            </w:r>
          </w:p>
        </w:tc>
        <w:tc>
          <w:tcPr>
            <w:tcW w:w="1209" w:type="dxa"/>
            <w:vAlign w:val="top"/>
          </w:tcPr>
          <w:p w14:paraId="581193B9">
            <w:pPr>
              <w:rPr>
                <w:rFonts w:ascii="Arial"/>
                <w:sz w:val="21"/>
              </w:rPr>
            </w:pPr>
          </w:p>
          <w:p w14:paraId="69E532F5">
            <w:pPr>
              <w:rPr>
                <w:rFonts w:ascii="Arial"/>
                <w:sz w:val="21"/>
              </w:rPr>
            </w:pPr>
          </w:p>
          <w:p w14:paraId="67A62267">
            <w:pPr>
              <w:rPr>
                <w:rFonts w:ascii="Arial"/>
                <w:sz w:val="21"/>
              </w:rPr>
            </w:pPr>
          </w:p>
          <w:p w14:paraId="34460CEF">
            <w:pPr>
              <w:rPr>
                <w:rFonts w:ascii="Arial"/>
                <w:sz w:val="21"/>
              </w:rPr>
            </w:pPr>
          </w:p>
          <w:p w14:paraId="6FF7F779">
            <w:pPr>
              <w:spacing w:line="241" w:lineRule="auto"/>
              <w:rPr>
                <w:rFonts w:ascii="Arial"/>
                <w:sz w:val="21"/>
              </w:rPr>
            </w:pPr>
          </w:p>
          <w:p w14:paraId="60451055">
            <w:pPr>
              <w:spacing w:line="241" w:lineRule="auto"/>
              <w:rPr>
                <w:rFonts w:ascii="Arial"/>
                <w:sz w:val="21"/>
              </w:rPr>
            </w:pPr>
          </w:p>
          <w:p w14:paraId="40735AB0">
            <w:pPr>
              <w:spacing w:line="241" w:lineRule="auto"/>
              <w:rPr>
                <w:rFonts w:ascii="Arial"/>
                <w:sz w:val="21"/>
              </w:rPr>
            </w:pPr>
          </w:p>
          <w:p w14:paraId="13C05D56">
            <w:pPr>
              <w:spacing w:line="241" w:lineRule="auto"/>
              <w:rPr>
                <w:rFonts w:ascii="Arial"/>
                <w:sz w:val="21"/>
              </w:rPr>
            </w:pPr>
          </w:p>
          <w:p w14:paraId="74419C49">
            <w:pPr>
              <w:spacing w:line="241" w:lineRule="auto"/>
              <w:rPr>
                <w:rFonts w:ascii="Arial"/>
                <w:sz w:val="21"/>
              </w:rPr>
            </w:pPr>
          </w:p>
          <w:p w14:paraId="7DAC3E64">
            <w:pPr>
              <w:spacing w:line="241" w:lineRule="auto"/>
              <w:rPr>
                <w:rFonts w:ascii="Arial"/>
                <w:sz w:val="21"/>
              </w:rPr>
            </w:pPr>
          </w:p>
          <w:p w14:paraId="028B508D">
            <w:pPr>
              <w:pStyle w:val="6"/>
              <w:spacing w:before="68" w:line="219" w:lineRule="auto"/>
              <w:ind w:left="73"/>
            </w:pPr>
            <w:r>
              <w:rPr>
                <w:spacing w:val="-2"/>
              </w:rPr>
              <w:t>水库移民科</w:t>
            </w:r>
          </w:p>
        </w:tc>
        <w:tc>
          <w:tcPr>
            <w:tcW w:w="7925" w:type="dxa"/>
            <w:vAlign w:val="top"/>
          </w:tcPr>
          <w:p w14:paraId="2AC6DE55">
            <w:pPr>
              <w:spacing w:line="280" w:lineRule="auto"/>
              <w:rPr>
                <w:rFonts w:ascii="Arial"/>
                <w:sz w:val="21"/>
              </w:rPr>
            </w:pPr>
          </w:p>
          <w:p w14:paraId="13A609CD">
            <w:pPr>
              <w:spacing w:line="280" w:lineRule="auto"/>
              <w:rPr>
                <w:rFonts w:ascii="Arial"/>
                <w:sz w:val="21"/>
              </w:rPr>
            </w:pPr>
          </w:p>
          <w:p w14:paraId="14556748">
            <w:pPr>
              <w:pStyle w:val="6"/>
              <w:spacing w:before="68" w:line="266" w:lineRule="auto"/>
              <w:ind w:left="53" w:hanging="14"/>
            </w:pPr>
            <w:r>
              <w:t xml:space="preserve">【行政法规】《大中型水利水电工程建设征地补偿和移民安置条例》第六十条“违反  </w:t>
            </w:r>
            <w:r>
              <w:rPr>
                <w:spacing w:val="-3"/>
              </w:rPr>
              <w:t>本条例规定，侵占、截留、挪用征地补偿和移民安置资金、水库移民后期</w:t>
            </w:r>
            <w:r>
              <w:rPr>
                <w:spacing w:val="-4"/>
              </w:rPr>
              <w:t>扶持资金的，</w:t>
            </w:r>
            <w:r>
              <w:t xml:space="preserve"> </w:t>
            </w:r>
            <w:r>
              <w:rPr>
                <w:spacing w:val="-2"/>
              </w:rPr>
              <w:t>责令退赔，并处侵占、截留、挪用资金额3倍以下的罚款，对直接负责的主管人员和</w:t>
            </w:r>
          </w:p>
          <w:p w14:paraId="68AF7435">
            <w:pPr>
              <w:pStyle w:val="6"/>
              <w:spacing w:before="1" w:line="272" w:lineRule="auto"/>
              <w:ind w:left="29" w:firstLine="24"/>
            </w:pPr>
            <w:r>
              <w:rPr>
                <w:spacing w:val="-3"/>
              </w:rPr>
              <w:t>其他责任人员依法给予行政处分；构成犯罪的，依法追究有关责任人员的</w:t>
            </w:r>
            <w:r>
              <w:rPr>
                <w:spacing w:val="-4"/>
              </w:rPr>
              <w:t>刑事责任。”</w:t>
            </w:r>
            <w:r>
              <w:t xml:space="preserve"> </w:t>
            </w:r>
            <w:r>
              <w:rPr>
                <w:spacing w:val="-3"/>
              </w:rPr>
              <w:t>【地方性法规】《湖南省大中型水库移民条例》第五十条“违反本条例规定，库区或</w:t>
            </w:r>
            <w:r>
              <w:rPr>
                <w:spacing w:val="1"/>
              </w:rPr>
              <w:t xml:space="preserve">   </w:t>
            </w:r>
            <w:r>
              <w:rPr>
                <w:spacing w:val="-5"/>
              </w:rPr>
              <w:t>者移民安置区人民政府侵占、截留、滞留、挪用移民资金的，由其上级人民政府责令</w:t>
            </w:r>
          </w:p>
          <w:p w14:paraId="7F159636">
            <w:pPr>
              <w:pStyle w:val="6"/>
              <w:spacing w:line="218" w:lineRule="auto"/>
              <w:ind w:left="54"/>
            </w:pPr>
            <w:r>
              <w:t>改正；对直接负责的主管人员和其他直接责任人员依法</w:t>
            </w:r>
            <w:r>
              <w:rPr>
                <w:spacing w:val="-1"/>
              </w:rPr>
              <w:t>给予行政处分。</w:t>
            </w:r>
          </w:p>
          <w:p w14:paraId="2B23A8B5">
            <w:pPr>
              <w:pStyle w:val="6"/>
              <w:spacing w:before="90" w:line="264" w:lineRule="auto"/>
              <w:ind w:left="53" w:right="103" w:hanging="29"/>
            </w:pPr>
            <w:r>
              <w:t>违反本条例规定，移民管理、财政等部门侵占、截留、滞留、挪用移民资金的，由审</w:t>
            </w:r>
            <w:r>
              <w:rPr>
                <w:spacing w:val="16"/>
              </w:rPr>
              <w:t xml:space="preserve"> </w:t>
            </w:r>
            <w:r>
              <w:t>计部门责令改正；对直接负责的主管人员和其他直接责任人员依法给</w:t>
            </w:r>
            <w:r>
              <w:rPr>
                <w:spacing w:val="-1"/>
              </w:rPr>
              <w:t>予行政处分。</w:t>
            </w:r>
          </w:p>
          <w:p w14:paraId="32ABF036">
            <w:pPr>
              <w:pStyle w:val="6"/>
              <w:spacing w:before="2" w:line="272" w:lineRule="auto"/>
              <w:ind w:left="53" w:right="101" w:hanging="19"/>
            </w:pPr>
            <w:r>
              <w:t>其他单位、组织和个人违反本条例规定，侵占、截留、挪用</w:t>
            </w:r>
            <w:r>
              <w:rPr>
                <w:spacing w:val="-1"/>
              </w:rPr>
              <w:t>移民资金的，由移民管理</w:t>
            </w:r>
            <w:r>
              <w:t xml:space="preserve"> 部门会同财政部门责令改正，并处侵占、截留、挪用资金</w:t>
            </w:r>
            <w:r>
              <w:rPr>
                <w:spacing w:val="-1"/>
              </w:rPr>
              <w:t>额三倍以下的罚款；对直接</w:t>
            </w:r>
            <w:r>
              <w:t xml:space="preserve"> </w:t>
            </w:r>
            <w:r>
              <w:rPr>
                <w:spacing w:val="1"/>
              </w:rPr>
              <w:t>负责的主管人员和其他直接责任人员依法给予行政处分。</w:t>
            </w:r>
          </w:p>
          <w:p w14:paraId="1477BED5">
            <w:pPr>
              <w:pStyle w:val="6"/>
              <w:spacing w:before="1" w:line="218" w:lineRule="auto"/>
              <w:ind w:left="44"/>
            </w:pPr>
            <w:r>
              <w:rPr>
                <w:spacing w:val="7"/>
              </w:rPr>
              <w:t>侵占、截留、挪用移民资金，构成犯罪的，依法追究刑事责任。”</w:t>
            </w:r>
          </w:p>
        </w:tc>
        <w:tc>
          <w:tcPr>
            <w:tcW w:w="954" w:type="dxa"/>
            <w:vAlign w:val="top"/>
          </w:tcPr>
          <w:p w14:paraId="29337E7C">
            <w:pPr>
              <w:rPr>
                <w:rFonts w:ascii="Arial"/>
                <w:sz w:val="21"/>
              </w:rPr>
            </w:pPr>
          </w:p>
        </w:tc>
      </w:tr>
      <w:tr w14:paraId="0CB13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3" w:hRule="atLeast"/>
        </w:trPr>
        <w:tc>
          <w:tcPr>
            <w:tcW w:w="745" w:type="dxa"/>
            <w:vAlign w:val="top"/>
          </w:tcPr>
          <w:p w14:paraId="4F54CA65">
            <w:pPr>
              <w:spacing w:line="241" w:lineRule="auto"/>
              <w:rPr>
                <w:rFonts w:ascii="Arial"/>
                <w:sz w:val="21"/>
              </w:rPr>
            </w:pPr>
          </w:p>
          <w:p w14:paraId="09D18DCA">
            <w:pPr>
              <w:spacing w:line="242" w:lineRule="auto"/>
              <w:rPr>
                <w:rFonts w:ascii="Arial"/>
                <w:sz w:val="21"/>
              </w:rPr>
            </w:pPr>
          </w:p>
          <w:p w14:paraId="441A51FB">
            <w:pPr>
              <w:spacing w:line="242" w:lineRule="auto"/>
              <w:rPr>
                <w:rFonts w:ascii="Arial"/>
                <w:sz w:val="21"/>
              </w:rPr>
            </w:pPr>
          </w:p>
          <w:p w14:paraId="2CCBAC7B">
            <w:pPr>
              <w:pStyle w:val="6"/>
              <w:spacing w:before="68"/>
              <w:ind w:left="205"/>
            </w:pPr>
            <w:r>
              <w:rPr>
                <w:spacing w:val="-6"/>
              </w:rPr>
              <w:t>113</w:t>
            </w:r>
          </w:p>
        </w:tc>
        <w:tc>
          <w:tcPr>
            <w:tcW w:w="2518" w:type="dxa"/>
            <w:vAlign w:val="top"/>
          </w:tcPr>
          <w:p w14:paraId="741F5724">
            <w:pPr>
              <w:spacing w:line="397" w:lineRule="auto"/>
              <w:rPr>
                <w:rFonts w:ascii="Arial"/>
                <w:sz w:val="21"/>
              </w:rPr>
            </w:pPr>
          </w:p>
          <w:p w14:paraId="28FA39CE">
            <w:pPr>
              <w:pStyle w:val="6"/>
              <w:spacing w:before="68" w:line="219" w:lineRule="auto"/>
              <w:ind w:right="26"/>
              <w:jc w:val="right"/>
            </w:pPr>
            <w:r>
              <w:rPr>
                <w:spacing w:val="-1"/>
              </w:rPr>
              <w:t>擅自在水库淹没线以下新</w:t>
            </w:r>
          </w:p>
          <w:p w14:paraId="0F56A9D8">
            <w:pPr>
              <w:pStyle w:val="6"/>
              <w:spacing w:before="59" w:line="285" w:lineRule="auto"/>
              <w:ind w:left="60" w:right="28" w:firstLine="120"/>
            </w:pPr>
            <w:r>
              <w:rPr>
                <w:spacing w:val="-1"/>
              </w:rPr>
              <w:t>建、扩建或改建项目的处</w:t>
            </w:r>
            <w:r>
              <w:t xml:space="preserve"> </w:t>
            </w:r>
            <w:r>
              <w:rPr>
                <w:spacing w:val="4"/>
              </w:rPr>
              <w:t>罚的行政处罚</w:t>
            </w:r>
          </w:p>
        </w:tc>
        <w:tc>
          <w:tcPr>
            <w:tcW w:w="740" w:type="dxa"/>
            <w:vAlign w:val="top"/>
          </w:tcPr>
          <w:p w14:paraId="6ECE6469">
            <w:pPr>
              <w:spacing w:line="273" w:lineRule="auto"/>
              <w:rPr>
                <w:rFonts w:ascii="Arial"/>
                <w:sz w:val="21"/>
              </w:rPr>
            </w:pPr>
          </w:p>
          <w:p w14:paraId="2167E319">
            <w:pPr>
              <w:spacing w:line="273" w:lineRule="auto"/>
              <w:rPr>
                <w:rFonts w:ascii="Arial"/>
                <w:sz w:val="21"/>
              </w:rPr>
            </w:pPr>
          </w:p>
          <w:p w14:paraId="3C700825">
            <w:pPr>
              <w:pStyle w:val="6"/>
              <w:spacing w:before="68" w:line="220" w:lineRule="auto"/>
              <w:ind w:left="152"/>
            </w:pPr>
            <w:r>
              <w:rPr>
                <w:spacing w:val="4"/>
              </w:rPr>
              <w:t>行政</w:t>
            </w:r>
          </w:p>
          <w:p w14:paraId="69CAB8CF">
            <w:pPr>
              <w:pStyle w:val="6"/>
              <w:spacing w:before="43" w:line="224" w:lineRule="auto"/>
              <w:ind w:left="152"/>
            </w:pPr>
            <w:r>
              <w:rPr>
                <w:spacing w:val="12"/>
              </w:rPr>
              <w:t>处罚</w:t>
            </w:r>
          </w:p>
        </w:tc>
        <w:tc>
          <w:tcPr>
            <w:tcW w:w="1179" w:type="dxa"/>
            <w:vAlign w:val="top"/>
          </w:tcPr>
          <w:p w14:paraId="651A0252">
            <w:pPr>
              <w:spacing w:line="397" w:lineRule="auto"/>
              <w:rPr>
                <w:rFonts w:ascii="Arial"/>
                <w:sz w:val="21"/>
              </w:rPr>
            </w:pPr>
          </w:p>
          <w:p w14:paraId="0A2DF80D">
            <w:pPr>
              <w:pStyle w:val="6"/>
              <w:spacing w:before="68" w:line="219" w:lineRule="auto"/>
              <w:ind w:left="52"/>
            </w:pPr>
            <w:r>
              <w:rPr>
                <w:spacing w:val="2"/>
              </w:rPr>
              <w:t>市级、县级</w:t>
            </w:r>
          </w:p>
          <w:p w14:paraId="2CE4F0EE">
            <w:pPr>
              <w:pStyle w:val="6"/>
              <w:spacing w:before="60" w:line="266" w:lineRule="auto"/>
              <w:ind w:left="371" w:right="55" w:hanging="319"/>
            </w:pPr>
            <w:r>
              <w:rPr>
                <w:spacing w:val="2"/>
              </w:rPr>
              <w:t>水行政主管</w:t>
            </w:r>
            <w:r>
              <w:t xml:space="preserve"> </w:t>
            </w:r>
            <w:r>
              <w:rPr>
                <w:spacing w:val="11"/>
              </w:rPr>
              <w:t>部门</w:t>
            </w:r>
          </w:p>
        </w:tc>
        <w:tc>
          <w:tcPr>
            <w:tcW w:w="1209" w:type="dxa"/>
            <w:vAlign w:val="top"/>
          </w:tcPr>
          <w:p w14:paraId="1748087B">
            <w:pPr>
              <w:spacing w:line="351" w:lineRule="auto"/>
              <w:rPr>
                <w:rFonts w:ascii="Arial"/>
                <w:sz w:val="21"/>
              </w:rPr>
            </w:pPr>
          </w:p>
          <w:p w14:paraId="41B78FD8">
            <w:pPr>
              <w:spacing w:line="352" w:lineRule="auto"/>
              <w:rPr>
                <w:rFonts w:ascii="Arial"/>
                <w:sz w:val="21"/>
              </w:rPr>
            </w:pPr>
          </w:p>
          <w:p w14:paraId="6E2E9E02">
            <w:pPr>
              <w:pStyle w:val="6"/>
              <w:spacing w:before="68" w:line="219" w:lineRule="auto"/>
              <w:ind w:left="73"/>
            </w:pPr>
            <w:r>
              <w:rPr>
                <w:spacing w:val="-2"/>
              </w:rPr>
              <w:t>水库移民科</w:t>
            </w:r>
          </w:p>
        </w:tc>
        <w:tc>
          <w:tcPr>
            <w:tcW w:w="7925" w:type="dxa"/>
            <w:vAlign w:val="top"/>
          </w:tcPr>
          <w:p w14:paraId="1A2EF6C2">
            <w:pPr>
              <w:pStyle w:val="6"/>
              <w:spacing w:before="157" w:line="273" w:lineRule="auto"/>
              <w:ind w:left="44" w:firstLine="14"/>
              <w:jc w:val="both"/>
            </w:pPr>
            <w:r>
              <w:rPr>
                <w:spacing w:val="-1"/>
              </w:rPr>
              <w:t>【地方性法规】《湖南省大中型水库移民条例》第四十八条“违反本条例规定，擅自</w:t>
            </w:r>
            <w:r>
              <w:rPr>
                <w:spacing w:val="9"/>
              </w:rPr>
              <w:t xml:space="preserve">  </w:t>
            </w:r>
            <w:r>
              <w:rPr>
                <w:spacing w:val="-2"/>
              </w:rPr>
              <w:t>在淹没线以下新建、扩建和改建项目的，由县级以上人民政府移民管理部门会同同级</w:t>
            </w:r>
            <w:r>
              <w:rPr>
                <w:spacing w:val="2"/>
              </w:rPr>
              <w:t xml:space="preserve">  </w:t>
            </w:r>
            <w:r>
              <w:rPr>
                <w:spacing w:val="-3"/>
              </w:rPr>
              <w:t>人民政府其他有关部门依据职责，责令停止违法行为，限期恢复原状；对个人可处五</w:t>
            </w:r>
            <w:r>
              <w:rPr>
                <w:spacing w:val="6"/>
              </w:rPr>
              <w:t xml:space="preserve">   </w:t>
            </w:r>
            <w:r>
              <w:rPr>
                <w:spacing w:val="-3"/>
              </w:rPr>
              <w:t>百元以上五千元以下的罚款，对单位可处五千元以上五万元以下的罚款；造成损失的，</w:t>
            </w:r>
            <w:r>
              <w:rPr>
                <w:spacing w:val="3"/>
              </w:rPr>
              <w:t xml:space="preserve"> </w:t>
            </w:r>
            <w:r>
              <w:rPr>
                <w:spacing w:val="17"/>
              </w:rPr>
              <w:t>依法承担赔偿责任。”</w:t>
            </w:r>
          </w:p>
        </w:tc>
        <w:tc>
          <w:tcPr>
            <w:tcW w:w="954" w:type="dxa"/>
            <w:vAlign w:val="top"/>
          </w:tcPr>
          <w:p w14:paraId="302468B2">
            <w:pPr>
              <w:rPr>
                <w:rFonts w:ascii="Arial"/>
                <w:sz w:val="21"/>
              </w:rPr>
            </w:pPr>
          </w:p>
        </w:tc>
      </w:tr>
    </w:tbl>
    <w:p w14:paraId="0D52B729">
      <w:pPr>
        <w:rPr>
          <w:rFonts w:ascii="Arial"/>
          <w:sz w:val="21"/>
        </w:rPr>
      </w:pPr>
    </w:p>
    <w:p w14:paraId="38862997">
      <w:pPr>
        <w:rPr>
          <w:rFonts w:ascii="Arial" w:hAnsi="Arial" w:eastAsia="Arial" w:cs="Arial"/>
          <w:sz w:val="21"/>
          <w:szCs w:val="21"/>
        </w:rPr>
        <w:sectPr>
          <w:footerReference r:id="rId58" w:type="default"/>
          <w:pgSz w:w="16880" w:h="11960"/>
          <w:pgMar w:top="1016" w:right="924" w:bottom="1167" w:left="674" w:header="0" w:footer="778" w:gutter="0"/>
          <w:cols w:space="720" w:num="1"/>
        </w:sectPr>
      </w:pPr>
    </w:p>
    <w:p w14:paraId="6FF0D84D">
      <w:pPr>
        <w:spacing w:before="228"/>
      </w:pPr>
    </w:p>
    <w:tbl>
      <w:tblPr>
        <w:tblStyle w:val="5"/>
        <w:tblW w:w="152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2528"/>
        <w:gridCol w:w="740"/>
        <w:gridCol w:w="1159"/>
        <w:gridCol w:w="1229"/>
        <w:gridCol w:w="7915"/>
        <w:gridCol w:w="944"/>
      </w:tblGrid>
      <w:tr w14:paraId="63F94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734" w:type="dxa"/>
            <w:vAlign w:val="top"/>
          </w:tcPr>
          <w:p w14:paraId="21A8D186">
            <w:pPr>
              <w:spacing w:line="450" w:lineRule="auto"/>
              <w:rPr>
                <w:rFonts w:ascii="Arial"/>
                <w:sz w:val="21"/>
              </w:rPr>
            </w:pPr>
          </w:p>
          <w:p w14:paraId="7DB81824">
            <w:pPr>
              <w:pStyle w:val="6"/>
              <w:spacing w:before="69" w:line="221" w:lineRule="auto"/>
              <w:ind w:left="147"/>
            </w:pPr>
            <w:r>
              <w:rPr>
                <w:b/>
                <w:bCs/>
                <w:spacing w:val="-5"/>
              </w:rPr>
              <w:t>序号</w:t>
            </w:r>
          </w:p>
        </w:tc>
        <w:tc>
          <w:tcPr>
            <w:tcW w:w="2528" w:type="dxa"/>
            <w:vAlign w:val="top"/>
          </w:tcPr>
          <w:p w14:paraId="73EE66E7">
            <w:pPr>
              <w:spacing w:line="449" w:lineRule="auto"/>
              <w:rPr>
                <w:rFonts w:ascii="Arial"/>
                <w:sz w:val="21"/>
              </w:rPr>
            </w:pPr>
          </w:p>
          <w:p w14:paraId="53060BDD">
            <w:pPr>
              <w:pStyle w:val="6"/>
              <w:spacing w:before="69" w:line="219" w:lineRule="auto"/>
              <w:ind w:left="623"/>
            </w:pPr>
            <w:r>
              <w:rPr>
                <w:b/>
                <w:bCs/>
                <w:spacing w:val="-4"/>
              </w:rPr>
              <w:t>执法事项名称</w:t>
            </w:r>
          </w:p>
        </w:tc>
        <w:tc>
          <w:tcPr>
            <w:tcW w:w="740" w:type="dxa"/>
            <w:vAlign w:val="top"/>
          </w:tcPr>
          <w:p w14:paraId="224A4044">
            <w:pPr>
              <w:spacing w:line="280" w:lineRule="auto"/>
              <w:rPr>
                <w:rFonts w:ascii="Arial"/>
                <w:sz w:val="21"/>
              </w:rPr>
            </w:pPr>
          </w:p>
          <w:p w14:paraId="002D554D">
            <w:pPr>
              <w:pStyle w:val="6"/>
              <w:spacing w:before="69" w:line="219" w:lineRule="auto"/>
              <w:ind w:left="155"/>
            </w:pPr>
            <w:r>
              <w:rPr>
                <w:b/>
                <w:bCs/>
                <w:spacing w:val="-5"/>
              </w:rPr>
              <w:t>执法</w:t>
            </w:r>
          </w:p>
          <w:p w14:paraId="3156DF62">
            <w:pPr>
              <w:pStyle w:val="6"/>
              <w:spacing w:before="70" w:line="219" w:lineRule="auto"/>
              <w:ind w:left="155"/>
            </w:pPr>
            <w:r>
              <w:rPr>
                <w:b/>
                <w:bCs/>
                <w:spacing w:val="-5"/>
              </w:rPr>
              <w:t>类别</w:t>
            </w:r>
          </w:p>
        </w:tc>
        <w:tc>
          <w:tcPr>
            <w:tcW w:w="1159" w:type="dxa"/>
            <w:vAlign w:val="top"/>
          </w:tcPr>
          <w:p w14:paraId="51A8156A">
            <w:pPr>
              <w:pStyle w:val="6"/>
              <w:spacing w:before="200" w:line="219" w:lineRule="auto"/>
              <w:ind w:left="155"/>
            </w:pPr>
            <w:r>
              <w:rPr>
                <w:b/>
                <w:bCs/>
                <w:spacing w:val="-4"/>
              </w:rPr>
              <w:t>执法主体</w:t>
            </w:r>
          </w:p>
          <w:p w14:paraId="05DF4163">
            <w:pPr>
              <w:pStyle w:val="6"/>
              <w:spacing w:before="70" w:line="219" w:lineRule="auto"/>
              <w:ind w:left="96"/>
            </w:pPr>
            <w:r>
              <w:rPr>
                <w:b/>
                <w:bCs/>
              </w:rPr>
              <w:t>(含实施层</w:t>
            </w:r>
          </w:p>
          <w:p w14:paraId="0B81E9FC">
            <w:pPr>
              <w:pStyle w:val="6"/>
              <w:spacing w:before="73" w:line="221" w:lineRule="auto"/>
              <w:ind w:left="415"/>
            </w:pPr>
            <w:r>
              <w:rPr>
                <w:b/>
                <w:bCs/>
                <w:spacing w:val="15"/>
              </w:rPr>
              <w:t>级)</w:t>
            </w:r>
          </w:p>
        </w:tc>
        <w:tc>
          <w:tcPr>
            <w:tcW w:w="1229" w:type="dxa"/>
            <w:vAlign w:val="top"/>
          </w:tcPr>
          <w:p w14:paraId="4B3CC8C0">
            <w:pPr>
              <w:pStyle w:val="6"/>
              <w:spacing w:before="49" w:line="219" w:lineRule="auto"/>
              <w:ind w:left="86"/>
            </w:pPr>
            <w:r>
              <w:rPr>
                <w:b/>
                <w:bCs/>
                <w:spacing w:val="-5"/>
              </w:rPr>
              <w:t>市级承办机</w:t>
            </w:r>
          </w:p>
          <w:p w14:paraId="3EE20403">
            <w:pPr>
              <w:pStyle w:val="6"/>
              <w:spacing w:before="72" w:line="219" w:lineRule="auto"/>
              <w:ind w:left="136"/>
            </w:pPr>
            <w:r>
              <w:rPr>
                <w:b/>
                <w:bCs/>
                <w:spacing w:val="-4"/>
              </w:rPr>
              <w:t>构(邵阳市</w:t>
            </w:r>
          </w:p>
          <w:p w14:paraId="2A8D89B4">
            <w:pPr>
              <w:pStyle w:val="6"/>
              <w:spacing w:before="70" w:line="219" w:lineRule="auto"/>
              <w:ind w:left="86"/>
            </w:pPr>
            <w:r>
              <w:rPr>
                <w:b/>
                <w:bCs/>
                <w:spacing w:val="-4"/>
              </w:rPr>
              <w:t>水利局内设</w:t>
            </w:r>
          </w:p>
          <w:p w14:paraId="3882FE8C">
            <w:pPr>
              <w:pStyle w:val="6"/>
              <w:spacing w:before="29" w:line="219" w:lineRule="auto"/>
              <w:ind w:left="346"/>
            </w:pPr>
            <w:r>
              <w:rPr>
                <w:b/>
                <w:bCs/>
                <w:spacing w:val="9"/>
              </w:rPr>
              <w:t>科室)</w:t>
            </w:r>
          </w:p>
        </w:tc>
        <w:tc>
          <w:tcPr>
            <w:tcW w:w="7915" w:type="dxa"/>
            <w:vAlign w:val="top"/>
          </w:tcPr>
          <w:p w14:paraId="4477BADC">
            <w:pPr>
              <w:spacing w:line="448" w:lineRule="auto"/>
              <w:rPr>
                <w:rFonts w:ascii="Arial"/>
                <w:sz w:val="21"/>
              </w:rPr>
            </w:pPr>
          </w:p>
          <w:p w14:paraId="29EAD611">
            <w:pPr>
              <w:pStyle w:val="6"/>
              <w:spacing w:before="68" w:line="219" w:lineRule="auto"/>
              <w:ind w:left="3527"/>
            </w:pPr>
            <w:r>
              <w:rPr>
                <w:b/>
                <w:bCs/>
                <w:spacing w:val="-5"/>
              </w:rPr>
              <w:t>实施依据</w:t>
            </w:r>
          </w:p>
        </w:tc>
        <w:tc>
          <w:tcPr>
            <w:tcW w:w="944" w:type="dxa"/>
            <w:vAlign w:val="top"/>
          </w:tcPr>
          <w:p w14:paraId="34457684">
            <w:pPr>
              <w:spacing w:line="450" w:lineRule="auto"/>
              <w:rPr>
                <w:rFonts w:ascii="Arial"/>
                <w:sz w:val="21"/>
              </w:rPr>
            </w:pPr>
          </w:p>
          <w:p w14:paraId="74174A89">
            <w:pPr>
              <w:pStyle w:val="6"/>
              <w:spacing w:before="69" w:line="221" w:lineRule="auto"/>
              <w:ind w:left="272"/>
            </w:pPr>
            <w:r>
              <w:rPr>
                <w:b/>
                <w:bCs/>
                <w:spacing w:val="-5"/>
              </w:rPr>
              <w:t>备注</w:t>
            </w:r>
          </w:p>
        </w:tc>
      </w:tr>
      <w:tr w14:paraId="4B8C8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5" w:hRule="atLeast"/>
        </w:trPr>
        <w:tc>
          <w:tcPr>
            <w:tcW w:w="734" w:type="dxa"/>
            <w:vAlign w:val="top"/>
          </w:tcPr>
          <w:p w14:paraId="3BC08C93">
            <w:pPr>
              <w:spacing w:line="271" w:lineRule="auto"/>
              <w:rPr>
                <w:rFonts w:ascii="Arial"/>
                <w:sz w:val="21"/>
              </w:rPr>
            </w:pPr>
          </w:p>
          <w:p w14:paraId="4B70F1D2">
            <w:pPr>
              <w:spacing w:line="271" w:lineRule="auto"/>
              <w:rPr>
                <w:rFonts w:ascii="Arial"/>
                <w:sz w:val="21"/>
              </w:rPr>
            </w:pPr>
          </w:p>
          <w:p w14:paraId="4C38B09C">
            <w:pPr>
              <w:spacing w:line="271" w:lineRule="auto"/>
              <w:rPr>
                <w:rFonts w:ascii="Arial"/>
                <w:sz w:val="21"/>
              </w:rPr>
            </w:pPr>
          </w:p>
          <w:p w14:paraId="31F38B57">
            <w:pPr>
              <w:spacing w:line="272" w:lineRule="auto"/>
              <w:rPr>
                <w:rFonts w:ascii="Arial"/>
                <w:sz w:val="21"/>
              </w:rPr>
            </w:pPr>
          </w:p>
          <w:p w14:paraId="31C2C90D">
            <w:pPr>
              <w:spacing w:line="272" w:lineRule="auto"/>
              <w:rPr>
                <w:rFonts w:ascii="Arial"/>
                <w:sz w:val="21"/>
              </w:rPr>
            </w:pPr>
          </w:p>
          <w:p w14:paraId="2B3FB49A">
            <w:pPr>
              <w:spacing w:line="272" w:lineRule="auto"/>
              <w:rPr>
                <w:rFonts w:ascii="Arial"/>
                <w:sz w:val="21"/>
              </w:rPr>
            </w:pPr>
          </w:p>
          <w:p w14:paraId="7D69B1DB">
            <w:pPr>
              <w:spacing w:line="272" w:lineRule="auto"/>
              <w:rPr>
                <w:rFonts w:ascii="Arial"/>
                <w:sz w:val="21"/>
              </w:rPr>
            </w:pPr>
          </w:p>
          <w:p w14:paraId="6E5AC5C1">
            <w:pPr>
              <w:pStyle w:val="6"/>
              <w:spacing w:before="68" w:line="241" w:lineRule="auto"/>
              <w:ind w:left="194"/>
            </w:pPr>
            <w:r>
              <w:rPr>
                <w:spacing w:val="-6"/>
              </w:rPr>
              <w:t>114</w:t>
            </w:r>
          </w:p>
        </w:tc>
        <w:tc>
          <w:tcPr>
            <w:tcW w:w="2528" w:type="dxa"/>
            <w:vAlign w:val="top"/>
          </w:tcPr>
          <w:p w14:paraId="2689CAA0">
            <w:pPr>
              <w:spacing w:line="278" w:lineRule="auto"/>
              <w:rPr>
                <w:rFonts w:ascii="Arial"/>
                <w:sz w:val="21"/>
              </w:rPr>
            </w:pPr>
          </w:p>
          <w:p w14:paraId="4E8A6DDD">
            <w:pPr>
              <w:spacing w:line="279" w:lineRule="auto"/>
              <w:rPr>
                <w:rFonts w:ascii="Arial"/>
                <w:sz w:val="21"/>
              </w:rPr>
            </w:pPr>
          </w:p>
          <w:p w14:paraId="6AED4447">
            <w:pPr>
              <w:spacing w:line="279" w:lineRule="auto"/>
              <w:rPr>
                <w:rFonts w:ascii="Arial"/>
                <w:sz w:val="21"/>
              </w:rPr>
            </w:pPr>
          </w:p>
          <w:p w14:paraId="5D922E6D">
            <w:pPr>
              <w:spacing w:line="279" w:lineRule="auto"/>
              <w:rPr>
                <w:rFonts w:ascii="Arial"/>
                <w:sz w:val="21"/>
              </w:rPr>
            </w:pPr>
          </w:p>
          <w:p w14:paraId="4E397B97">
            <w:pPr>
              <w:pStyle w:val="6"/>
              <w:spacing w:before="68" w:line="219" w:lineRule="auto"/>
              <w:ind w:left="50"/>
            </w:pPr>
            <w:r>
              <w:rPr>
                <w:spacing w:val="-1"/>
              </w:rPr>
              <w:t>在编制移民安置规划大</w:t>
            </w:r>
          </w:p>
          <w:p w14:paraId="2154BC07">
            <w:pPr>
              <w:pStyle w:val="6"/>
              <w:spacing w:before="48" w:line="274" w:lineRule="auto"/>
              <w:ind w:left="50" w:right="90" w:firstLine="50"/>
            </w:pPr>
            <w:r>
              <w:rPr>
                <w:spacing w:val="1"/>
              </w:rPr>
              <w:t xml:space="preserve">纲、移民安置规划、水库 </w:t>
            </w:r>
            <w:r>
              <w:rPr>
                <w:spacing w:val="3"/>
              </w:rPr>
              <w:t>移民后期扶持规划，或者</w:t>
            </w:r>
            <w:r>
              <w:rPr>
                <w:spacing w:val="7"/>
              </w:rPr>
              <w:t xml:space="preserve"> </w:t>
            </w:r>
            <w:r>
              <w:rPr>
                <w:spacing w:val="3"/>
              </w:rPr>
              <w:t>在进行实物调查、移民安</w:t>
            </w:r>
            <w:r>
              <w:rPr>
                <w:spacing w:val="8"/>
              </w:rPr>
              <w:t xml:space="preserve"> </w:t>
            </w:r>
            <w:r>
              <w:rPr>
                <w:spacing w:val="6"/>
              </w:rPr>
              <w:t>置监督评估中弄虚作假的</w:t>
            </w:r>
            <w:r>
              <w:t xml:space="preserve"> </w:t>
            </w:r>
            <w:r>
              <w:rPr>
                <w:spacing w:val="6"/>
              </w:rPr>
              <w:t>行政处罚</w:t>
            </w:r>
          </w:p>
        </w:tc>
        <w:tc>
          <w:tcPr>
            <w:tcW w:w="740" w:type="dxa"/>
            <w:vAlign w:val="top"/>
          </w:tcPr>
          <w:p w14:paraId="115B2C9A">
            <w:pPr>
              <w:spacing w:line="244" w:lineRule="auto"/>
              <w:rPr>
                <w:rFonts w:ascii="Arial"/>
                <w:sz w:val="21"/>
              </w:rPr>
            </w:pPr>
          </w:p>
          <w:p w14:paraId="1E98F8B6">
            <w:pPr>
              <w:spacing w:line="244" w:lineRule="auto"/>
              <w:rPr>
                <w:rFonts w:ascii="Arial"/>
                <w:sz w:val="21"/>
              </w:rPr>
            </w:pPr>
          </w:p>
          <w:p w14:paraId="0D787293">
            <w:pPr>
              <w:spacing w:line="244" w:lineRule="auto"/>
              <w:rPr>
                <w:rFonts w:ascii="Arial"/>
                <w:sz w:val="21"/>
              </w:rPr>
            </w:pPr>
          </w:p>
          <w:p w14:paraId="4D053D3B">
            <w:pPr>
              <w:spacing w:line="245" w:lineRule="auto"/>
              <w:rPr>
                <w:rFonts w:ascii="Arial"/>
                <w:sz w:val="21"/>
              </w:rPr>
            </w:pPr>
          </w:p>
          <w:p w14:paraId="04BB4123">
            <w:pPr>
              <w:spacing w:line="245" w:lineRule="auto"/>
              <w:rPr>
                <w:rFonts w:ascii="Arial"/>
                <w:sz w:val="21"/>
              </w:rPr>
            </w:pPr>
          </w:p>
          <w:p w14:paraId="7A16140B">
            <w:pPr>
              <w:spacing w:line="245" w:lineRule="auto"/>
              <w:rPr>
                <w:rFonts w:ascii="Arial"/>
                <w:sz w:val="21"/>
              </w:rPr>
            </w:pPr>
          </w:p>
          <w:p w14:paraId="26841093">
            <w:pPr>
              <w:spacing w:line="245" w:lineRule="auto"/>
              <w:rPr>
                <w:rFonts w:ascii="Arial"/>
                <w:sz w:val="21"/>
              </w:rPr>
            </w:pPr>
          </w:p>
          <w:p w14:paraId="606934CC">
            <w:pPr>
              <w:pStyle w:val="6"/>
              <w:spacing w:before="68" w:line="220" w:lineRule="auto"/>
              <w:ind w:left="152"/>
            </w:pPr>
            <w:r>
              <w:rPr>
                <w:spacing w:val="4"/>
              </w:rPr>
              <w:t>行政</w:t>
            </w:r>
          </w:p>
          <w:p w14:paraId="23CCA4D7">
            <w:pPr>
              <w:pStyle w:val="6"/>
              <w:spacing w:before="83" w:line="224" w:lineRule="auto"/>
              <w:ind w:left="152"/>
            </w:pPr>
            <w:r>
              <w:rPr>
                <w:spacing w:val="12"/>
              </w:rPr>
              <w:t>处罚</w:t>
            </w:r>
          </w:p>
        </w:tc>
        <w:tc>
          <w:tcPr>
            <w:tcW w:w="1159" w:type="dxa"/>
            <w:vAlign w:val="top"/>
          </w:tcPr>
          <w:p w14:paraId="7C70F001">
            <w:pPr>
              <w:spacing w:line="262" w:lineRule="auto"/>
              <w:rPr>
                <w:rFonts w:ascii="Arial"/>
                <w:sz w:val="21"/>
              </w:rPr>
            </w:pPr>
          </w:p>
          <w:p w14:paraId="43D7DED8">
            <w:pPr>
              <w:spacing w:line="262" w:lineRule="auto"/>
              <w:rPr>
                <w:rFonts w:ascii="Arial"/>
                <w:sz w:val="21"/>
              </w:rPr>
            </w:pPr>
          </w:p>
          <w:p w14:paraId="5AA11DBD">
            <w:pPr>
              <w:spacing w:line="262" w:lineRule="auto"/>
              <w:rPr>
                <w:rFonts w:ascii="Arial"/>
                <w:sz w:val="21"/>
              </w:rPr>
            </w:pPr>
          </w:p>
          <w:p w14:paraId="360E6135">
            <w:pPr>
              <w:spacing w:line="262" w:lineRule="auto"/>
              <w:rPr>
                <w:rFonts w:ascii="Arial"/>
                <w:sz w:val="21"/>
              </w:rPr>
            </w:pPr>
          </w:p>
          <w:p w14:paraId="059855A0">
            <w:pPr>
              <w:spacing w:line="262" w:lineRule="auto"/>
              <w:rPr>
                <w:rFonts w:ascii="Arial"/>
                <w:sz w:val="21"/>
              </w:rPr>
            </w:pPr>
          </w:p>
          <w:p w14:paraId="24FAF31A">
            <w:pPr>
              <w:spacing w:line="262" w:lineRule="auto"/>
              <w:rPr>
                <w:rFonts w:ascii="Arial"/>
                <w:sz w:val="21"/>
              </w:rPr>
            </w:pPr>
          </w:p>
          <w:p w14:paraId="62CF9F23">
            <w:pPr>
              <w:pStyle w:val="6"/>
              <w:spacing w:before="69" w:line="219" w:lineRule="auto"/>
              <w:ind w:left="42"/>
            </w:pPr>
            <w:r>
              <w:rPr>
                <w:spacing w:val="2"/>
              </w:rPr>
              <w:t>市级、县级</w:t>
            </w:r>
          </w:p>
          <w:p w14:paraId="2263D52E">
            <w:pPr>
              <w:pStyle w:val="6"/>
              <w:spacing w:before="60" w:line="266" w:lineRule="auto"/>
              <w:ind w:left="362" w:right="44" w:hanging="320"/>
            </w:pPr>
            <w:r>
              <w:rPr>
                <w:spacing w:val="2"/>
              </w:rPr>
              <w:t>水行政主管</w:t>
            </w:r>
            <w:r>
              <w:t xml:space="preserve"> </w:t>
            </w:r>
            <w:r>
              <w:rPr>
                <w:spacing w:val="11"/>
              </w:rPr>
              <w:t>部门</w:t>
            </w:r>
          </w:p>
        </w:tc>
        <w:tc>
          <w:tcPr>
            <w:tcW w:w="1229" w:type="dxa"/>
            <w:vAlign w:val="top"/>
          </w:tcPr>
          <w:p w14:paraId="539C4C76">
            <w:pPr>
              <w:spacing w:line="268" w:lineRule="auto"/>
              <w:rPr>
                <w:rFonts w:ascii="Arial"/>
                <w:sz w:val="21"/>
              </w:rPr>
            </w:pPr>
          </w:p>
          <w:p w14:paraId="742DF59E">
            <w:pPr>
              <w:spacing w:line="268" w:lineRule="auto"/>
              <w:rPr>
                <w:rFonts w:ascii="Arial"/>
                <w:sz w:val="21"/>
              </w:rPr>
            </w:pPr>
          </w:p>
          <w:p w14:paraId="7097771A">
            <w:pPr>
              <w:spacing w:line="268" w:lineRule="auto"/>
              <w:rPr>
                <w:rFonts w:ascii="Arial"/>
                <w:sz w:val="21"/>
              </w:rPr>
            </w:pPr>
          </w:p>
          <w:p w14:paraId="5DF3BF9C">
            <w:pPr>
              <w:spacing w:line="268" w:lineRule="auto"/>
              <w:rPr>
                <w:rFonts w:ascii="Arial"/>
                <w:sz w:val="21"/>
              </w:rPr>
            </w:pPr>
          </w:p>
          <w:p w14:paraId="6170F28C">
            <w:pPr>
              <w:spacing w:line="269" w:lineRule="auto"/>
              <w:rPr>
                <w:rFonts w:ascii="Arial"/>
                <w:sz w:val="21"/>
              </w:rPr>
            </w:pPr>
          </w:p>
          <w:p w14:paraId="343C6A4F">
            <w:pPr>
              <w:spacing w:line="269" w:lineRule="auto"/>
              <w:rPr>
                <w:rFonts w:ascii="Arial"/>
                <w:sz w:val="21"/>
              </w:rPr>
            </w:pPr>
          </w:p>
          <w:p w14:paraId="008CC725">
            <w:pPr>
              <w:spacing w:line="269" w:lineRule="auto"/>
              <w:rPr>
                <w:rFonts w:ascii="Arial"/>
                <w:sz w:val="21"/>
              </w:rPr>
            </w:pPr>
          </w:p>
          <w:p w14:paraId="3EEBC8E8">
            <w:pPr>
              <w:pStyle w:val="6"/>
              <w:spacing w:before="68" w:line="219" w:lineRule="auto"/>
              <w:ind w:left="83"/>
            </w:pPr>
            <w:r>
              <w:rPr>
                <w:spacing w:val="-2"/>
              </w:rPr>
              <w:t>水库移民科</w:t>
            </w:r>
          </w:p>
        </w:tc>
        <w:tc>
          <w:tcPr>
            <w:tcW w:w="7915" w:type="dxa"/>
            <w:vAlign w:val="top"/>
          </w:tcPr>
          <w:p w14:paraId="5E3CAA45">
            <w:pPr>
              <w:pStyle w:val="6"/>
              <w:spacing w:before="259" w:line="274" w:lineRule="auto"/>
              <w:ind w:left="63" w:hanging="24"/>
              <w:jc w:val="both"/>
            </w:pPr>
            <w:r>
              <w:rPr>
                <w:spacing w:val="3"/>
              </w:rPr>
              <w:t>【行政法规】《大中型水利水电工程建设征地</w:t>
            </w:r>
            <w:r>
              <w:rPr>
                <w:spacing w:val="2"/>
              </w:rPr>
              <w:t>补偿和移民安置条例》第五十九条“违</w:t>
            </w:r>
            <w:r>
              <w:t xml:space="preserve"> 反本条例规定，在编制移民安置规划大纲、移民</w:t>
            </w:r>
            <w:r>
              <w:rPr>
                <w:spacing w:val="-1"/>
              </w:rPr>
              <w:t>安置规划、水库移民后期扶持规划，</w:t>
            </w:r>
          </w:p>
          <w:p w14:paraId="768E635A">
            <w:pPr>
              <w:pStyle w:val="6"/>
              <w:spacing w:before="6" w:line="266" w:lineRule="auto"/>
              <w:ind w:left="24" w:firstLine="39"/>
              <w:jc w:val="both"/>
            </w:pPr>
            <w:r>
              <w:rPr>
                <w:spacing w:val="-3"/>
              </w:rPr>
              <w:t>或者进行实物调查、移民安置监督评估中弄虚作假的，由批准该规划大纲、规划的有</w:t>
            </w:r>
            <w:r>
              <w:rPr>
                <w:spacing w:val="9"/>
              </w:rPr>
              <w:t xml:space="preserve">  </w:t>
            </w:r>
            <w:r>
              <w:rPr>
                <w:spacing w:val="-2"/>
              </w:rPr>
              <w:t>关人民政府或者其有关部门、机构责令改正，对有关单位处十万元以上五十万元以下</w:t>
            </w:r>
            <w:r>
              <w:rPr>
                <w:spacing w:val="6"/>
              </w:rPr>
              <w:t xml:space="preserve">  </w:t>
            </w:r>
            <w:r>
              <w:rPr>
                <w:spacing w:val="-3"/>
              </w:rPr>
              <w:t>的罚款；对直接负责的主管人员和其他直接责任人员处一万元以上五万元以下的罚款；</w:t>
            </w:r>
            <w:r>
              <w:rPr>
                <w:spacing w:val="13"/>
              </w:rPr>
              <w:t xml:space="preserve"> </w:t>
            </w:r>
            <w:r>
              <w:rPr>
                <w:spacing w:val="-3"/>
              </w:rPr>
              <w:t>给他人造成损失的，依法承担赔偿责任。</w:t>
            </w:r>
          </w:p>
          <w:p w14:paraId="2615A7A2">
            <w:pPr>
              <w:pStyle w:val="6"/>
              <w:spacing w:before="2" w:line="273" w:lineRule="auto"/>
              <w:ind w:left="44" w:hanging="15"/>
              <w:jc w:val="both"/>
            </w:pPr>
            <w:r>
              <w:rPr>
                <w:spacing w:val="3"/>
              </w:rPr>
              <w:t>【地方性法规】《湖南省大中型水库移民条例》第四十九条“违反</w:t>
            </w:r>
            <w:r>
              <w:rPr>
                <w:spacing w:val="2"/>
              </w:rPr>
              <w:t>本条例规定，在编</w:t>
            </w:r>
            <w:r>
              <w:t xml:space="preserve"> 制移民安置规划大纲、移民安置规划、移民后期扶持规划，或者在进行实物调查、移</w:t>
            </w:r>
            <w:r>
              <w:rPr>
                <w:spacing w:val="10"/>
              </w:rPr>
              <w:t xml:space="preserve"> </w:t>
            </w:r>
            <w:r>
              <w:rPr>
                <w:spacing w:val="1"/>
              </w:rPr>
              <w:t>民安置监督评估中弄虚作假的，由批准该规划大纲、规划的人民政府</w:t>
            </w:r>
            <w:r>
              <w:t xml:space="preserve">或者移民管理部 </w:t>
            </w:r>
            <w:r>
              <w:rPr>
                <w:spacing w:val="1"/>
              </w:rPr>
              <w:t>门责令改正，对有关单位处十万元以上五十万元以下罚款</w:t>
            </w:r>
            <w:r>
              <w:t>；对直接负责的主管人员和 其他直接责任人员处一万元以上五万元以下罚款；给他人造</w:t>
            </w:r>
            <w:r>
              <w:rPr>
                <w:spacing w:val="-1"/>
              </w:rPr>
              <w:t>成损失的，依法承担赔偿</w:t>
            </w:r>
            <w:r>
              <w:t xml:space="preserve">  </w:t>
            </w:r>
            <w:r>
              <w:rPr>
                <w:spacing w:val="39"/>
                <w:w w:val="107"/>
              </w:rPr>
              <w:t>责任。”</w:t>
            </w:r>
          </w:p>
        </w:tc>
        <w:tc>
          <w:tcPr>
            <w:tcW w:w="944" w:type="dxa"/>
            <w:vAlign w:val="top"/>
          </w:tcPr>
          <w:p w14:paraId="1FD1D632">
            <w:pPr>
              <w:rPr>
                <w:rFonts w:ascii="Arial"/>
                <w:sz w:val="21"/>
              </w:rPr>
            </w:pPr>
          </w:p>
        </w:tc>
      </w:tr>
      <w:tr w14:paraId="498ED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2" w:hRule="atLeast"/>
        </w:trPr>
        <w:tc>
          <w:tcPr>
            <w:tcW w:w="734" w:type="dxa"/>
            <w:vAlign w:val="top"/>
          </w:tcPr>
          <w:p w14:paraId="5A1BA280">
            <w:pPr>
              <w:spacing w:line="261" w:lineRule="auto"/>
              <w:rPr>
                <w:rFonts w:ascii="Arial"/>
                <w:sz w:val="21"/>
              </w:rPr>
            </w:pPr>
          </w:p>
          <w:p w14:paraId="156273F3">
            <w:pPr>
              <w:spacing w:line="262" w:lineRule="auto"/>
              <w:rPr>
                <w:rFonts w:ascii="Arial"/>
                <w:sz w:val="21"/>
              </w:rPr>
            </w:pPr>
          </w:p>
          <w:p w14:paraId="101496E9">
            <w:pPr>
              <w:spacing w:line="262" w:lineRule="auto"/>
              <w:rPr>
                <w:rFonts w:ascii="Arial"/>
                <w:sz w:val="21"/>
              </w:rPr>
            </w:pPr>
          </w:p>
          <w:p w14:paraId="1691767A">
            <w:pPr>
              <w:spacing w:line="262" w:lineRule="auto"/>
              <w:rPr>
                <w:rFonts w:ascii="Arial"/>
                <w:sz w:val="21"/>
              </w:rPr>
            </w:pPr>
          </w:p>
          <w:p w14:paraId="51FEEBA3">
            <w:pPr>
              <w:spacing w:line="262" w:lineRule="auto"/>
              <w:rPr>
                <w:rFonts w:ascii="Arial"/>
                <w:sz w:val="21"/>
              </w:rPr>
            </w:pPr>
          </w:p>
          <w:p w14:paraId="32D73BE2">
            <w:pPr>
              <w:pStyle w:val="6"/>
              <w:spacing w:before="69"/>
              <w:ind w:left="194"/>
            </w:pPr>
            <w:r>
              <w:rPr>
                <w:spacing w:val="-6"/>
              </w:rPr>
              <w:t>115</w:t>
            </w:r>
          </w:p>
        </w:tc>
        <w:tc>
          <w:tcPr>
            <w:tcW w:w="2528" w:type="dxa"/>
            <w:vAlign w:val="top"/>
          </w:tcPr>
          <w:p w14:paraId="0CE56D3B">
            <w:pPr>
              <w:spacing w:line="363" w:lineRule="auto"/>
              <w:rPr>
                <w:rFonts w:ascii="Arial"/>
                <w:sz w:val="21"/>
              </w:rPr>
            </w:pPr>
          </w:p>
          <w:p w14:paraId="7EE55803">
            <w:pPr>
              <w:pStyle w:val="6"/>
              <w:spacing w:before="69" w:line="219" w:lineRule="auto"/>
              <w:ind w:left="61"/>
            </w:pPr>
            <w:r>
              <w:rPr>
                <w:spacing w:val="-1"/>
              </w:rPr>
              <w:t>生产经营单位的决策机</w:t>
            </w:r>
          </w:p>
          <w:p w14:paraId="3E7C7430">
            <w:pPr>
              <w:pStyle w:val="6"/>
              <w:spacing w:before="61" w:line="275" w:lineRule="auto"/>
              <w:ind w:left="30" w:right="94" w:firstLine="69"/>
            </w:pPr>
            <w:r>
              <w:rPr>
                <w:spacing w:val="-1"/>
              </w:rPr>
              <w:t>构、主要负责人或者个人</w:t>
            </w:r>
            <w:r>
              <w:t xml:space="preserve"> </w:t>
            </w:r>
            <w:r>
              <w:rPr>
                <w:spacing w:val="5"/>
              </w:rPr>
              <w:t>经营的投资人不依照本法</w:t>
            </w:r>
            <w:r>
              <w:rPr>
                <w:spacing w:val="4"/>
              </w:rPr>
              <w:t xml:space="preserve"> </w:t>
            </w:r>
            <w:r>
              <w:rPr>
                <w:spacing w:val="7"/>
              </w:rPr>
              <w:t>规定保证安全生产所必需</w:t>
            </w:r>
            <w:r>
              <w:rPr>
                <w:spacing w:val="4"/>
              </w:rPr>
              <w:t xml:space="preserve"> </w:t>
            </w:r>
            <w:r>
              <w:rPr>
                <w:spacing w:val="7"/>
              </w:rPr>
              <w:t>的资金投入，致使生产经</w:t>
            </w:r>
            <w:r>
              <w:t xml:space="preserve"> </w:t>
            </w:r>
            <w:r>
              <w:rPr>
                <w:spacing w:val="7"/>
              </w:rPr>
              <w:t>营单位不具备安全生产条</w:t>
            </w:r>
            <w:r>
              <w:rPr>
                <w:spacing w:val="1"/>
              </w:rPr>
              <w:t xml:space="preserve"> </w:t>
            </w:r>
            <w:r>
              <w:rPr>
                <w:spacing w:val="4"/>
              </w:rPr>
              <w:t>件的行政处罚</w:t>
            </w:r>
          </w:p>
        </w:tc>
        <w:tc>
          <w:tcPr>
            <w:tcW w:w="740" w:type="dxa"/>
            <w:vAlign w:val="top"/>
          </w:tcPr>
          <w:p w14:paraId="0D4E2D62">
            <w:pPr>
              <w:spacing w:line="285" w:lineRule="auto"/>
              <w:rPr>
                <w:rFonts w:ascii="Arial"/>
                <w:sz w:val="21"/>
              </w:rPr>
            </w:pPr>
          </w:p>
          <w:p w14:paraId="0234B7AB">
            <w:pPr>
              <w:spacing w:line="285" w:lineRule="auto"/>
              <w:rPr>
                <w:rFonts w:ascii="Arial"/>
                <w:sz w:val="21"/>
              </w:rPr>
            </w:pPr>
          </w:p>
          <w:p w14:paraId="4CA671A4">
            <w:pPr>
              <w:spacing w:line="285" w:lineRule="auto"/>
              <w:rPr>
                <w:rFonts w:ascii="Arial"/>
                <w:sz w:val="21"/>
              </w:rPr>
            </w:pPr>
          </w:p>
          <w:p w14:paraId="6D941B25">
            <w:pPr>
              <w:spacing w:line="286" w:lineRule="auto"/>
              <w:rPr>
                <w:rFonts w:ascii="Arial"/>
                <w:sz w:val="21"/>
              </w:rPr>
            </w:pPr>
          </w:p>
          <w:p w14:paraId="220AA297">
            <w:pPr>
              <w:pStyle w:val="6"/>
              <w:spacing w:before="68" w:line="220" w:lineRule="auto"/>
              <w:ind w:left="152"/>
            </w:pPr>
            <w:r>
              <w:rPr>
                <w:spacing w:val="4"/>
              </w:rPr>
              <w:t>行政</w:t>
            </w:r>
          </w:p>
          <w:p w14:paraId="69C26909">
            <w:pPr>
              <w:pStyle w:val="6"/>
              <w:spacing w:before="43" w:line="224" w:lineRule="auto"/>
              <w:ind w:left="152"/>
            </w:pPr>
            <w:r>
              <w:rPr>
                <w:spacing w:val="12"/>
              </w:rPr>
              <w:t>处罚</w:t>
            </w:r>
          </w:p>
        </w:tc>
        <w:tc>
          <w:tcPr>
            <w:tcW w:w="1159" w:type="dxa"/>
            <w:vAlign w:val="top"/>
          </w:tcPr>
          <w:p w14:paraId="163E716F">
            <w:pPr>
              <w:spacing w:line="247" w:lineRule="auto"/>
              <w:rPr>
                <w:rFonts w:ascii="Arial"/>
                <w:sz w:val="21"/>
              </w:rPr>
            </w:pPr>
          </w:p>
          <w:p w14:paraId="5D7CAA21">
            <w:pPr>
              <w:spacing w:line="248" w:lineRule="auto"/>
              <w:rPr>
                <w:rFonts w:ascii="Arial"/>
                <w:sz w:val="21"/>
              </w:rPr>
            </w:pPr>
          </w:p>
          <w:p w14:paraId="78C549EB">
            <w:pPr>
              <w:spacing w:line="248" w:lineRule="auto"/>
              <w:rPr>
                <w:rFonts w:ascii="Arial"/>
                <w:sz w:val="21"/>
              </w:rPr>
            </w:pPr>
          </w:p>
          <w:p w14:paraId="6FEC4165">
            <w:pPr>
              <w:spacing w:line="248" w:lineRule="auto"/>
              <w:rPr>
                <w:rFonts w:ascii="Arial"/>
                <w:sz w:val="21"/>
              </w:rPr>
            </w:pPr>
          </w:p>
          <w:p w14:paraId="75998FDC">
            <w:pPr>
              <w:pStyle w:val="6"/>
              <w:spacing w:before="68" w:line="219" w:lineRule="auto"/>
              <w:ind w:left="42"/>
            </w:pPr>
            <w:r>
              <w:rPr>
                <w:spacing w:val="2"/>
              </w:rPr>
              <w:t>市级、县级</w:t>
            </w:r>
          </w:p>
          <w:p w14:paraId="7CE3E819">
            <w:pPr>
              <w:pStyle w:val="6"/>
              <w:spacing w:before="61" w:line="283" w:lineRule="auto"/>
              <w:ind w:left="362" w:right="44" w:hanging="320"/>
            </w:pPr>
            <w:r>
              <w:rPr>
                <w:spacing w:val="2"/>
              </w:rPr>
              <w:t>水行政主管</w:t>
            </w:r>
            <w:r>
              <w:t xml:space="preserve"> </w:t>
            </w:r>
            <w:r>
              <w:rPr>
                <w:spacing w:val="11"/>
              </w:rPr>
              <w:t>部门</w:t>
            </w:r>
          </w:p>
        </w:tc>
        <w:tc>
          <w:tcPr>
            <w:tcW w:w="1229" w:type="dxa"/>
            <w:vAlign w:val="top"/>
          </w:tcPr>
          <w:p w14:paraId="5381B269">
            <w:pPr>
              <w:spacing w:line="287" w:lineRule="auto"/>
              <w:rPr>
                <w:rFonts w:ascii="Arial"/>
                <w:sz w:val="21"/>
              </w:rPr>
            </w:pPr>
          </w:p>
          <w:p w14:paraId="2EAF5F52">
            <w:pPr>
              <w:spacing w:line="287" w:lineRule="auto"/>
              <w:rPr>
                <w:rFonts w:ascii="Arial"/>
                <w:sz w:val="21"/>
              </w:rPr>
            </w:pPr>
          </w:p>
          <w:p w14:paraId="50299D12">
            <w:pPr>
              <w:spacing w:line="288" w:lineRule="auto"/>
              <w:rPr>
                <w:rFonts w:ascii="Arial"/>
                <w:sz w:val="21"/>
              </w:rPr>
            </w:pPr>
          </w:p>
          <w:p w14:paraId="06108C10">
            <w:pPr>
              <w:spacing w:line="288" w:lineRule="auto"/>
              <w:rPr>
                <w:rFonts w:ascii="Arial"/>
                <w:sz w:val="21"/>
              </w:rPr>
            </w:pPr>
          </w:p>
          <w:p w14:paraId="42D8B000">
            <w:pPr>
              <w:pStyle w:val="6"/>
              <w:spacing w:before="68" w:line="256" w:lineRule="auto"/>
              <w:ind w:left="293" w:right="67" w:hanging="210"/>
            </w:pPr>
            <w:r>
              <w:rPr>
                <w:spacing w:val="3"/>
              </w:rPr>
              <w:t>运行管理与</w:t>
            </w:r>
            <w:r>
              <w:rPr>
                <w:spacing w:val="1"/>
              </w:rPr>
              <w:t xml:space="preserve"> </w:t>
            </w:r>
            <w:r>
              <w:rPr>
                <w:spacing w:val="-3"/>
              </w:rPr>
              <w:t>监督科</w:t>
            </w:r>
          </w:p>
        </w:tc>
        <w:tc>
          <w:tcPr>
            <w:tcW w:w="7915" w:type="dxa"/>
            <w:vAlign w:val="top"/>
          </w:tcPr>
          <w:p w14:paraId="608545BA">
            <w:pPr>
              <w:spacing w:line="262" w:lineRule="auto"/>
              <w:rPr>
                <w:rFonts w:ascii="Arial"/>
                <w:sz w:val="21"/>
              </w:rPr>
            </w:pPr>
          </w:p>
          <w:p w14:paraId="15DF52C9">
            <w:pPr>
              <w:spacing w:line="262" w:lineRule="auto"/>
              <w:rPr>
                <w:rFonts w:ascii="Arial"/>
                <w:sz w:val="21"/>
              </w:rPr>
            </w:pPr>
          </w:p>
          <w:p w14:paraId="6CD6FCE1">
            <w:pPr>
              <w:pStyle w:val="6"/>
              <w:spacing w:before="68" w:line="272" w:lineRule="auto"/>
              <w:ind w:left="43" w:hanging="14"/>
              <w:jc w:val="both"/>
            </w:pPr>
            <w:r>
              <w:rPr>
                <w:spacing w:val="3"/>
              </w:rPr>
              <w:t>【法律】《中华人民共和国安全生产法》第九十三条：“生产经营单</w:t>
            </w:r>
            <w:r>
              <w:rPr>
                <w:spacing w:val="2"/>
              </w:rPr>
              <w:t>位的决策机构、</w:t>
            </w:r>
            <w:r>
              <w:t xml:space="preserve"> </w:t>
            </w:r>
            <w:r>
              <w:rPr>
                <w:spacing w:val="-3"/>
              </w:rPr>
              <w:t>主要负责人或者个人经营的投资人不依照本法规定保证安全生产所必需的资金投入，</w:t>
            </w:r>
          </w:p>
          <w:p w14:paraId="039E6CF0">
            <w:pPr>
              <w:pStyle w:val="6"/>
              <w:spacing w:before="1" w:line="276" w:lineRule="auto"/>
              <w:ind w:left="34" w:right="80" w:firstLine="10"/>
              <w:jc w:val="both"/>
            </w:pPr>
            <w:r>
              <w:t>致使生产经营单位不具备安全生产条件的，责令限期改正，提</w:t>
            </w:r>
            <w:r>
              <w:rPr>
                <w:spacing w:val="-1"/>
              </w:rPr>
              <w:t>供必需的资金；逾期未</w:t>
            </w:r>
            <w:r>
              <w:t xml:space="preserve"> 改正的，责令生产经营单位停产停业整顿。有前款违法行为，导致发生生产安全事故</w:t>
            </w:r>
            <w:r>
              <w:rPr>
                <w:spacing w:val="7"/>
              </w:rPr>
              <w:t xml:space="preserve"> </w:t>
            </w:r>
            <w:r>
              <w:t>的，对生产经营单位的主要负责人给予撤职处分，对个人经营的投资人处二万元以上</w:t>
            </w:r>
            <w:r>
              <w:rPr>
                <w:spacing w:val="18"/>
              </w:rPr>
              <w:t xml:space="preserve"> </w:t>
            </w:r>
            <w:r>
              <w:rPr>
                <w:spacing w:val="7"/>
              </w:rPr>
              <w:t>二十万元以下的罚款；构成犯罪的，依照刑法有关规</w:t>
            </w:r>
            <w:r>
              <w:rPr>
                <w:spacing w:val="6"/>
              </w:rPr>
              <w:t>定追究刑事责任。”</w:t>
            </w:r>
          </w:p>
        </w:tc>
        <w:tc>
          <w:tcPr>
            <w:tcW w:w="944" w:type="dxa"/>
            <w:vAlign w:val="top"/>
          </w:tcPr>
          <w:p w14:paraId="0DC1CF70">
            <w:pPr>
              <w:rPr>
                <w:rFonts w:ascii="Arial"/>
                <w:sz w:val="21"/>
              </w:rPr>
            </w:pPr>
          </w:p>
        </w:tc>
      </w:tr>
    </w:tbl>
    <w:p w14:paraId="4514CB14">
      <w:pPr>
        <w:rPr>
          <w:rFonts w:ascii="Arial"/>
          <w:sz w:val="21"/>
        </w:rPr>
      </w:pPr>
    </w:p>
    <w:p w14:paraId="57A6DBE7">
      <w:pPr>
        <w:rPr>
          <w:rFonts w:ascii="Arial" w:hAnsi="Arial" w:eastAsia="Arial" w:cs="Arial"/>
          <w:sz w:val="21"/>
          <w:szCs w:val="21"/>
        </w:rPr>
        <w:sectPr>
          <w:footerReference r:id="rId59" w:type="default"/>
          <w:pgSz w:w="16860" w:h="11940"/>
          <w:pgMar w:top="1014" w:right="945" w:bottom="1157" w:left="655" w:header="0" w:footer="768" w:gutter="0"/>
          <w:cols w:space="720" w:num="1"/>
        </w:sectPr>
      </w:pPr>
    </w:p>
    <w:p w14:paraId="58DF01EB">
      <w:pPr>
        <w:spacing w:before="206"/>
      </w:pPr>
    </w:p>
    <w:tbl>
      <w:tblPr>
        <w:tblStyle w:val="5"/>
        <w:tblW w:w="152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528"/>
        <w:gridCol w:w="739"/>
        <w:gridCol w:w="1169"/>
        <w:gridCol w:w="1229"/>
        <w:gridCol w:w="7925"/>
        <w:gridCol w:w="944"/>
      </w:tblGrid>
      <w:tr w14:paraId="5F47E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735" w:type="dxa"/>
            <w:vAlign w:val="top"/>
          </w:tcPr>
          <w:p w14:paraId="6C16716B">
            <w:pPr>
              <w:spacing w:line="450" w:lineRule="auto"/>
              <w:rPr>
                <w:rFonts w:ascii="Arial"/>
                <w:sz w:val="21"/>
              </w:rPr>
            </w:pPr>
          </w:p>
          <w:p w14:paraId="1B68D78C">
            <w:pPr>
              <w:pStyle w:val="6"/>
              <w:spacing w:before="69" w:line="221" w:lineRule="auto"/>
              <w:ind w:left="148"/>
            </w:pPr>
            <w:r>
              <w:rPr>
                <w:b/>
                <w:bCs/>
                <w:spacing w:val="-5"/>
              </w:rPr>
              <w:t>序号</w:t>
            </w:r>
          </w:p>
        </w:tc>
        <w:tc>
          <w:tcPr>
            <w:tcW w:w="2528" w:type="dxa"/>
            <w:vAlign w:val="top"/>
          </w:tcPr>
          <w:p w14:paraId="1E9548EF">
            <w:pPr>
              <w:spacing w:line="449" w:lineRule="auto"/>
              <w:rPr>
                <w:rFonts w:ascii="Arial"/>
                <w:sz w:val="21"/>
              </w:rPr>
            </w:pPr>
          </w:p>
          <w:p w14:paraId="562C9B4F">
            <w:pPr>
              <w:pStyle w:val="6"/>
              <w:spacing w:before="69" w:line="219" w:lineRule="auto"/>
              <w:ind w:left="613"/>
            </w:pPr>
            <w:r>
              <w:rPr>
                <w:b/>
                <w:bCs/>
                <w:spacing w:val="-4"/>
              </w:rPr>
              <w:t>执法事项名称</w:t>
            </w:r>
          </w:p>
        </w:tc>
        <w:tc>
          <w:tcPr>
            <w:tcW w:w="739" w:type="dxa"/>
            <w:vAlign w:val="top"/>
          </w:tcPr>
          <w:p w14:paraId="4E94718B">
            <w:pPr>
              <w:spacing w:line="260" w:lineRule="auto"/>
              <w:rPr>
                <w:rFonts w:ascii="Arial"/>
                <w:sz w:val="21"/>
              </w:rPr>
            </w:pPr>
          </w:p>
          <w:p w14:paraId="1307093D">
            <w:pPr>
              <w:pStyle w:val="6"/>
              <w:spacing w:before="69" w:line="219" w:lineRule="auto"/>
              <w:ind w:left="155"/>
            </w:pPr>
            <w:r>
              <w:rPr>
                <w:b/>
                <w:bCs/>
                <w:spacing w:val="-5"/>
              </w:rPr>
              <w:t>执法</w:t>
            </w:r>
          </w:p>
          <w:p w14:paraId="1CA308CF">
            <w:pPr>
              <w:pStyle w:val="6"/>
              <w:spacing w:before="90" w:line="219" w:lineRule="auto"/>
              <w:ind w:left="155"/>
            </w:pPr>
            <w:r>
              <w:rPr>
                <w:b/>
                <w:bCs/>
                <w:spacing w:val="-5"/>
              </w:rPr>
              <w:t>类别</w:t>
            </w:r>
          </w:p>
        </w:tc>
        <w:tc>
          <w:tcPr>
            <w:tcW w:w="1169" w:type="dxa"/>
            <w:vAlign w:val="top"/>
          </w:tcPr>
          <w:p w14:paraId="32C5E299">
            <w:pPr>
              <w:pStyle w:val="6"/>
              <w:spacing w:before="200" w:line="219" w:lineRule="auto"/>
              <w:ind w:left="156"/>
            </w:pPr>
            <w:r>
              <w:rPr>
                <w:b/>
                <w:bCs/>
                <w:spacing w:val="-4"/>
              </w:rPr>
              <w:t>执法主体</w:t>
            </w:r>
          </w:p>
          <w:p w14:paraId="2854BAD4">
            <w:pPr>
              <w:pStyle w:val="6"/>
              <w:spacing w:before="60" w:line="219" w:lineRule="auto"/>
              <w:ind w:right="26"/>
              <w:jc w:val="right"/>
            </w:pPr>
            <w:r>
              <w:rPr>
                <w:b/>
                <w:bCs/>
                <w:spacing w:val="-2"/>
              </w:rPr>
              <w:t>(含实施层</w:t>
            </w:r>
          </w:p>
          <w:p w14:paraId="449A1CBC">
            <w:pPr>
              <w:pStyle w:val="6"/>
              <w:spacing w:before="73" w:line="221" w:lineRule="auto"/>
              <w:ind w:left="416"/>
            </w:pPr>
            <w:r>
              <w:rPr>
                <w:b/>
                <w:bCs/>
                <w:spacing w:val="-8"/>
              </w:rPr>
              <w:t>级</w:t>
            </w:r>
            <w:r>
              <w:rPr>
                <w:spacing w:val="-40"/>
              </w:rPr>
              <w:t xml:space="preserve"> </w:t>
            </w:r>
            <w:r>
              <w:rPr>
                <w:b/>
                <w:bCs/>
                <w:spacing w:val="-8"/>
              </w:rPr>
              <w:t>)</w:t>
            </w:r>
          </w:p>
        </w:tc>
        <w:tc>
          <w:tcPr>
            <w:tcW w:w="1229" w:type="dxa"/>
            <w:vAlign w:val="top"/>
          </w:tcPr>
          <w:p w14:paraId="2DEFA831">
            <w:pPr>
              <w:pStyle w:val="6"/>
              <w:spacing w:before="49" w:line="219" w:lineRule="auto"/>
              <w:ind w:left="86"/>
            </w:pPr>
            <w:r>
              <w:rPr>
                <w:b/>
                <w:bCs/>
                <w:spacing w:val="-5"/>
              </w:rPr>
              <w:t>市级承办机</w:t>
            </w:r>
          </w:p>
          <w:p w14:paraId="2068DA39">
            <w:pPr>
              <w:pStyle w:val="6"/>
              <w:spacing w:before="62" w:line="219" w:lineRule="auto"/>
              <w:ind w:left="136"/>
            </w:pPr>
            <w:r>
              <w:rPr>
                <w:b/>
                <w:bCs/>
                <w:spacing w:val="-4"/>
              </w:rPr>
              <w:t>构(邵阳市</w:t>
            </w:r>
          </w:p>
          <w:p w14:paraId="2F9A6964">
            <w:pPr>
              <w:pStyle w:val="6"/>
              <w:spacing w:before="60" w:line="219" w:lineRule="auto"/>
              <w:ind w:left="86"/>
            </w:pPr>
            <w:r>
              <w:rPr>
                <w:b/>
                <w:bCs/>
                <w:spacing w:val="-4"/>
              </w:rPr>
              <w:t>水利局内设</w:t>
            </w:r>
          </w:p>
          <w:p w14:paraId="6192AF0D">
            <w:pPr>
              <w:pStyle w:val="6"/>
              <w:spacing w:before="59" w:line="219" w:lineRule="auto"/>
              <w:ind w:left="346"/>
            </w:pPr>
            <w:r>
              <w:rPr>
                <w:b/>
                <w:bCs/>
                <w:spacing w:val="9"/>
              </w:rPr>
              <w:t>科室)</w:t>
            </w:r>
          </w:p>
        </w:tc>
        <w:tc>
          <w:tcPr>
            <w:tcW w:w="7925" w:type="dxa"/>
            <w:vAlign w:val="top"/>
          </w:tcPr>
          <w:p w14:paraId="57F9CE8D">
            <w:pPr>
              <w:spacing w:line="448" w:lineRule="auto"/>
              <w:rPr>
                <w:rFonts w:ascii="Arial"/>
                <w:sz w:val="21"/>
              </w:rPr>
            </w:pPr>
          </w:p>
          <w:p w14:paraId="3C579F15">
            <w:pPr>
              <w:pStyle w:val="6"/>
              <w:spacing w:before="68" w:line="219" w:lineRule="auto"/>
              <w:ind w:left="3537"/>
            </w:pPr>
            <w:r>
              <w:rPr>
                <w:b/>
                <w:bCs/>
                <w:spacing w:val="-5"/>
              </w:rPr>
              <w:t>实施依据</w:t>
            </w:r>
          </w:p>
        </w:tc>
        <w:tc>
          <w:tcPr>
            <w:tcW w:w="944" w:type="dxa"/>
            <w:vAlign w:val="top"/>
          </w:tcPr>
          <w:p w14:paraId="488FB2A2">
            <w:pPr>
              <w:spacing w:line="450" w:lineRule="auto"/>
              <w:rPr>
                <w:rFonts w:ascii="Arial"/>
                <w:sz w:val="21"/>
              </w:rPr>
            </w:pPr>
          </w:p>
          <w:p w14:paraId="665A1BFF">
            <w:pPr>
              <w:pStyle w:val="6"/>
              <w:spacing w:before="69" w:line="221" w:lineRule="auto"/>
              <w:ind w:left="252"/>
            </w:pPr>
            <w:r>
              <w:rPr>
                <w:b/>
                <w:bCs/>
                <w:spacing w:val="-5"/>
              </w:rPr>
              <w:t>备注</w:t>
            </w:r>
          </w:p>
        </w:tc>
      </w:tr>
      <w:tr w14:paraId="54047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7" w:hRule="atLeast"/>
        </w:trPr>
        <w:tc>
          <w:tcPr>
            <w:tcW w:w="735" w:type="dxa"/>
            <w:vAlign w:val="top"/>
          </w:tcPr>
          <w:p w14:paraId="35FEC8B9">
            <w:pPr>
              <w:spacing w:line="252" w:lineRule="auto"/>
              <w:rPr>
                <w:rFonts w:ascii="Arial"/>
                <w:sz w:val="21"/>
              </w:rPr>
            </w:pPr>
          </w:p>
          <w:p w14:paraId="5622A547">
            <w:pPr>
              <w:spacing w:line="253" w:lineRule="auto"/>
              <w:rPr>
                <w:rFonts w:ascii="Arial"/>
                <w:sz w:val="21"/>
              </w:rPr>
            </w:pPr>
          </w:p>
          <w:p w14:paraId="283B0751">
            <w:pPr>
              <w:spacing w:line="253" w:lineRule="auto"/>
              <w:rPr>
                <w:rFonts w:ascii="Arial"/>
                <w:sz w:val="21"/>
              </w:rPr>
            </w:pPr>
          </w:p>
          <w:p w14:paraId="70286330">
            <w:pPr>
              <w:spacing w:line="253" w:lineRule="auto"/>
              <w:rPr>
                <w:rFonts w:ascii="Arial"/>
                <w:sz w:val="21"/>
              </w:rPr>
            </w:pPr>
          </w:p>
          <w:p w14:paraId="53BF513B">
            <w:pPr>
              <w:spacing w:line="253" w:lineRule="auto"/>
              <w:rPr>
                <w:rFonts w:ascii="Arial"/>
                <w:sz w:val="21"/>
              </w:rPr>
            </w:pPr>
          </w:p>
          <w:p w14:paraId="0D1FAC31">
            <w:pPr>
              <w:pStyle w:val="6"/>
              <w:spacing w:before="68"/>
              <w:ind w:left="195"/>
            </w:pPr>
            <w:r>
              <w:rPr>
                <w:spacing w:val="-6"/>
              </w:rPr>
              <w:t>116</w:t>
            </w:r>
          </w:p>
        </w:tc>
        <w:tc>
          <w:tcPr>
            <w:tcW w:w="2528" w:type="dxa"/>
            <w:vAlign w:val="top"/>
          </w:tcPr>
          <w:p w14:paraId="6D439CD6">
            <w:pPr>
              <w:spacing w:line="314" w:lineRule="auto"/>
              <w:rPr>
                <w:rFonts w:ascii="Arial"/>
                <w:sz w:val="21"/>
              </w:rPr>
            </w:pPr>
          </w:p>
          <w:p w14:paraId="63041DF6">
            <w:pPr>
              <w:spacing w:line="314" w:lineRule="auto"/>
              <w:rPr>
                <w:rFonts w:ascii="Arial"/>
                <w:sz w:val="21"/>
              </w:rPr>
            </w:pPr>
          </w:p>
          <w:p w14:paraId="71BD343B">
            <w:pPr>
              <w:spacing w:line="315" w:lineRule="auto"/>
              <w:rPr>
                <w:rFonts w:ascii="Arial"/>
                <w:sz w:val="21"/>
              </w:rPr>
            </w:pPr>
          </w:p>
          <w:p w14:paraId="075BAF7C">
            <w:pPr>
              <w:pStyle w:val="6"/>
              <w:spacing w:before="69" w:line="270" w:lineRule="auto"/>
              <w:ind w:left="200"/>
              <w:jc w:val="both"/>
            </w:pPr>
            <w:r>
              <w:rPr>
                <w:spacing w:val="-1"/>
              </w:rPr>
              <w:t>生产经营单位的主要负责</w:t>
            </w:r>
            <w:r>
              <w:rPr>
                <w:spacing w:val="6"/>
              </w:rPr>
              <w:t xml:space="preserve"> </w:t>
            </w:r>
            <w:r>
              <w:rPr>
                <w:spacing w:val="-3"/>
              </w:rPr>
              <w:t>人未履行本法规定的安全</w:t>
            </w:r>
            <w:r>
              <w:rPr>
                <w:spacing w:val="4"/>
              </w:rPr>
              <w:t xml:space="preserve"> </w:t>
            </w:r>
            <w:r>
              <w:t>生产管理职责的行政处罚</w:t>
            </w:r>
          </w:p>
        </w:tc>
        <w:tc>
          <w:tcPr>
            <w:tcW w:w="739" w:type="dxa"/>
            <w:vAlign w:val="top"/>
          </w:tcPr>
          <w:p w14:paraId="0BAEDF56">
            <w:pPr>
              <w:spacing w:line="276" w:lineRule="auto"/>
              <w:rPr>
                <w:rFonts w:ascii="Arial"/>
                <w:sz w:val="21"/>
              </w:rPr>
            </w:pPr>
          </w:p>
          <w:p w14:paraId="6A5C27E4">
            <w:pPr>
              <w:spacing w:line="276" w:lineRule="auto"/>
              <w:rPr>
                <w:rFonts w:ascii="Arial"/>
                <w:sz w:val="21"/>
              </w:rPr>
            </w:pPr>
          </w:p>
          <w:p w14:paraId="24A99D8C">
            <w:pPr>
              <w:spacing w:line="276" w:lineRule="auto"/>
              <w:rPr>
                <w:rFonts w:ascii="Arial"/>
                <w:sz w:val="21"/>
              </w:rPr>
            </w:pPr>
          </w:p>
          <w:p w14:paraId="2A05CCF3">
            <w:pPr>
              <w:spacing w:line="277" w:lineRule="auto"/>
              <w:rPr>
                <w:rFonts w:ascii="Arial"/>
                <w:sz w:val="21"/>
              </w:rPr>
            </w:pPr>
          </w:p>
          <w:p w14:paraId="07327EE2">
            <w:pPr>
              <w:pStyle w:val="6"/>
              <w:spacing w:before="68" w:line="220" w:lineRule="auto"/>
              <w:ind w:left="152"/>
            </w:pPr>
            <w:r>
              <w:rPr>
                <w:spacing w:val="4"/>
              </w:rPr>
              <w:t>行政</w:t>
            </w:r>
          </w:p>
          <w:p w14:paraId="3E2F605F">
            <w:pPr>
              <w:pStyle w:val="6"/>
              <w:spacing w:before="43" w:line="224" w:lineRule="auto"/>
              <w:ind w:left="152"/>
            </w:pPr>
            <w:r>
              <w:rPr>
                <w:spacing w:val="12"/>
              </w:rPr>
              <w:t>处罚</w:t>
            </w:r>
          </w:p>
        </w:tc>
        <w:tc>
          <w:tcPr>
            <w:tcW w:w="1169" w:type="dxa"/>
            <w:vAlign w:val="top"/>
          </w:tcPr>
          <w:p w14:paraId="16996650">
            <w:pPr>
              <w:spacing w:line="315" w:lineRule="auto"/>
              <w:rPr>
                <w:rFonts w:ascii="Arial"/>
                <w:sz w:val="21"/>
              </w:rPr>
            </w:pPr>
          </w:p>
          <w:p w14:paraId="3C21453A">
            <w:pPr>
              <w:spacing w:line="315" w:lineRule="auto"/>
              <w:rPr>
                <w:rFonts w:ascii="Arial"/>
                <w:sz w:val="21"/>
              </w:rPr>
            </w:pPr>
          </w:p>
          <w:p w14:paraId="10E37A89">
            <w:pPr>
              <w:spacing w:line="315" w:lineRule="auto"/>
              <w:rPr>
                <w:rFonts w:ascii="Arial"/>
                <w:sz w:val="21"/>
              </w:rPr>
            </w:pPr>
          </w:p>
          <w:p w14:paraId="65AE285E">
            <w:pPr>
              <w:pStyle w:val="6"/>
              <w:spacing w:before="68" w:line="266" w:lineRule="auto"/>
              <w:ind w:left="52" w:firstLine="109"/>
            </w:pPr>
            <w:r>
              <w:rPr>
                <w:spacing w:val="-11"/>
              </w:rPr>
              <w:t>市级、县级</w:t>
            </w:r>
            <w:r>
              <w:t xml:space="preserve"> </w:t>
            </w:r>
            <w:r>
              <w:rPr>
                <w:spacing w:val="1"/>
              </w:rPr>
              <w:t>水行政主管</w:t>
            </w:r>
          </w:p>
          <w:p w14:paraId="13EAFC73">
            <w:pPr>
              <w:pStyle w:val="6"/>
              <w:spacing w:before="5" w:line="219" w:lineRule="auto"/>
              <w:ind w:left="363"/>
            </w:pPr>
            <w:r>
              <w:rPr>
                <w:spacing w:val="11"/>
              </w:rPr>
              <w:t>部门</w:t>
            </w:r>
          </w:p>
        </w:tc>
        <w:tc>
          <w:tcPr>
            <w:tcW w:w="1229" w:type="dxa"/>
            <w:vAlign w:val="top"/>
          </w:tcPr>
          <w:p w14:paraId="711F7074">
            <w:pPr>
              <w:spacing w:line="273" w:lineRule="auto"/>
              <w:rPr>
                <w:rFonts w:ascii="Arial"/>
                <w:sz w:val="21"/>
              </w:rPr>
            </w:pPr>
          </w:p>
          <w:p w14:paraId="44914282">
            <w:pPr>
              <w:spacing w:line="273" w:lineRule="auto"/>
              <w:rPr>
                <w:rFonts w:ascii="Arial"/>
                <w:sz w:val="21"/>
              </w:rPr>
            </w:pPr>
          </w:p>
          <w:p w14:paraId="6DA42493">
            <w:pPr>
              <w:spacing w:line="273" w:lineRule="auto"/>
              <w:rPr>
                <w:rFonts w:ascii="Arial"/>
                <w:sz w:val="21"/>
              </w:rPr>
            </w:pPr>
          </w:p>
          <w:p w14:paraId="59D80083">
            <w:pPr>
              <w:spacing w:line="274" w:lineRule="auto"/>
              <w:rPr>
                <w:rFonts w:ascii="Arial"/>
                <w:sz w:val="21"/>
              </w:rPr>
            </w:pPr>
          </w:p>
          <w:p w14:paraId="39DF10AE">
            <w:pPr>
              <w:pStyle w:val="6"/>
              <w:spacing w:before="69" w:line="274" w:lineRule="auto"/>
              <w:ind w:left="292" w:right="67" w:hanging="209"/>
            </w:pPr>
            <w:r>
              <w:rPr>
                <w:spacing w:val="3"/>
              </w:rPr>
              <w:t>运行管理与</w:t>
            </w:r>
            <w:r>
              <w:rPr>
                <w:spacing w:val="1"/>
              </w:rPr>
              <w:t xml:space="preserve"> </w:t>
            </w:r>
            <w:r>
              <w:rPr>
                <w:spacing w:val="-3"/>
              </w:rPr>
              <w:t>监督科</w:t>
            </w:r>
          </w:p>
        </w:tc>
        <w:tc>
          <w:tcPr>
            <w:tcW w:w="7925" w:type="dxa"/>
            <w:vAlign w:val="top"/>
          </w:tcPr>
          <w:p w14:paraId="2AA15F3D">
            <w:pPr>
              <w:pStyle w:val="6"/>
              <w:spacing w:before="226" w:line="277" w:lineRule="auto"/>
              <w:ind w:left="103" w:right="53" w:hanging="104"/>
              <w:jc w:val="both"/>
            </w:pPr>
            <w:r>
              <w:rPr>
                <w:spacing w:val="2"/>
              </w:rPr>
              <w:t>【法律】《中华人民共和国安全生产法》第九十四条：“生产经营单位的主要负责人</w:t>
            </w:r>
            <w:r>
              <w:t xml:space="preserve"> 未履行本法规定的安全生产管理职责的，责令限期</w:t>
            </w:r>
            <w:r>
              <w:rPr>
                <w:spacing w:val="-1"/>
              </w:rPr>
              <w:t>改正，处二万元以上五万元以下的</w:t>
            </w:r>
            <w:r>
              <w:t xml:space="preserve"> </w:t>
            </w:r>
            <w:r>
              <w:rPr>
                <w:spacing w:val="-1"/>
              </w:rPr>
              <w:t>罚款；逾期未改正的，处五万元以上十万元以下的罚款，责令生产经营单位停产停业</w:t>
            </w:r>
            <w:r>
              <w:rPr>
                <w:spacing w:val="13"/>
              </w:rPr>
              <w:t xml:space="preserve"> </w:t>
            </w:r>
            <w:r>
              <w:t>整顿。生产经营单位的主要负责人有前款违</w:t>
            </w:r>
            <w:r>
              <w:rPr>
                <w:spacing w:val="-1"/>
              </w:rPr>
              <w:t>法行为，导致发生生产安全事故的，给予</w:t>
            </w:r>
            <w:r>
              <w:t xml:space="preserve"> 撤职处分；构成犯罪的，依照刑法有关规定追</w:t>
            </w:r>
            <w:r>
              <w:rPr>
                <w:spacing w:val="-1"/>
              </w:rPr>
              <w:t>究刑事责任。生产经营单位的主要负责</w:t>
            </w:r>
            <w:r>
              <w:t xml:space="preserve"> </w:t>
            </w:r>
            <w:r>
              <w:rPr>
                <w:spacing w:val="-1"/>
              </w:rPr>
              <w:t>人依照前款规定受刑事处罚或者撤职处分的，自刑罚执行完毕或者受处分之</w:t>
            </w:r>
            <w:r>
              <w:rPr>
                <w:spacing w:val="-2"/>
              </w:rPr>
              <w:t>日起，五</w:t>
            </w:r>
            <w:r>
              <w:t xml:space="preserve"> </w:t>
            </w:r>
            <w:r>
              <w:rPr>
                <w:spacing w:val="-1"/>
              </w:rPr>
              <w:t>年内不得担任任何生产经营单位的主要负责人；对重大、特别重大生产安全事</w:t>
            </w:r>
            <w:r>
              <w:rPr>
                <w:spacing w:val="-2"/>
              </w:rPr>
              <w:t>故负有</w:t>
            </w:r>
            <w:r>
              <w:t xml:space="preserve"> </w:t>
            </w:r>
            <w:r>
              <w:rPr>
                <w:spacing w:val="7"/>
              </w:rPr>
              <w:t>责任的，终身不得担任本行业生产经营单位的主</w:t>
            </w:r>
            <w:r>
              <w:rPr>
                <w:spacing w:val="6"/>
              </w:rPr>
              <w:t>要负责人。”</w:t>
            </w:r>
          </w:p>
        </w:tc>
        <w:tc>
          <w:tcPr>
            <w:tcW w:w="944" w:type="dxa"/>
            <w:vAlign w:val="top"/>
          </w:tcPr>
          <w:p w14:paraId="0E9668E5">
            <w:pPr>
              <w:rPr>
                <w:rFonts w:ascii="Arial"/>
                <w:sz w:val="21"/>
              </w:rPr>
            </w:pPr>
          </w:p>
        </w:tc>
      </w:tr>
      <w:tr w14:paraId="0FBEE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7" w:hRule="atLeast"/>
        </w:trPr>
        <w:tc>
          <w:tcPr>
            <w:tcW w:w="735" w:type="dxa"/>
            <w:vAlign w:val="top"/>
          </w:tcPr>
          <w:p w14:paraId="3A235427">
            <w:pPr>
              <w:spacing w:line="316" w:lineRule="auto"/>
              <w:rPr>
                <w:rFonts w:ascii="Arial"/>
                <w:sz w:val="21"/>
              </w:rPr>
            </w:pPr>
          </w:p>
          <w:p w14:paraId="06D65E4B">
            <w:pPr>
              <w:spacing w:line="316" w:lineRule="auto"/>
              <w:rPr>
                <w:rFonts w:ascii="Arial"/>
                <w:sz w:val="21"/>
              </w:rPr>
            </w:pPr>
          </w:p>
          <w:p w14:paraId="7C7E7629">
            <w:pPr>
              <w:spacing w:line="316" w:lineRule="auto"/>
              <w:rPr>
                <w:rFonts w:ascii="Arial"/>
                <w:sz w:val="21"/>
              </w:rPr>
            </w:pPr>
          </w:p>
          <w:p w14:paraId="7A7851C2">
            <w:pPr>
              <w:pStyle w:val="6"/>
              <w:spacing w:before="69"/>
              <w:ind w:left="195"/>
            </w:pPr>
            <w:r>
              <w:rPr>
                <w:spacing w:val="-6"/>
              </w:rPr>
              <w:t>117</w:t>
            </w:r>
          </w:p>
        </w:tc>
        <w:tc>
          <w:tcPr>
            <w:tcW w:w="2528" w:type="dxa"/>
            <w:vAlign w:val="top"/>
          </w:tcPr>
          <w:p w14:paraId="2FB59A3A">
            <w:pPr>
              <w:spacing w:line="451" w:lineRule="auto"/>
              <w:rPr>
                <w:rFonts w:ascii="Arial"/>
                <w:sz w:val="21"/>
              </w:rPr>
            </w:pPr>
          </w:p>
          <w:p w14:paraId="3E393B59">
            <w:pPr>
              <w:pStyle w:val="6"/>
              <w:spacing w:before="69" w:line="219" w:lineRule="auto"/>
              <w:jc w:val="right"/>
            </w:pPr>
            <w:r>
              <w:t>生产经营单位的其他负责</w:t>
            </w:r>
          </w:p>
          <w:p w14:paraId="7D9F9C7F">
            <w:pPr>
              <w:pStyle w:val="6"/>
              <w:spacing w:before="70" w:line="219" w:lineRule="auto"/>
              <w:jc w:val="right"/>
            </w:pPr>
            <w:r>
              <w:t>人和安全生产管理人员未</w:t>
            </w:r>
          </w:p>
          <w:p w14:paraId="0BF34417">
            <w:pPr>
              <w:pStyle w:val="6"/>
              <w:spacing w:before="60" w:line="266" w:lineRule="auto"/>
              <w:ind w:left="19" w:firstLine="179"/>
            </w:pPr>
            <w:r>
              <w:t>履行本法规定的安全生产</w:t>
            </w:r>
            <w:r>
              <w:rPr>
                <w:spacing w:val="7"/>
              </w:rPr>
              <w:t xml:space="preserve"> </w:t>
            </w:r>
            <w:r>
              <w:rPr>
                <w:spacing w:val="2"/>
              </w:rPr>
              <w:t>管理职责的行政处罚</w:t>
            </w:r>
          </w:p>
        </w:tc>
        <w:tc>
          <w:tcPr>
            <w:tcW w:w="739" w:type="dxa"/>
            <w:vAlign w:val="top"/>
          </w:tcPr>
          <w:p w14:paraId="219EB3F8">
            <w:pPr>
              <w:spacing w:line="253" w:lineRule="auto"/>
              <w:rPr>
                <w:rFonts w:ascii="Arial"/>
                <w:sz w:val="21"/>
              </w:rPr>
            </w:pPr>
          </w:p>
          <w:p w14:paraId="2A2294B9">
            <w:pPr>
              <w:spacing w:line="253" w:lineRule="auto"/>
              <w:rPr>
                <w:rFonts w:ascii="Arial"/>
                <w:sz w:val="21"/>
              </w:rPr>
            </w:pPr>
          </w:p>
          <w:p w14:paraId="4120C972">
            <w:pPr>
              <w:spacing w:line="254" w:lineRule="auto"/>
              <w:rPr>
                <w:rFonts w:ascii="Arial"/>
                <w:sz w:val="21"/>
              </w:rPr>
            </w:pPr>
          </w:p>
          <w:p w14:paraId="7D46D84F">
            <w:pPr>
              <w:pStyle w:val="6"/>
              <w:spacing w:before="68" w:line="220" w:lineRule="auto"/>
              <w:ind w:left="152"/>
            </w:pPr>
            <w:r>
              <w:rPr>
                <w:spacing w:val="4"/>
              </w:rPr>
              <w:t>行政</w:t>
            </w:r>
          </w:p>
          <w:p w14:paraId="0F8A6284">
            <w:pPr>
              <w:pStyle w:val="6"/>
              <w:spacing w:before="43" w:line="224" w:lineRule="auto"/>
              <w:ind w:left="152"/>
            </w:pPr>
            <w:r>
              <w:rPr>
                <w:spacing w:val="12"/>
              </w:rPr>
              <w:t>处罚</w:t>
            </w:r>
          </w:p>
        </w:tc>
        <w:tc>
          <w:tcPr>
            <w:tcW w:w="1169" w:type="dxa"/>
            <w:vAlign w:val="top"/>
          </w:tcPr>
          <w:p w14:paraId="4F05D966">
            <w:pPr>
              <w:spacing w:line="305" w:lineRule="auto"/>
              <w:rPr>
                <w:rFonts w:ascii="Arial"/>
                <w:sz w:val="21"/>
              </w:rPr>
            </w:pPr>
          </w:p>
          <w:p w14:paraId="25C66A3B">
            <w:pPr>
              <w:spacing w:line="305" w:lineRule="auto"/>
              <w:rPr>
                <w:rFonts w:ascii="Arial"/>
                <w:sz w:val="21"/>
              </w:rPr>
            </w:pPr>
          </w:p>
          <w:p w14:paraId="7EF1BC96">
            <w:pPr>
              <w:pStyle w:val="6"/>
              <w:spacing w:before="69" w:line="219" w:lineRule="auto"/>
              <w:jc w:val="right"/>
            </w:pPr>
            <w:r>
              <w:rPr>
                <w:spacing w:val="-13"/>
              </w:rPr>
              <w:t>市级、县级</w:t>
            </w:r>
          </w:p>
          <w:p w14:paraId="2507D6C7">
            <w:pPr>
              <w:pStyle w:val="6"/>
              <w:spacing w:before="60" w:line="219" w:lineRule="auto"/>
              <w:ind w:left="52"/>
            </w:pPr>
            <w:r>
              <w:rPr>
                <w:spacing w:val="2"/>
              </w:rPr>
              <w:t>水行政主管</w:t>
            </w:r>
          </w:p>
          <w:p w14:paraId="5394B3F3">
            <w:pPr>
              <w:pStyle w:val="6"/>
              <w:spacing w:before="50" w:line="219" w:lineRule="auto"/>
              <w:ind w:left="363"/>
            </w:pPr>
            <w:r>
              <w:rPr>
                <w:spacing w:val="11"/>
              </w:rPr>
              <w:t>部门</w:t>
            </w:r>
          </w:p>
        </w:tc>
        <w:tc>
          <w:tcPr>
            <w:tcW w:w="1229" w:type="dxa"/>
            <w:vAlign w:val="top"/>
          </w:tcPr>
          <w:p w14:paraId="536A4030">
            <w:pPr>
              <w:spacing w:line="256" w:lineRule="auto"/>
              <w:rPr>
                <w:rFonts w:ascii="Arial"/>
                <w:sz w:val="21"/>
              </w:rPr>
            </w:pPr>
          </w:p>
          <w:p w14:paraId="060150AA">
            <w:pPr>
              <w:spacing w:line="256" w:lineRule="auto"/>
              <w:rPr>
                <w:rFonts w:ascii="Arial"/>
                <w:sz w:val="21"/>
              </w:rPr>
            </w:pPr>
          </w:p>
          <w:p w14:paraId="0196FD94">
            <w:pPr>
              <w:spacing w:line="257" w:lineRule="auto"/>
              <w:rPr>
                <w:rFonts w:ascii="Arial"/>
                <w:sz w:val="21"/>
              </w:rPr>
            </w:pPr>
          </w:p>
          <w:p w14:paraId="3C2EE4C7">
            <w:pPr>
              <w:pStyle w:val="6"/>
              <w:spacing w:before="68" w:line="265" w:lineRule="auto"/>
              <w:ind w:left="292" w:right="67" w:hanging="209"/>
            </w:pPr>
            <w:r>
              <w:rPr>
                <w:spacing w:val="3"/>
              </w:rPr>
              <w:t>运行管理与</w:t>
            </w:r>
            <w:r>
              <w:rPr>
                <w:spacing w:val="1"/>
              </w:rPr>
              <w:t xml:space="preserve"> </w:t>
            </w:r>
            <w:r>
              <w:rPr>
                <w:spacing w:val="-3"/>
              </w:rPr>
              <w:t>监督科</w:t>
            </w:r>
          </w:p>
        </w:tc>
        <w:tc>
          <w:tcPr>
            <w:tcW w:w="7925" w:type="dxa"/>
            <w:vAlign w:val="top"/>
          </w:tcPr>
          <w:p w14:paraId="7B7ED5ED">
            <w:pPr>
              <w:spacing w:line="290" w:lineRule="auto"/>
              <w:rPr>
                <w:rFonts w:ascii="Arial"/>
                <w:sz w:val="21"/>
              </w:rPr>
            </w:pPr>
          </w:p>
          <w:p w14:paraId="2A7F9F23">
            <w:pPr>
              <w:pStyle w:val="6"/>
              <w:spacing w:before="68" w:line="280" w:lineRule="auto"/>
              <w:ind w:left="74" w:right="25" w:hanging="74"/>
              <w:jc w:val="both"/>
            </w:pPr>
            <w:r>
              <w:rPr>
                <w:spacing w:val="2"/>
              </w:rPr>
              <w:t>【法律】《中华人民共和国安全生产法》第九十六条：“生产经营单位的其他负责人</w:t>
            </w:r>
            <w:r>
              <w:t xml:space="preserve"> 和安全生产管理人员未履行本法规定的安全生产管理职责的，责令限期改正，处一万</w:t>
            </w:r>
            <w:r>
              <w:rPr>
                <w:spacing w:val="12"/>
              </w:rPr>
              <w:t xml:space="preserve"> </w:t>
            </w:r>
            <w:r>
              <w:t>元以上三万元以下的罚款；导致发生生产安全事故的，暂停或者吊销其与安全生产有</w:t>
            </w:r>
            <w:r>
              <w:rPr>
                <w:spacing w:val="9"/>
              </w:rPr>
              <w:t xml:space="preserve"> </w:t>
            </w:r>
            <w:r>
              <w:rPr>
                <w:spacing w:val="1"/>
              </w:rPr>
              <w:t>关的资格，并处上一年年收入百分之二十以上百分之五十以下的罚款；构成犯罪的，</w:t>
            </w:r>
            <w:r>
              <w:rPr>
                <w:spacing w:val="7"/>
              </w:rPr>
              <w:t xml:space="preserve"> </w:t>
            </w:r>
            <w:r>
              <w:rPr>
                <w:spacing w:val="12"/>
              </w:rPr>
              <w:t>依照刑法有关规定追究刑事责任。”</w:t>
            </w:r>
          </w:p>
        </w:tc>
        <w:tc>
          <w:tcPr>
            <w:tcW w:w="944" w:type="dxa"/>
            <w:vAlign w:val="top"/>
          </w:tcPr>
          <w:p w14:paraId="05CA3A97">
            <w:pPr>
              <w:rPr>
                <w:rFonts w:ascii="Arial"/>
                <w:sz w:val="21"/>
              </w:rPr>
            </w:pPr>
          </w:p>
        </w:tc>
      </w:tr>
      <w:tr w14:paraId="06ABA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2" w:hRule="atLeast"/>
        </w:trPr>
        <w:tc>
          <w:tcPr>
            <w:tcW w:w="735" w:type="dxa"/>
            <w:vAlign w:val="top"/>
          </w:tcPr>
          <w:p w14:paraId="71085953">
            <w:pPr>
              <w:spacing w:line="245" w:lineRule="auto"/>
              <w:rPr>
                <w:rFonts w:ascii="Arial"/>
                <w:sz w:val="21"/>
              </w:rPr>
            </w:pPr>
          </w:p>
          <w:p w14:paraId="77199D46">
            <w:pPr>
              <w:spacing w:line="245" w:lineRule="auto"/>
              <w:rPr>
                <w:rFonts w:ascii="Arial"/>
                <w:sz w:val="21"/>
              </w:rPr>
            </w:pPr>
          </w:p>
          <w:p w14:paraId="5D43C785">
            <w:pPr>
              <w:spacing w:line="245" w:lineRule="auto"/>
              <w:rPr>
                <w:rFonts w:ascii="Arial"/>
                <w:sz w:val="21"/>
              </w:rPr>
            </w:pPr>
          </w:p>
          <w:p w14:paraId="3364621D">
            <w:pPr>
              <w:spacing w:line="246" w:lineRule="auto"/>
              <w:rPr>
                <w:rFonts w:ascii="Arial"/>
                <w:sz w:val="21"/>
              </w:rPr>
            </w:pPr>
          </w:p>
          <w:p w14:paraId="54342773">
            <w:pPr>
              <w:pStyle w:val="6"/>
              <w:spacing w:before="69"/>
              <w:ind w:left="195"/>
            </w:pPr>
            <w:r>
              <w:rPr>
                <w:spacing w:val="-6"/>
              </w:rPr>
              <w:t>118</w:t>
            </w:r>
          </w:p>
        </w:tc>
        <w:tc>
          <w:tcPr>
            <w:tcW w:w="2528" w:type="dxa"/>
            <w:vAlign w:val="top"/>
          </w:tcPr>
          <w:p w14:paraId="15AF922C">
            <w:pPr>
              <w:spacing w:line="270" w:lineRule="auto"/>
              <w:rPr>
                <w:rFonts w:ascii="Arial"/>
                <w:sz w:val="21"/>
              </w:rPr>
            </w:pPr>
          </w:p>
          <w:p w14:paraId="42853B88">
            <w:pPr>
              <w:spacing w:line="271" w:lineRule="auto"/>
              <w:rPr>
                <w:rFonts w:ascii="Arial"/>
                <w:sz w:val="21"/>
              </w:rPr>
            </w:pPr>
          </w:p>
          <w:p w14:paraId="4D04ED7F">
            <w:pPr>
              <w:spacing w:line="271" w:lineRule="auto"/>
              <w:rPr>
                <w:rFonts w:ascii="Arial"/>
                <w:sz w:val="21"/>
              </w:rPr>
            </w:pPr>
          </w:p>
          <w:p w14:paraId="0D1B29A7">
            <w:pPr>
              <w:pStyle w:val="6"/>
              <w:spacing w:before="68" w:line="276" w:lineRule="auto"/>
              <w:ind w:left="59" w:right="19" w:firstLine="140"/>
            </w:pPr>
            <w:r>
              <w:rPr>
                <w:spacing w:val="-2"/>
              </w:rPr>
              <w:t>未依法配备安全生产管理</w:t>
            </w:r>
            <w:r>
              <w:rPr>
                <w:spacing w:val="9"/>
              </w:rPr>
              <w:t xml:space="preserve"> </w:t>
            </w:r>
            <w:r>
              <w:rPr>
                <w:spacing w:val="3"/>
              </w:rPr>
              <w:t>人员的行政处罚</w:t>
            </w:r>
          </w:p>
        </w:tc>
        <w:tc>
          <w:tcPr>
            <w:tcW w:w="739" w:type="dxa"/>
            <w:vAlign w:val="top"/>
          </w:tcPr>
          <w:p w14:paraId="7718AB62">
            <w:pPr>
              <w:spacing w:line="257" w:lineRule="auto"/>
              <w:rPr>
                <w:rFonts w:ascii="Arial"/>
                <w:sz w:val="21"/>
              </w:rPr>
            </w:pPr>
          </w:p>
          <w:p w14:paraId="7F5C4404">
            <w:pPr>
              <w:spacing w:line="258" w:lineRule="auto"/>
              <w:rPr>
                <w:rFonts w:ascii="Arial"/>
                <w:sz w:val="21"/>
              </w:rPr>
            </w:pPr>
          </w:p>
          <w:p w14:paraId="08A8676D">
            <w:pPr>
              <w:spacing w:line="258" w:lineRule="auto"/>
              <w:rPr>
                <w:rFonts w:ascii="Arial"/>
                <w:sz w:val="21"/>
              </w:rPr>
            </w:pPr>
          </w:p>
          <w:p w14:paraId="119A9628">
            <w:pPr>
              <w:pStyle w:val="6"/>
              <w:spacing w:before="68" w:line="220" w:lineRule="auto"/>
              <w:ind w:left="152"/>
            </w:pPr>
            <w:r>
              <w:rPr>
                <w:spacing w:val="4"/>
              </w:rPr>
              <w:t>行政</w:t>
            </w:r>
          </w:p>
          <w:p w14:paraId="4B656FAD">
            <w:pPr>
              <w:pStyle w:val="6"/>
              <w:spacing w:before="93" w:line="224" w:lineRule="auto"/>
              <w:ind w:left="152"/>
            </w:pPr>
            <w:r>
              <w:rPr>
                <w:spacing w:val="12"/>
              </w:rPr>
              <w:t>处罚</w:t>
            </w:r>
          </w:p>
        </w:tc>
        <w:tc>
          <w:tcPr>
            <w:tcW w:w="1169" w:type="dxa"/>
            <w:vAlign w:val="top"/>
          </w:tcPr>
          <w:p w14:paraId="5351B628">
            <w:pPr>
              <w:spacing w:line="316" w:lineRule="auto"/>
              <w:rPr>
                <w:rFonts w:ascii="Arial"/>
                <w:sz w:val="21"/>
              </w:rPr>
            </w:pPr>
          </w:p>
          <w:p w14:paraId="2DB69EA8">
            <w:pPr>
              <w:spacing w:line="317" w:lineRule="auto"/>
              <w:rPr>
                <w:rFonts w:ascii="Arial"/>
                <w:sz w:val="21"/>
              </w:rPr>
            </w:pPr>
          </w:p>
          <w:p w14:paraId="0B382A81">
            <w:pPr>
              <w:pStyle w:val="6"/>
              <w:spacing w:before="68" w:line="219" w:lineRule="auto"/>
              <w:jc w:val="right"/>
            </w:pPr>
            <w:r>
              <w:rPr>
                <w:spacing w:val="-13"/>
              </w:rPr>
              <w:t>市级、县级</w:t>
            </w:r>
          </w:p>
          <w:p w14:paraId="0C006D08">
            <w:pPr>
              <w:pStyle w:val="6"/>
              <w:spacing w:before="80" w:line="219" w:lineRule="auto"/>
              <w:ind w:left="52"/>
            </w:pPr>
            <w:r>
              <w:rPr>
                <w:spacing w:val="2"/>
              </w:rPr>
              <w:t>水行政主管</w:t>
            </w:r>
          </w:p>
          <w:p w14:paraId="58BA515D">
            <w:pPr>
              <w:pStyle w:val="6"/>
              <w:spacing w:before="60" w:line="219" w:lineRule="auto"/>
              <w:ind w:left="363"/>
            </w:pPr>
            <w:r>
              <w:rPr>
                <w:spacing w:val="11"/>
              </w:rPr>
              <w:t>部门</w:t>
            </w:r>
          </w:p>
        </w:tc>
        <w:tc>
          <w:tcPr>
            <w:tcW w:w="1229" w:type="dxa"/>
            <w:vAlign w:val="top"/>
          </w:tcPr>
          <w:p w14:paraId="6B700672">
            <w:pPr>
              <w:spacing w:line="267" w:lineRule="auto"/>
              <w:rPr>
                <w:rFonts w:ascii="Arial"/>
                <w:sz w:val="21"/>
              </w:rPr>
            </w:pPr>
          </w:p>
          <w:p w14:paraId="1EBA326A">
            <w:pPr>
              <w:spacing w:line="267" w:lineRule="auto"/>
              <w:rPr>
                <w:rFonts w:ascii="Arial"/>
                <w:sz w:val="21"/>
              </w:rPr>
            </w:pPr>
          </w:p>
          <w:p w14:paraId="04B0F197">
            <w:pPr>
              <w:spacing w:line="267" w:lineRule="auto"/>
              <w:rPr>
                <w:rFonts w:ascii="Arial"/>
                <w:sz w:val="21"/>
              </w:rPr>
            </w:pPr>
          </w:p>
          <w:p w14:paraId="423B2CFE">
            <w:pPr>
              <w:pStyle w:val="6"/>
              <w:spacing w:before="68" w:line="274" w:lineRule="auto"/>
              <w:ind w:left="292" w:right="67" w:hanging="209"/>
            </w:pPr>
            <w:r>
              <w:rPr>
                <w:spacing w:val="3"/>
              </w:rPr>
              <w:t>运行管理与</w:t>
            </w:r>
            <w:r>
              <w:rPr>
                <w:spacing w:val="1"/>
              </w:rPr>
              <w:t xml:space="preserve"> </w:t>
            </w:r>
            <w:r>
              <w:rPr>
                <w:spacing w:val="-3"/>
              </w:rPr>
              <w:t>监督科</w:t>
            </w:r>
          </w:p>
        </w:tc>
        <w:tc>
          <w:tcPr>
            <w:tcW w:w="7925" w:type="dxa"/>
            <w:vAlign w:val="top"/>
          </w:tcPr>
          <w:p w14:paraId="38AA4A90">
            <w:pPr>
              <w:spacing w:line="323" w:lineRule="auto"/>
              <w:rPr>
                <w:rFonts w:ascii="Arial"/>
                <w:sz w:val="21"/>
              </w:rPr>
            </w:pPr>
          </w:p>
          <w:p w14:paraId="7AF1E0E8">
            <w:pPr>
              <w:pStyle w:val="6"/>
              <w:spacing w:before="69" w:line="278" w:lineRule="auto"/>
              <w:ind w:left="64" w:right="58" w:firstLine="5"/>
            </w:pPr>
            <w:r>
              <w:rPr>
                <w:spacing w:val="3"/>
              </w:rPr>
              <w:t>【法律】《中华人民共和国安全生产法》第九十七条第(一)项：“生产经营单位有</w:t>
            </w:r>
            <w:r>
              <w:rPr>
                <w:spacing w:val="1"/>
              </w:rPr>
              <w:t xml:space="preserve">  下列行为之一的，责令限期改正，处十万元以</w:t>
            </w:r>
            <w:r>
              <w:t>下的罚款；逾期未改正的，责令停产停 业整顿，并处十万元以上二十万元以下的罚款，对其直接负责的主管人员和其他直接</w:t>
            </w:r>
            <w:r>
              <w:rPr>
                <w:spacing w:val="1"/>
              </w:rPr>
              <w:t xml:space="preserve"> </w:t>
            </w:r>
            <w:r>
              <w:t>责任人员处二万元以上五万元以下的罚款：(一)未按照规定设置安全生产管理机构或</w:t>
            </w:r>
            <w:r>
              <w:rPr>
                <w:spacing w:val="18"/>
              </w:rPr>
              <w:t xml:space="preserve"> </w:t>
            </w:r>
            <w:r>
              <w:rPr>
                <w:spacing w:val="-1"/>
              </w:rPr>
              <w:t>者配备安全生产管理人员、注册安全工程师的”。</w:t>
            </w:r>
          </w:p>
        </w:tc>
        <w:tc>
          <w:tcPr>
            <w:tcW w:w="944" w:type="dxa"/>
            <w:vAlign w:val="top"/>
          </w:tcPr>
          <w:p w14:paraId="6FDCA642">
            <w:pPr>
              <w:rPr>
                <w:rFonts w:ascii="Arial"/>
                <w:sz w:val="21"/>
              </w:rPr>
            </w:pPr>
          </w:p>
        </w:tc>
      </w:tr>
    </w:tbl>
    <w:p w14:paraId="628C4E47">
      <w:pPr>
        <w:rPr>
          <w:rFonts w:ascii="Arial"/>
          <w:sz w:val="21"/>
        </w:rPr>
      </w:pPr>
    </w:p>
    <w:p w14:paraId="4F488E40">
      <w:pPr>
        <w:rPr>
          <w:rFonts w:ascii="Arial" w:hAnsi="Arial" w:eastAsia="Arial" w:cs="Arial"/>
          <w:sz w:val="21"/>
          <w:szCs w:val="21"/>
        </w:rPr>
        <w:sectPr>
          <w:footerReference r:id="rId60" w:type="default"/>
          <w:pgSz w:w="16880" w:h="11960"/>
          <w:pgMar w:top="1016" w:right="945" w:bottom="1167" w:left="655" w:header="0" w:footer="778" w:gutter="0"/>
          <w:cols w:space="720" w:num="1"/>
        </w:sectPr>
      </w:pPr>
    </w:p>
    <w:p w14:paraId="43F882BF">
      <w:pPr>
        <w:spacing w:before="200"/>
      </w:pPr>
    </w:p>
    <w:tbl>
      <w:tblPr>
        <w:tblStyle w:val="5"/>
        <w:tblW w:w="152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2528"/>
        <w:gridCol w:w="730"/>
        <w:gridCol w:w="1179"/>
        <w:gridCol w:w="1209"/>
        <w:gridCol w:w="7905"/>
        <w:gridCol w:w="944"/>
      </w:tblGrid>
      <w:tr w14:paraId="4BADB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3" w:hRule="atLeast"/>
        </w:trPr>
        <w:tc>
          <w:tcPr>
            <w:tcW w:w="734" w:type="dxa"/>
            <w:vAlign w:val="top"/>
          </w:tcPr>
          <w:p w14:paraId="1145B177">
            <w:pPr>
              <w:spacing w:line="440" w:lineRule="auto"/>
              <w:rPr>
                <w:rFonts w:ascii="Arial"/>
                <w:sz w:val="21"/>
              </w:rPr>
            </w:pPr>
          </w:p>
          <w:p w14:paraId="6D812158">
            <w:pPr>
              <w:pStyle w:val="6"/>
              <w:spacing w:before="69" w:line="221" w:lineRule="auto"/>
              <w:ind w:left="148"/>
            </w:pPr>
            <w:r>
              <w:rPr>
                <w:b/>
                <w:bCs/>
                <w:spacing w:val="-5"/>
              </w:rPr>
              <w:t>序号</w:t>
            </w:r>
          </w:p>
        </w:tc>
        <w:tc>
          <w:tcPr>
            <w:tcW w:w="2528" w:type="dxa"/>
            <w:vAlign w:val="top"/>
          </w:tcPr>
          <w:p w14:paraId="36A17B69">
            <w:pPr>
              <w:spacing w:line="439" w:lineRule="auto"/>
              <w:rPr>
                <w:rFonts w:ascii="Arial"/>
                <w:sz w:val="21"/>
              </w:rPr>
            </w:pPr>
          </w:p>
          <w:p w14:paraId="329AC6D7">
            <w:pPr>
              <w:pStyle w:val="6"/>
              <w:spacing w:before="69" w:line="219" w:lineRule="auto"/>
              <w:ind w:left="624"/>
            </w:pPr>
            <w:r>
              <w:rPr>
                <w:b/>
                <w:bCs/>
                <w:spacing w:val="-4"/>
              </w:rPr>
              <w:t>执法事项名称</w:t>
            </w:r>
          </w:p>
        </w:tc>
        <w:tc>
          <w:tcPr>
            <w:tcW w:w="730" w:type="dxa"/>
            <w:vAlign w:val="top"/>
          </w:tcPr>
          <w:p w14:paraId="4EC7DE2E">
            <w:pPr>
              <w:spacing w:line="280" w:lineRule="auto"/>
              <w:rPr>
                <w:rFonts w:ascii="Arial"/>
                <w:sz w:val="21"/>
              </w:rPr>
            </w:pPr>
          </w:p>
          <w:p w14:paraId="30535247">
            <w:pPr>
              <w:pStyle w:val="6"/>
              <w:spacing w:before="69" w:line="219" w:lineRule="auto"/>
              <w:ind w:left="146"/>
            </w:pPr>
            <w:r>
              <w:rPr>
                <w:b/>
                <w:bCs/>
                <w:spacing w:val="-5"/>
              </w:rPr>
              <w:t>执法</w:t>
            </w:r>
          </w:p>
          <w:p w14:paraId="1B6F20F6">
            <w:pPr>
              <w:pStyle w:val="6"/>
              <w:spacing w:before="50" w:line="219" w:lineRule="auto"/>
              <w:ind w:left="146"/>
            </w:pPr>
            <w:r>
              <w:rPr>
                <w:b/>
                <w:bCs/>
                <w:spacing w:val="-5"/>
              </w:rPr>
              <w:t>类别</w:t>
            </w:r>
          </w:p>
        </w:tc>
        <w:tc>
          <w:tcPr>
            <w:tcW w:w="1179" w:type="dxa"/>
            <w:vAlign w:val="top"/>
          </w:tcPr>
          <w:p w14:paraId="56988F21">
            <w:pPr>
              <w:pStyle w:val="6"/>
              <w:spacing w:before="200" w:line="219" w:lineRule="auto"/>
              <w:ind w:left="166"/>
            </w:pPr>
            <w:r>
              <w:rPr>
                <w:b/>
                <w:bCs/>
                <w:spacing w:val="-4"/>
              </w:rPr>
              <w:t>执法主体</w:t>
            </w:r>
          </w:p>
          <w:p w14:paraId="38800AB1">
            <w:pPr>
              <w:pStyle w:val="6"/>
              <w:spacing w:before="60" w:line="219" w:lineRule="auto"/>
              <w:ind w:left="105"/>
            </w:pPr>
            <w:r>
              <w:rPr>
                <w:b/>
                <w:bCs/>
              </w:rPr>
              <w:t>(含实施层</w:t>
            </w:r>
          </w:p>
          <w:p w14:paraId="02473571">
            <w:pPr>
              <w:pStyle w:val="6"/>
              <w:spacing w:before="83" w:line="221" w:lineRule="auto"/>
              <w:ind w:left="426"/>
            </w:pPr>
            <w:r>
              <w:rPr>
                <w:b/>
                <w:bCs/>
                <w:spacing w:val="15"/>
              </w:rPr>
              <w:t>级)</w:t>
            </w:r>
          </w:p>
        </w:tc>
        <w:tc>
          <w:tcPr>
            <w:tcW w:w="1209" w:type="dxa"/>
            <w:vAlign w:val="top"/>
          </w:tcPr>
          <w:p w14:paraId="3C32B329">
            <w:pPr>
              <w:pStyle w:val="6"/>
              <w:spacing w:before="29" w:line="219" w:lineRule="auto"/>
              <w:ind w:left="77"/>
            </w:pPr>
            <w:r>
              <w:rPr>
                <w:b/>
                <w:bCs/>
                <w:spacing w:val="-5"/>
              </w:rPr>
              <w:t>市级承办机</w:t>
            </w:r>
          </w:p>
          <w:p w14:paraId="2DB09D44">
            <w:pPr>
              <w:pStyle w:val="6"/>
              <w:spacing w:before="72" w:line="219" w:lineRule="auto"/>
              <w:ind w:left="126"/>
            </w:pPr>
            <w:r>
              <w:rPr>
                <w:b/>
                <w:bCs/>
                <w:spacing w:val="-4"/>
              </w:rPr>
              <w:t>构(邵阳市</w:t>
            </w:r>
          </w:p>
          <w:p w14:paraId="6A17D60D">
            <w:pPr>
              <w:pStyle w:val="6"/>
              <w:spacing w:before="80" w:line="219" w:lineRule="auto"/>
              <w:ind w:left="77"/>
            </w:pPr>
            <w:r>
              <w:rPr>
                <w:b/>
                <w:bCs/>
                <w:spacing w:val="-4"/>
              </w:rPr>
              <w:t>水利局内设</w:t>
            </w:r>
          </w:p>
          <w:p w14:paraId="7EF16082">
            <w:pPr>
              <w:pStyle w:val="6"/>
              <w:spacing w:before="39" w:line="219" w:lineRule="auto"/>
              <w:ind w:left="336"/>
            </w:pPr>
            <w:r>
              <w:rPr>
                <w:b/>
                <w:bCs/>
                <w:spacing w:val="9"/>
              </w:rPr>
              <w:t>科室)</w:t>
            </w:r>
          </w:p>
        </w:tc>
        <w:tc>
          <w:tcPr>
            <w:tcW w:w="7905" w:type="dxa"/>
            <w:vAlign w:val="top"/>
          </w:tcPr>
          <w:p w14:paraId="23BBFD08">
            <w:pPr>
              <w:spacing w:line="438" w:lineRule="auto"/>
              <w:rPr>
                <w:rFonts w:ascii="Arial"/>
                <w:sz w:val="21"/>
              </w:rPr>
            </w:pPr>
          </w:p>
          <w:p w14:paraId="461F2363">
            <w:pPr>
              <w:pStyle w:val="6"/>
              <w:spacing w:before="68" w:line="219" w:lineRule="auto"/>
              <w:ind w:left="3517"/>
            </w:pPr>
            <w:r>
              <w:rPr>
                <w:b/>
                <w:bCs/>
                <w:spacing w:val="-5"/>
              </w:rPr>
              <w:t>实施依据</w:t>
            </w:r>
          </w:p>
        </w:tc>
        <w:tc>
          <w:tcPr>
            <w:tcW w:w="944" w:type="dxa"/>
            <w:vAlign w:val="top"/>
          </w:tcPr>
          <w:p w14:paraId="1897AF0C">
            <w:pPr>
              <w:spacing w:line="440" w:lineRule="auto"/>
              <w:rPr>
                <w:rFonts w:ascii="Arial"/>
                <w:sz w:val="21"/>
              </w:rPr>
            </w:pPr>
          </w:p>
          <w:p w14:paraId="721F4E57">
            <w:pPr>
              <w:pStyle w:val="6"/>
              <w:spacing w:before="69" w:line="221" w:lineRule="auto"/>
              <w:ind w:left="273"/>
            </w:pPr>
            <w:r>
              <w:rPr>
                <w:b/>
                <w:bCs/>
                <w:spacing w:val="-5"/>
              </w:rPr>
              <w:t>备注</w:t>
            </w:r>
          </w:p>
        </w:tc>
      </w:tr>
      <w:tr w14:paraId="44742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5" w:hRule="atLeast"/>
        </w:trPr>
        <w:tc>
          <w:tcPr>
            <w:tcW w:w="734" w:type="dxa"/>
            <w:vAlign w:val="top"/>
          </w:tcPr>
          <w:p w14:paraId="61912217">
            <w:pPr>
              <w:spacing w:line="255" w:lineRule="auto"/>
              <w:rPr>
                <w:rFonts w:ascii="Arial"/>
                <w:sz w:val="21"/>
              </w:rPr>
            </w:pPr>
          </w:p>
          <w:p w14:paraId="518816CF">
            <w:pPr>
              <w:spacing w:line="256" w:lineRule="auto"/>
              <w:rPr>
                <w:rFonts w:ascii="Arial"/>
                <w:sz w:val="21"/>
              </w:rPr>
            </w:pPr>
          </w:p>
          <w:p w14:paraId="1BF42511">
            <w:pPr>
              <w:spacing w:line="256" w:lineRule="auto"/>
              <w:rPr>
                <w:rFonts w:ascii="Arial"/>
                <w:sz w:val="21"/>
              </w:rPr>
            </w:pPr>
          </w:p>
          <w:p w14:paraId="54DDFF6E">
            <w:pPr>
              <w:spacing w:line="256" w:lineRule="auto"/>
              <w:rPr>
                <w:rFonts w:ascii="Arial"/>
                <w:sz w:val="21"/>
              </w:rPr>
            </w:pPr>
          </w:p>
          <w:p w14:paraId="5734036A">
            <w:pPr>
              <w:spacing w:line="256" w:lineRule="auto"/>
              <w:rPr>
                <w:rFonts w:ascii="Arial"/>
                <w:sz w:val="21"/>
              </w:rPr>
            </w:pPr>
          </w:p>
          <w:p w14:paraId="313462DB">
            <w:pPr>
              <w:spacing w:line="256" w:lineRule="auto"/>
              <w:rPr>
                <w:rFonts w:ascii="Arial"/>
                <w:sz w:val="21"/>
              </w:rPr>
            </w:pPr>
          </w:p>
          <w:p w14:paraId="74C306C7">
            <w:pPr>
              <w:spacing w:line="256" w:lineRule="auto"/>
              <w:rPr>
                <w:rFonts w:ascii="Arial"/>
                <w:sz w:val="21"/>
              </w:rPr>
            </w:pPr>
          </w:p>
          <w:p w14:paraId="38B385BD">
            <w:pPr>
              <w:pStyle w:val="6"/>
              <w:spacing w:before="69"/>
              <w:ind w:left="195"/>
            </w:pPr>
            <w:r>
              <w:rPr>
                <w:spacing w:val="-6"/>
              </w:rPr>
              <w:t>119</w:t>
            </w:r>
          </w:p>
        </w:tc>
        <w:tc>
          <w:tcPr>
            <w:tcW w:w="2528" w:type="dxa"/>
            <w:vAlign w:val="top"/>
          </w:tcPr>
          <w:p w14:paraId="11274E61">
            <w:pPr>
              <w:spacing w:line="256" w:lineRule="auto"/>
              <w:rPr>
                <w:rFonts w:ascii="Arial"/>
                <w:sz w:val="21"/>
              </w:rPr>
            </w:pPr>
          </w:p>
          <w:p w14:paraId="08F6F700">
            <w:pPr>
              <w:spacing w:line="256" w:lineRule="auto"/>
              <w:rPr>
                <w:rFonts w:ascii="Arial"/>
                <w:sz w:val="21"/>
              </w:rPr>
            </w:pPr>
          </w:p>
          <w:p w14:paraId="6FFD494E">
            <w:pPr>
              <w:spacing w:line="256" w:lineRule="auto"/>
              <w:rPr>
                <w:rFonts w:ascii="Arial"/>
                <w:sz w:val="21"/>
              </w:rPr>
            </w:pPr>
          </w:p>
          <w:p w14:paraId="5E697DCD">
            <w:pPr>
              <w:spacing w:line="256" w:lineRule="auto"/>
              <w:rPr>
                <w:rFonts w:ascii="Arial"/>
                <w:sz w:val="21"/>
              </w:rPr>
            </w:pPr>
          </w:p>
          <w:p w14:paraId="1CE85C8C">
            <w:pPr>
              <w:pStyle w:val="6"/>
              <w:spacing w:before="68" w:line="273" w:lineRule="auto"/>
              <w:ind w:left="31" w:right="42" w:firstLine="30"/>
            </w:pPr>
            <w:r>
              <w:rPr>
                <w:spacing w:val="9"/>
              </w:rPr>
              <w:t>未按照规定对从业人员、</w:t>
            </w:r>
            <w:r>
              <w:rPr>
                <w:spacing w:val="4"/>
              </w:rPr>
              <w:t xml:space="preserve"> </w:t>
            </w:r>
            <w:r>
              <w:t xml:space="preserve">被派遣劳动者、实习学生  </w:t>
            </w:r>
            <w:r>
              <w:rPr>
                <w:spacing w:val="-1"/>
              </w:rPr>
              <w:t>进行安全生产教育和培</w:t>
            </w:r>
          </w:p>
          <w:p w14:paraId="2B9E0229">
            <w:pPr>
              <w:pStyle w:val="6"/>
              <w:spacing w:line="270" w:lineRule="auto"/>
              <w:ind w:left="21" w:right="123" w:firstLine="49"/>
            </w:pPr>
            <w:r>
              <w:t>训，或者未按照规定如实</w:t>
            </w:r>
            <w:r>
              <w:rPr>
                <w:spacing w:val="9"/>
              </w:rPr>
              <w:t xml:space="preserve"> </w:t>
            </w:r>
            <w:r>
              <w:rPr>
                <w:spacing w:val="5"/>
              </w:rPr>
              <w:t>告知有关的安全生产事项</w:t>
            </w:r>
            <w:r>
              <w:rPr>
                <w:spacing w:val="6"/>
              </w:rPr>
              <w:t xml:space="preserve"> </w:t>
            </w:r>
            <w:r>
              <w:rPr>
                <w:spacing w:val="5"/>
              </w:rPr>
              <w:t>的行政处罚</w:t>
            </w:r>
          </w:p>
        </w:tc>
        <w:tc>
          <w:tcPr>
            <w:tcW w:w="730" w:type="dxa"/>
            <w:vAlign w:val="top"/>
          </w:tcPr>
          <w:p w14:paraId="34F86A26">
            <w:pPr>
              <w:spacing w:line="270" w:lineRule="auto"/>
              <w:rPr>
                <w:rFonts w:ascii="Arial"/>
                <w:sz w:val="21"/>
              </w:rPr>
            </w:pPr>
          </w:p>
          <w:p w14:paraId="07BC7B2A">
            <w:pPr>
              <w:spacing w:line="270" w:lineRule="auto"/>
              <w:rPr>
                <w:rFonts w:ascii="Arial"/>
                <w:sz w:val="21"/>
              </w:rPr>
            </w:pPr>
          </w:p>
          <w:p w14:paraId="267F62AA">
            <w:pPr>
              <w:spacing w:line="270" w:lineRule="auto"/>
              <w:rPr>
                <w:rFonts w:ascii="Arial"/>
                <w:sz w:val="21"/>
              </w:rPr>
            </w:pPr>
          </w:p>
          <w:p w14:paraId="08F85D5A">
            <w:pPr>
              <w:spacing w:line="271" w:lineRule="auto"/>
              <w:rPr>
                <w:rFonts w:ascii="Arial"/>
                <w:sz w:val="21"/>
              </w:rPr>
            </w:pPr>
          </w:p>
          <w:p w14:paraId="69F75417">
            <w:pPr>
              <w:spacing w:line="271" w:lineRule="auto"/>
              <w:rPr>
                <w:rFonts w:ascii="Arial"/>
                <w:sz w:val="21"/>
              </w:rPr>
            </w:pPr>
          </w:p>
          <w:p w14:paraId="4D98899E">
            <w:pPr>
              <w:spacing w:line="271" w:lineRule="auto"/>
              <w:rPr>
                <w:rFonts w:ascii="Arial"/>
                <w:sz w:val="21"/>
              </w:rPr>
            </w:pPr>
          </w:p>
          <w:p w14:paraId="23699F53">
            <w:pPr>
              <w:pStyle w:val="6"/>
              <w:spacing w:before="68" w:line="220" w:lineRule="auto"/>
              <w:ind w:left="143"/>
            </w:pPr>
            <w:r>
              <w:rPr>
                <w:spacing w:val="4"/>
              </w:rPr>
              <w:t>行政</w:t>
            </w:r>
          </w:p>
          <w:p w14:paraId="714D8414">
            <w:pPr>
              <w:pStyle w:val="6"/>
              <w:spacing w:before="73" w:line="224" w:lineRule="auto"/>
              <w:ind w:left="143"/>
            </w:pPr>
            <w:r>
              <w:rPr>
                <w:spacing w:val="12"/>
              </w:rPr>
              <w:t>处罚</w:t>
            </w:r>
          </w:p>
        </w:tc>
        <w:tc>
          <w:tcPr>
            <w:tcW w:w="1179" w:type="dxa"/>
            <w:vAlign w:val="top"/>
          </w:tcPr>
          <w:p w14:paraId="60CA8DC1">
            <w:pPr>
              <w:spacing w:line="245" w:lineRule="auto"/>
              <w:rPr>
                <w:rFonts w:ascii="Arial"/>
                <w:sz w:val="21"/>
              </w:rPr>
            </w:pPr>
          </w:p>
          <w:p w14:paraId="41C3D7ED">
            <w:pPr>
              <w:spacing w:line="245" w:lineRule="auto"/>
              <w:rPr>
                <w:rFonts w:ascii="Arial"/>
                <w:sz w:val="21"/>
              </w:rPr>
            </w:pPr>
          </w:p>
          <w:p w14:paraId="39B02A1D">
            <w:pPr>
              <w:spacing w:line="245" w:lineRule="auto"/>
              <w:rPr>
                <w:rFonts w:ascii="Arial"/>
                <w:sz w:val="21"/>
              </w:rPr>
            </w:pPr>
          </w:p>
          <w:p w14:paraId="388DA496">
            <w:pPr>
              <w:spacing w:line="246" w:lineRule="auto"/>
              <w:rPr>
                <w:rFonts w:ascii="Arial"/>
                <w:sz w:val="21"/>
              </w:rPr>
            </w:pPr>
          </w:p>
          <w:p w14:paraId="4D48EFC0">
            <w:pPr>
              <w:spacing w:line="246" w:lineRule="auto"/>
              <w:rPr>
                <w:rFonts w:ascii="Arial"/>
                <w:sz w:val="21"/>
              </w:rPr>
            </w:pPr>
          </w:p>
          <w:p w14:paraId="5E9CC22D">
            <w:pPr>
              <w:spacing w:line="246" w:lineRule="auto"/>
              <w:rPr>
                <w:rFonts w:ascii="Arial"/>
                <w:sz w:val="21"/>
              </w:rPr>
            </w:pPr>
          </w:p>
          <w:p w14:paraId="0A23D9C7">
            <w:pPr>
              <w:pStyle w:val="6"/>
              <w:spacing w:before="68" w:line="219" w:lineRule="auto"/>
              <w:jc w:val="right"/>
            </w:pPr>
            <w:r>
              <w:rPr>
                <w:spacing w:val="-13"/>
              </w:rPr>
              <w:t>市级、县级</w:t>
            </w:r>
          </w:p>
          <w:p w14:paraId="1BC69089">
            <w:pPr>
              <w:pStyle w:val="6"/>
              <w:spacing w:before="70" w:line="219" w:lineRule="auto"/>
              <w:ind w:left="53"/>
            </w:pPr>
            <w:r>
              <w:rPr>
                <w:spacing w:val="2"/>
              </w:rPr>
              <w:t>水行政主管</w:t>
            </w:r>
          </w:p>
          <w:p w14:paraId="2D8FC01A">
            <w:pPr>
              <w:pStyle w:val="6"/>
              <w:spacing w:before="60" w:line="219" w:lineRule="auto"/>
              <w:ind w:left="373"/>
            </w:pPr>
            <w:r>
              <w:rPr>
                <w:spacing w:val="11"/>
              </w:rPr>
              <w:t>部门</w:t>
            </w:r>
          </w:p>
        </w:tc>
        <w:tc>
          <w:tcPr>
            <w:tcW w:w="1209" w:type="dxa"/>
            <w:vAlign w:val="top"/>
          </w:tcPr>
          <w:p w14:paraId="27C906DD">
            <w:pPr>
              <w:spacing w:line="273" w:lineRule="auto"/>
              <w:rPr>
                <w:rFonts w:ascii="Arial"/>
                <w:sz w:val="21"/>
              </w:rPr>
            </w:pPr>
          </w:p>
          <w:p w14:paraId="657F8C0B">
            <w:pPr>
              <w:spacing w:line="273" w:lineRule="auto"/>
              <w:rPr>
                <w:rFonts w:ascii="Arial"/>
                <w:sz w:val="21"/>
              </w:rPr>
            </w:pPr>
          </w:p>
          <w:p w14:paraId="678E1C09">
            <w:pPr>
              <w:spacing w:line="273" w:lineRule="auto"/>
              <w:rPr>
                <w:rFonts w:ascii="Arial"/>
                <w:sz w:val="21"/>
              </w:rPr>
            </w:pPr>
          </w:p>
          <w:p w14:paraId="4D287216">
            <w:pPr>
              <w:spacing w:line="274" w:lineRule="auto"/>
              <w:rPr>
                <w:rFonts w:ascii="Arial"/>
                <w:sz w:val="21"/>
              </w:rPr>
            </w:pPr>
          </w:p>
          <w:p w14:paraId="030504BA">
            <w:pPr>
              <w:spacing w:line="274" w:lineRule="auto"/>
              <w:rPr>
                <w:rFonts w:ascii="Arial"/>
                <w:sz w:val="21"/>
              </w:rPr>
            </w:pPr>
          </w:p>
          <w:p w14:paraId="3201D3FE">
            <w:pPr>
              <w:spacing w:line="274" w:lineRule="auto"/>
              <w:rPr>
                <w:rFonts w:ascii="Arial"/>
                <w:sz w:val="21"/>
              </w:rPr>
            </w:pPr>
          </w:p>
          <w:p w14:paraId="015C5871">
            <w:pPr>
              <w:pStyle w:val="6"/>
              <w:spacing w:before="68" w:line="274" w:lineRule="auto"/>
              <w:ind w:left="283" w:right="57" w:hanging="209"/>
            </w:pPr>
            <w:r>
              <w:rPr>
                <w:spacing w:val="3"/>
              </w:rPr>
              <w:t>运行管理与</w:t>
            </w:r>
            <w:r>
              <w:rPr>
                <w:spacing w:val="1"/>
              </w:rPr>
              <w:t xml:space="preserve"> </w:t>
            </w:r>
            <w:r>
              <w:rPr>
                <w:spacing w:val="-3"/>
              </w:rPr>
              <w:t>监督科</w:t>
            </w:r>
          </w:p>
        </w:tc>
        <w:tc>
          <w:tcPr>
            <w:tcW w:w="7905" w:type="dxa"/>
            <w:vAlign w:val="top"/>
          </w:tcPr>
          <w:p w14:paraId="2DFE63E9">
            <w:pPr>
              <w:spacing w:line="256" w:lineRule="auto"/>
              <w:rPr>
                <w:rFonts w:ascii="Arial"/>
                <w:sz w:val="21"/>
              </w:rPr>
            </w:pPr>
          </w:p>
          <w:p w14:paraId="33D3B325">
            <w:pPr>
              <w:spacing w:line="256" w:lineRule="auto"/>
              <w:rPr>
                <w:rFonts w:ascii="Arial"/>
                <w:sz w:val="21"/>
              </w:rPr>
            </w:pPr>
          </w:p>
          <w:p w14:paraId="0D860302">
            <w:pPr>
              <w:spacing w:line="257" w:lineRule="auto"/>
              <w:rPr>
                <w:rFonts w:ascii="Arial"/>
                <w:sz w:val="21"/>
              </w:rPr>
            </w:pPr>
          </w:p>
          <w:p w14:paraId="5CF2F400">
            <w:pPr>
              <w:spacing w:line="257" w:lineRule="auto"/>
              <w:rPr>
                <w:rFonts w:ascii="Arial"/>
                <w:sz w:val="21"/>
              </w:rPr>
            </w:pPr>
          </w:p>
          <w:p w14:paraId="7861630F">
            <w:pPr>
              <w:pStyle w:val="6"/>
              <w:spacing w:before="69" w:line="272" w:lineRule="auto"/>
              <w:ind w:left="64" w:right="38" w:hanging="24"/>
            </w:pPr>
            <w:r>
              <w:rPr>
                <w:spacing w:val="3"/>
              </w:rPr>
              <w:t>【法律】《中华人民共和国安全生产法》第九十七条第(三)项：</w:t>
            </w:r>
            <w:r>
              <w:rPr>
                <w:spacing w:val="2"/>
              </w:rPr>
              <w:t>“生产经营单位有</w:t>
            </w:r>
            <w:r>
              <w:t xml:space="preserve">  </w:t>
            </w:r>
            <w:r>
              <w:rPr>
                <w:spacing w:val="1"/>
              </w:rPr>
              <w:t>下列行为之一的，责令限期改正，处十万元以</w:t>
            </w:r>
            <w:r>
              <w:t>下的罚款；逾期未改正的，责令停产停 业整顿，并处十万元以上二十万元以下的罚款，对其直接负责的</w:t>
            </w:r>
            <w:r>
              <w:rPr>
                <w:spacing w:val="-1"/>
              </w:rPr>
              <w:t>主管人员和其他直接</w:t>
            </w:r>
            <w:r>
              <w:t xml:space="preserve"> 责任人员处二万元以上五万元以下的罚款：</w:t>
            </w:r>
            <w:r>
              <w:rPr>
                <w:spacing w:val="-76"/>
              </w:rPr>
              <w:t xml:space="preserve"> </w:t>
            </w:r>
            <w:r>
              <w:t>……(三)未</w:t>
            </w:r>
            <w:r>
              <w:rPr>
                <w:spacing w:val="-1"/>
              </w:rPr>
              <w:t>按照规定对从业人员、被派</w:t>
            </w:r>
          </w:p>
          <w:p w14:paraId="079BACD2">
            <w:pPr>
              <w:pStyle w:val="6"/>
              <w:spacing w:before="1" w:line="284" w:lineRule="auto"/>
              <w:ind w:left="34" w:right="118" w:hanging="19"/>
            </w:pPr>
            <w:r>
              <w:t>遣劳动者、实习学生进行安全生产教育和培训，或者未按照规</w:t>
            </w:r>
            <w:r>
              <w:rPr>
                <w:spacing w:val="-1"/>
              </w:rPr>
              <w:t>定如实告知有关的安全</w:t>
            </w:r>
            <w:r>
              <w:t xml:space="preserve"> </w:t>
            </w:r>
            <w:r>
              <w:rPr>
                <w:spacing w:val="-1"/>
              </w:rPr>
              <w:t>生产事项的”。</w:t>
            </w:r>
          </w:p>
        </w:tc>
        <w:tc>
          <w:tcPr>
            <w:tcW w:w="944" w:type="dxa"/>
            <w:vAlign w:val="top"/>
          </w:tcPr>
          <w:p w14:paraId="424A6C21">
            <w:pPr>
              <w:rPr>
                <w:rFonts w:ascii="Arial"/>
                <w:sz w:val="21"/>
              </w:rPr>
            </w:pPr>
          </w:p>
        </w:tc>
      </w:tr>
      <w:tr w14:paraId="31DE7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1" w:hRule="atLeast"/>
        </w:trPr>
        <w:tc>
          <w:tcPr>
            <w:tcW w:w="734" w:type="dxa"/>
            <w:vAlign w:val="top"/>
          </w:tcPr>
          <w:p w14:paraId="352CE556">
            <w:pPr>
              <w:spacing w:line="282" w:lineRule="auto"/>
              <w:rPr>
                <w:rFonts w:ascii="Arial"/>
                <w:sz w:val="21"/>
              </w:rPr>
            </w:pPr>
          </w:p>
          <w:p w14:paraId="38D5E415">
            <w:pPr>
              <w:spacing w:line="282" w:lineRule="auto"/>
              <w:rPr>
                <w:rFonts w:ascii="Arial"/>
                <w:sz w:val="21"/>
              </w:rPr>
            </w:pPr>
          </w:p>
          <w:p w14:paraId="328539E7">
            <w:pPr>
              <w:spacing w:line="283" w:lineRule="auto"/>
              <w:rPr>
                <w:rFonts w:ascii="Arial"/>
                <w:sz w:val="21"/>
              </w:rPr>
            </w:pPr>
          </w:p>
          <w:p w14:paraId="1D271BC5">
            <w:pPr>
              <w:spacing w:line="283" w:lineRule="auto"/>
              <w:rPr>
                <w:rFonts w:ascii="Arial"/>
                <w:sz w:val="21"/>
              </w:rPr>
            </w:pPr>
          </w:p>
          <w:p w14:paraId="237ED83D">
            <w:pPr>
              <w:pStyle w:val="6"/>
              <w:spacing w:before="69"/>
              <w:ind w:left="195"/>
            </w:pPr>
            <w:r>
              <w:rPr>
                <w:spacing w:val="-6"/>
              </w:rPr>
              <w:t>120</w:t>
            </w:r>
          </w:p>
        </w:tc>
        <w:tc>
          <w:tcPr>
            <w:tcW w:w="2528" w:type="dxa"/>
            <w:vAlign w:val="top"/>
          </w:tcPr>
          <w:p w14:paraId="586E10CD">
            <w:pPr>
              <w:rPr>
                <w:rFonts w:ascii="Arial"/>
                <w:sz w:val="21"/>
              </w:rPr>
            </w:pPr>
          </w:p>
          <w:p w14:paraId="27FEF42C">
            <w:pPr>
              <w:rPr>
                <w:rFonts w:ascii="Arial"/>
                <w:sz w:val="21"/>
              </w:rPr>
            </w:pPr>
          </w:p>
          <w:p w14:paraId="41C7FEAA">
            <w:pPr>
              <w:rPr>
                <w:rFonts w:ascii="Arial"/>
                <w:sz w:val="21"/>
              </w:rPr>
            </w:pPr>
          </w:p>
          <w:p w14:paraId="452E04FF">
            <w:pPr>
              <w:rPr>
                <w:rFonts w:ascii="Arial"/>
                <w:sz w:val="21"/>
              </w:rPr>
            </w:pPr>
          </w:p>
          <w:p w14:paraId="2406FE92">
            <w:pPr>
              <w:pStyle w:val="6"/>
              <w:spacing w:before="68" w:line="276" w:lineRule="auto"/>
              <w:ind w:left="41" w:right="109" w:firstLine="40"/>
            </w:pPr>
            <w:r>
              <w:rPr>
                <w:spacing w:val="1"/>
              </w:rPr>
              <w:t>未如实记录安全生产教育</w:t>
            </w:r>
            <w:r>
              <w:rPr>
                <w:spacing w:val="5"/>
              </w:rPr>
              <w:t xml:space="preserve"> </w:t>
            </w:r>
            <w:r>
              <w:rPr>
                <w:spacing w:val="2"/>
              </w:rPr>
              <w:t>和培训情况的行政处罚</w:t>
            </w:r>
          </w:p>
        </w:tc>
        <w:tc>
          <w:tcPr>
            <w:tcW w:w="730" w:type="dxa"/>
            <w:vAlign w:val="top"/>
          </w:tcPr>
          <w:p w14:paraId="043461F0">
            <w:pPr>
              <w:rPr>
                <w:rFonts w:ascii="Arial"/>
                <w:sz w:val="21"/>
              </w:rPr>
            </w:pPr>
          </w:p>
          <w:p w14:paraId="595AF23D">
            <w:pPr>
              <w:rPr>
                <w:rFonts w:ascii="Arial"/>
                <w:sz w:val="21"/>
              </w:rPr>
            </w:pPr>
          </w:p>
          <w:p w14:paraId="10386A24">
            <w:pPr>
              <w:spacing w:line="241" w:lineRule="auto"/>
              <w:rPr>
                <w:rFonts w:ascii="Arial"/>
                <w:sz w:val="21"/>
              </w:rPr>
            </w:pPr>
          </w:p>
          <w:p w14:paraId="79D6265C">
            <w:pPr>
              <w:spacing w:line="241" w:lineRule="auto"/>
              <w:rPr>
                <w:rFonts w:ascii="Arial"/>
                <w:sz w:val="21"/>
              </w:rPr>
            </w:pPr>
          </w:p>
          <w:p w14:paraId="29AF2DD3">
            <w:pPr>
              <w:pStyle w:val="6"/>
              <w:spacing w:before="68" w:line="220" w:lineRule="auto"/>
              <w:ind w:left="143"/>
            </w:pPr>
            <w:r>
              <w:rPr>
                <w:spacing w:val="4"/>
              </w:rPr>
              <w:t>行政</w:t>
            </w:r>
          </w:p>
          <w:p w14:paraId="2316F65B">
            <w:pPr>
              <w:pStyle w:val="6"/>
              <w:spacing w:before="63" w:line="224" w:lineRule="auto"/>
              <w:ind w:left="143"/>
            </w:pPr>
            <w:r>
              <w:rPr>
                <w:spacing w:val="12"/>
              </w:rPr>
              <w:t>处罚</w:t>
            </w:r>
          </w:p>
        </w:tc>
        <w:tc>
          <w:tcPr>
            <w:tcW w:w="1179" w:type="dxa"/>
            <w:vAlign w:val="top"/>
          </w:tcPr>
          <w:p w14:paraId="0CFBCC6C">
            <w:pPr>
              <w:spacing w:line="270" w:lineRule="auto"/>
              <w:rPr>
                <w:rFonts w:ascii="Arial"/>
                <w:sz w:val="21"/>
              </w:rPr>
            </w:pPr>
          </w:p>
          <w:p w14:paraId="19AF18E1">
            <w:pPr>
              <w:spacing w:line="271" w:lineRule="auto"/>
              <w:rPr>
                <w:rFonts w:ascii="Arial"/>
                <w:sz w:val="21"/>
              </w:rPr>
            </w:pPr>
          </w:p>
          <w:p w14:paraId="6D8D3A07">
            <w:pPr>
              <w:spacing w:line="271" w:lineRule="auto"/>
              <w:rPr>
                <w:rFonts w:ascii="Arial"/>
                <w:sz w:val="21"/>
              </w:rPr>
            </w:pPr>
          </w:p>
          <w:p w14:paraId="6384F59B">
            <w:pPr>
              <w:pStyle w:val="6"/>
              <w:spacing w:before="68" w:line="219" w:lineRule="auto"/>
              <w:jc w:val="right"/>
            </w:pPr>
            <w:r>
              <w:rPr>
                <w:spacing w:val="-13"/>
              </w:rPr>
              <w:t>市级、县级</w:t>
            </w:r>
          </w:p>
          <w:p w14:paraId="7AAD7446">
            <w:pPr>
              <w:pStyle w:val="6"/>
              <w:spacing w:before="60" w:line="219" w:lineRule="auto"/>
              <w:ind w:left="53"/>
            </w:pPr>
            <w:r>
              <w:rPr>
                <w:spacing w:val="2"/>
              </w:rPr>
              <w:t>水行政主管</w:t>
            </w:r>
          </w:p>
          <w:p w14:paraId="63586013">
            <w:pPr>
              <w:pStyle w:val="6"/>
              <w:spacing w:before="60" w:line="219" w:lineRule="auto"/>
              <w:ind w:left="373"/>
            </w:pPr>
            <w:r>
              <w:rPr>
                <w:spacing w:val="11"/>
              </w:rPr>
              <w:t>部门</w:t>
            </w:r>
          </w:p>
        </w:tc>
        <w:tc>
          <w:tcPr>
            <w:tcW w:w="1209" w:type="dxa"/>
            <w:vAlign w:val="top"/>
          </w:tcPr>
          <w:p w14:paraId="26CD9A8C">
            <w:pPr>
              <w:spacing w:line="242" w:lineRule="auto"/>
              <w:rPr>
                <w:rFonts w:ascii="Arial"/>
                <w:sz w:val="21"/>
              </w:rPr>
            </w:pPr>
          </w:p>
          <w:p w14:paraId="239BA304">
            <w:pPr>
              <w:spacing w:line="242" w:lineRule="auto"/>
              <w:rPr>
                <w:rFonts w:ascii="Arial"/>
                <w:sz w:val="21"/>
              </w:rPr>
            </w:pPr>
          </w:p>
          <w:p w14:paraId="13DB1DE3">
            <w:pPr>
              <w:spacing w:line="243" w:lineRule="auto"/>
              <w:rPr>
                <w:rFonts w:ascii="Arial"/>
                <w:sz w:val="21"/>
              </w:rPr>
            </w:pPr>
          </w:p>
          <w:p w14:paraId="78D85729">
            <w:pPr>
              <w:spacing w:line="243" w:lineRule="auto"/>
              <w:rPr>
                <w:rFonts w:ascii="Arial"/>
                <w:sz w:val="21"/>
              </w:rPr>
            </w:pPr>
          </w:p>
          <w:p w14:paraId="1CE53E6E">
            <w:pPr>
              <w:pStyle w:val="6"/>
              <w:spacing w:before="68" w:line="274" w:lineRule="auto"/>
              <w:ind w:left="283" w:right="57" w:hanging="209"/>
            </w:pPr>
            <w:r>
              <w:rPr>
                <w:spacing w:val="3"/>
              </w:rPr>
              <w:t>运行管理与</w:t>
            </w:r>
            <w:r>
              <w:rPr>
                <w:spacing w:val="1"/>
              </w:rPr>
              <w:t xml:space="preserve"> </w:t>
            </w:r>
            <w:r>
              <w:rPr>
                <w:spacing w:val="-3"/>
              </w:rPr>
              <w:t>监督科</w:t>
            </w:r>
          </w:p>
        </w:tc>
        <w:tc>
          <w:tcPr>
            <w:tcW w:w="7905" w:type="dxa"/>
            <w:vAlign w:val="top"/>
          </w:tcPr>
          <w:p w14:paraId="658975F6">
            <w:pPr>
              <w:spacing w:line="256" w:lineRule="auto"/>
              <w:rPr>
                <w:rFonts w:ascii="Arial"/>
                <w:sz w:val="21"/>
              </w:rPr>
            </w:pPr>
          </w:p>
          <w:p w14:paraId="20D309B1">
            <w:pPr>
              <w:spacing w:line="257" w:lineRule="auto"/>
              <w:rPr>
                <w:rFonts w:ascii="Arial"/>
                <w:sz w:val="21"/>
              </w:rPr>
            </w:pPr>
          </w:p>
          <w:p w14:paraId="33AC71B5">
            <w:pPr>
              <w:pStyle w:val="6"/>
              <w:spacing w:before="68" w:line="276" w:lineRule="auto"/>
              <w:ind w:left="25" w:right="27" w:firstLine="15"/>
            </w:pPr>
            <w:r>
              <w:rPr>
                <w:spacing w:val="3"/>
              </w:rPr>
              <w:t>【法律】《中华人民共和国安全生产法》第九十七条第(四)项：</w:t>
            </w:r>
            <w:r>
              <w:rPr>
                <w:spacing w:val="2"/>
              </w:rPr>
              <w:t>“生产经营单位有</w:t>
            </w:r>
            <w:r>
              <w:t xml:space="preserve">  </w:t>
            </w:r>
            <w:r>
              <w:rPr>
                <w:spacing w:val="2"/>
              </w:rPr>
              <w:t>下列行为之一的，责令限期改正，处十万元以下的罚</w:t>
            </w:r>
            <w:r>
              <w:rPr>
                <w:spacing w:val="1"/>
              </w:rPr>
              <w:t>款；逾期未改正的，责令停产停</w:t>
            </w:r>
            <w:r>
              <w:t xml:space="preserve"> </w:t>
            </w:r>
            <w:r>
              <w:rPr>
                <w:spacing w:val="1"/>
              </w:rPr>
              <w:t>业整顿，并处十万元以上二十万元以下的罚款，</w:t>
            </w:r>
            <w:r>
              <w:t>对其直接负责的主管人员和其他直接 责任人员处二万元以上五万元以下的罚款：</w:t>
            </w:r>
            <w:r>
              <w:rPr>
                <w:spacing w:val="-30"/>
              </w:rPr>
              <w:t xml:space="preserve"> </w:t>
            </w:r>
            <w:r>
              <w:t>……(四)未如实记录安全生产教</w:t>
            </w:r>
            <w:r>
              <w:rPr>
                <w:spacing w:val="-1"/>
              </w:rPr>
              <w:t>育和培训</w:t>
            </w:r>
            <w:r>
              <w:t xml:space="preserve"> </w:t>
            </w:r>
            <w:r>
              <w:rPr>
                <w:spacing w:val="-1"/>
              </w:rPr>
              <w:t>情况的”。</w:t>
            </w:r>
          </w:p>
        </w:tc>
        <w:tc>
          <w:tcPr>
            <w:tcW w:w="944" w:type="dxa"/>
            <w:vAlign w:val="top"/>
          </w:tcPr>
          <w:p w14:paraId="5D4D4DB1">
            <w:pPr>
              <w:rPr>
                <w:rFonts w:ascii="Arial"/>
                <w:sz w:val="21"/>
              </w:rPr>
            </w:pPr>
          </w:p>
        </w:tc>
      </w:tr>
    </w:tbl>
    <w:p w14:paraId="7B1EABEB">
      <w:pPr>
        <w:rPr>
          <w:rFonts w:ascii="Arial"/>
          <w:sz w:val="21"/>
        </w:rPr>
      </w:pPr>
    </w:p>
    <w:p w14:paraId="1A0E288F">
      <w:pPr>
        <w:rPr>
          <w:rFonts w:ascii="Arial" w:hAnsi="Arial" w:eastAsia="Arial" w:cs="Arial"/>
          <w:sz w:val="21"/>
          <w:szCs w:val="21"/>
        </w:rPr>
        <w:sectPr>
          <w:footerReference r:id="rId61" w:type="default"/>
          <w:pgSz w:w="16880" w:h="11920"/>
          <w:pgMar w:top="1013" w:right="975" w:bottom="1167" w:left="664" w:header="0" w:footer="778" w:gutter="0"/>
          <w:cols w:space="720" w:num="1"/>
        </w:sectPr>
      </w:pPr>
    </w:p>
    <w:p w14:paraId="3528F955">
      <w:pPr>
        <w:spacing w:before="216"/>
      </w:pPr>
    </w:p>
    <w:tbl>
      <w:tblPr>
        <w:tblStyle w:val="5"/>
        <w:tblW w:w="152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528"/>
        <w:gridCol w:w="739"/>
        <w:gridCol w:w="1179"/>
        <w:gridCol w:w="1219"/>
        <w:gridCol w:w="7915"/>
        <w:gridCol w:w="954"/>
      </w:tblGrid>
      <w:tr w14:paraId="4AA85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735" w:type="dxa"/>
            <w:vAlign w:val="top"/>
          </w:tcPr>
          <w:p w14:paraId="327A9842">
            <w:pPr>
              <w:spacing w:line="450" w:lineRule="auto"/>
              <w:rPr>
                <w:rFonts w:ascii="Arial"/>
                <w:sz w:val="21"/>
              </w:rPr>
            </w:pPr>
          </w:p>
          <w:p w14:paraId="572AD720">
            <w:pPr>
              <w:pStyle w:val="6"/>
              <w:spacing w:before="68" w:line="221" w:lineRule="auto"/>
              <w:ind w:left="147"/>
            </w:pPr>
            <w:r>
              <w:rPr>
                <w:b/>
                <w:bCs/>
                <w:spacing w:val="-5"/>
              </w:rPr>
              <w:t>序号</w:t>
            </w:r>
          </w:p>
        </w:tc>
        <w:tc>
          <w:tcPr>
            <w:tcW w:w="2528" w:type="dxa"/>
            <w:vAlign w:val="top"/>
          </w:tcPr>
          <w:p w14:paraId="654F8E6F">
            <w:pPr>
              <w:spacing w:line="449" w:lineRule="auto"/>
              <w:rPr>
                <w:rFonts w:ascii="Arial"/>
                <w:sz w:val="21"/>
              </w:rPr>
            </w:pPr>
          </w:p>
          <w:p w14:paraId="2E973DBA">
            <w:pPr>
              <w:pStyle w:val="6"/>
              <w:spacing w:before="68" w:line="219" w:lineRule="auto"/>
              <w:ind w:left="612"/>
            </w:pPr>
            <w:r>
              <w:rPr>
                <w:b/>
                <w:bCs/>
                <w:spacing w:val="-4"/>
              </w:rPr>
              <w:t>执法事项名称</w:t>
            </w:r>
          </w:p>
        </w:tc>
        <w:tc>
          <w:tcPr>
            <w:tcW w:w="739" w:type="dxa"/>
            <w:vAlign w:val="top"/>
          </w:tcPr>
          <w:p w14:paraId="1EA1C988">
            <w:pPr>
              <w:spacing w:line="290" w:lineRule="auto"/>
              <w:rPr>
                <w:rFonts w:ascii="Arial"/>
                <w:sz w:val="21"/>
              </w:rPr>
            </w:pPr>
          </w:p>
          <w:p w14:paraId="321D6A13">
            <w:pPr>
              <w:pStyle w:val="6"/>
              <w:spacing w:before="68" w:line="219" w:lineRule="auto"/>
              <w:ind w:left="154"/>
            </w:pPr>
            <w:r>
              <w:rPr>
                <w:b/>
                <w:bCs/>
                <w:spacing w:val="-5"/>
              </w:rPr>
              <w:t>执法</w:t>
            </w:r>
          </w:p>
          <w:p w14:paraId="6B7CAE49">
            <w:pPr>
              <w:pStyle w:val="6"/>
              <w:spacing w:before="60" w:line="219" w:lineRule="auto"/>
              <w:ind w:left="154"/>
            </w:pPr>
            <w:r>
              <w:rPr>
                <w:b/>
                <w:bCs/>
                <w:spacing w:val="-5"/>
              </w:rPr>
              <w:t>类别</w:t>
            </w:r>
          </w:p>
        </w:tc>
        <w:tc>
          <w:tcPr>
            <w:tcW w:w="1179" w:type="dxa"/>
            <w:vAlign w:val="top"/>
          </w:tcPr>
          <w:p w14:paraId="74D2FD85">
            <w:pPr>
              <w:pStyle w:val="6"/>
              <w:spacing w:before="200" w:line="219" w:lineRule="auto"/>
              <w:ind w:left="165"/>
            </w:pPr>
            <w:r>
              <w:rPr>
                <w:b/>
                <w:bCs/>
                <w:spacing w:val="-4"/>
              </w:rPr>
              <w:t>执法主体</w:t>
            </w:r>
          </w:p>
          <w:p w14:paraId="7150265D">
            <w:pPr>
              <w:pStyle w:val="6"/>
              <w:spacing w:before="70" w:line="219" w:lineRule="auto"/>
              <w:ind w:left="165"/>
            </w:pPr>
            <w:r>
              <w:rPr>
                <w:b/>
                <w:bCs/>
                <w:spacing w:val="-2"/>
              </w:rPr>
              <w:t>(含实施层</w:t>
            </w:r>
          </w:p>
          <w:p w14:paraId="64020AD2">
            <w:pPr>
              <w:pStyle w:val="6"/>
              <w:spacing w:before="73" w:line="221" w:lineRule="auto"/>
              <w:ind w:left="425"/>
            </w:pPr>
            <w:r>
              <w:rPr>
                <w:b/>
                <w:bCs/>
                <w:spacing w:val="15"/>
              </w:rPr>
              <w:t>级)</w:t>
            </w:r>
          </w:p>
        </w:tc>
        <w:tc>
          <w:tcPr>
            <w:tcW w:w="1219" w:type="dxa"/>
            <w:vAlign w:val="top"/>
          </w:tcPr>
          <w:p w14:paraId="78C6A39C">
            <w:pPr>
              <w:pStyle w:val="6"/>
              <w:spacing w:before="39" w:line="219" w:lineRule="auto"/>
              <w:ind w:left="76"/>
            </w:pPr>
            <w:r>
              <w:rPr>
                <w:b/>
                <w:bCs/>
                <w:spacing w:val="-5"/>
              </w:rPr>
              <w:t>市级承办机</w:t>
            </w:r>
          </w:p>
          <w:p w14:paraId="70E17EB1">
            <w:pPr>
              <w:pStyle w:val="6"/>
              <w:spacing w:before="62" w:line="219" w:lineRule="auto"/>
              <w:ind w:left="127"/>
            </w:pPr>
            <w:r>
              <w:rPr>
                <w:b/>
                <w:bCs/>
              </w:rPr>
              <w:t>构(邵阳市</w:t>
            </w:r>
          </w:p>
          <w:p w14:paraId="05A93EDD">
            <w:pPr>
              <w:pStyle w:val="6"/>
              <w:spacing w:before="80" w:line="219" w:lineRule="auto"/>
              <w:ind w:left="76"/>
            </w:pPr>
            <w:r>
              <w:rPr>
                <w:b/>
                <w:bCs/>
                <w:spacing w:val="-4"/>
              </w:rPr>
              <w:t>水利局内设</w:t>
            </w:r>
          </w:p>
          <w:p w14:paraId="46E61D6C">
            <w:pPr>
              <w:pStyle w:val="6"/>
              <w:spacing w:before="49" w:line="219" w:lineRule="auto"/>
              <w:ind w:left="336"/>
            </w:pPr>
            <w:r>
              <w:rPr>
                <w:b/>
                <w:bCs/>
                <w:spacing w:val="12"/>
              </w:rPr>
              <w:t>科室)</w:t>
            </w:r>
          </w:p>
        </w:tc>
        <w:tc>
          <w:tcPr>
            <w:tcW w:w="7915" w:type="dxa"/>
            <w:vAlign w:val="top"/>
          </w:tcPr>
          <w:p w14:paraId="3E9C7175">
            <w:pPr>
              <w:spacing w:line="448" w:lineRule="auto"/>
              <w:rPr>
                <w:rFonts w:ascii="Arial"/>
                <w:sz w:val="21"/>
              </w:rPr>
            </w:pPr>
          </w:p>
          <w:p w14:paraId="30D1961D">
            <w:pPr>
              <w:pStyle w:val="6"/>
              <w:spacing w:before="68" w:line="219" w:lineRule="auto"/>
              <w:ind w:left="3537"/>
            </w:pPr>
            <w:r>
              <w:rPr>
                <w:b/>
                <w:bCs/>
                <w:spacing w:val="-5"/>
              </w:rPr>
              <w:t>实施依据</w:t>
            </w:r>
          </w:p>
        </w:tc>
        <w:tc>
          <w:tcPr>
            <w:tcW w:w="954" w:type="dxa"/>
            <w:vAlign w:val="top"/>
          </w:tcPr>
          <w:p w14:paraId="5E4C96D4">
            <w:pPr>
              <w:spacing w:line="450" w:lineRule="auto"/>
              <w:rPr>
                <w:rFonts w:ascii="Arial"/>
                <w:sz w:val="21"/>
              </w:rPr>
            </w:pPr>
          </w:p>
          <w:p w14:paraId="04720A54">
            <w:pPr>
              <w:pStyle w:val="6"/>
              <w:spacing w:before="68" w:line="221" w:lineRule="auto"/>
              <w:ind w:left="272"/>
            </w:pPr>
            <w:r>
              <w:rPr>
                <w:b/>
                <w:bCs/>
                <w:spacing w:val="-5"/>
              </w:rPr>
              <w:t>备注</w:t>
            </w:r>
          </w:p>
        </w:tc>
      </w:tr>
      <w:tr w14:paraId="7BC3B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6" w:hRule="atLeast"/>
        </w:trPr>
        <w:tc>
          <w:tcPr>
            <w:tcW w:w="735" w:type="dxa"/>
            <w:vAlign w:val="top"/>
          </w:tcPr>
          <w:p w14:paraId="171E9482">
            <w:pPr>
              <w:spacing w:line="243" w:lineRule="auto"/>
              <w:rPr>
                <w:rFonts w:ascii="Arial"/>
                <w:sz w:val="21"/>
              </w:rPr>
            </w:pPr>
          </w:p>
          <w:p w14:paraId="59302BF3">
            <w:pPr>
              <w:spacing w:line="243" w:lineRule="auto"/>
              <w:rPr>
                <w:rFonts w:ascii="Arial"/>
                <w:sz w:val="21"/>
              </w:rPr>
            </w:pPr>
          </w:p>
          <w:p w14:paraId="17CA944B">
            <w:pPr>
              <w:spacing w:line="243" w:lineRule="auto"/>
              <w:rPr>
                <w:rFonts w:ascii="Arial"/>
                <w:sz w:val="21"/>
              </w:rPr>
            </w:pPr>
          </w:p>
          <w:p w14:paraId="3B6C917D">
            <w:pPr>
              <w:spacing w:line="243" w:lineRule="auto"/>
              <w:rPr>
                <w:rFonts w:ascii="Arial"/>
                <w:sz w:val="21"/>
              </w:rPr>
            </w:pPr>
          </w:p>
          <w:p w14:paraId="0992ABD3">
            <w:pPr>
              <w:spacing w:line="244" w:lineRule="auto"/>
              <w:rPr>
                <w:rFonts w:ascii="Arial"/>
                <w:sz w:val="21"/>
              </w:rPr>
            </w:pPr>
          </w:p>
          <w:p w14:paraId="7BA554D4">
            <w:pPr>
              <w:spacing w:line="244" w:lineRule="auto"/>
              <w:rPr>
                <w:rFonts w:ascii="Arial"/>
                <w:sz w:val="21"/>
              </w:rPr>
            </w:pPr>
          </w:p>
          <w:p w14:paraId="26631B75">
            <w:pPr>
              <w:spacing w:line="244" w:lineRule="auto"/>
              <w:rPr>
                <w:rFonts w:ascii="Arial"/>
                <w:sz w:val="21"/>
              </w:rPr>
            </w:pPr>
          </w:p>
          <w:p w14:paraId="13FB100B">
            <w:pPr>
              <w:spacing w:line="244" w:lineRule="auto"/>
              <w:rPr>
                <w:rFonts w:ascii="Arial"/>
                <w:sz w:val="21"/>
              </w:rPr>
            </w:pPr>
          </w:p>
          <w:p w14:paraId="138C3E3D">
            <w:pPr>
              <w:spacing w:line="244" w:lineRule="auto"/>
              <w:rPr>
                <w:rFonts w:ascii="Arial"/>
                <w:sz w:val="21"/>
              </w:rPr>
            </w:pPr>
          </w:p>
          <w:p w14:paraId="5C5D9DEE">
            <w:pPr>
              <w:spacing w:line="244" w:lineRule="auto"/>
              <w:rPr>
                <w:rFonts w:ascii="Arial"/>
                <w:sz w:val="21"/>
              </w:rPr>
            </w:pPr>
          </w:p>
          <w:p w14:paraId="64953086">
            <w:pPr>
              <w:spacing w:line="244" w:lineRule="auto"/>
              <w:rPr>
                <w:rFonts w:ascii="Arial"/>
                <w:sz w:val="21"/>
              </w:rPr>
            </w:pPr>
          </w:p>
          <w:p w14:paraId="03089213">
            <w:pPr>
              <w:spacing w:line="244" w:lineRule="auto"/>
              <w:rPr>
                <w:rFonts w:ascii="Arial"/>
                <w:sz w:val="21"/>
              </w:rPr>
            </w:pPr>
          </w:p>
          <w:p w14:paraId="5E5FBE00">
            <w:pPr>
              <w:spacing w:line="244" w:lineRule="auto"/>
              <w:rPr>
                <w:rFonts w:ascii="Arial"/>
                <w:sz w:val="21"/>
              </w:rPr>
            </w:pPr>
          </w:p>
          <w:p w14:paraId="631A0463">
            <w:pPr>
              <w:spacing w:line="244" w:lineRule="auto"/>
              <w:rPr>
                <w:rFonts w:ascii="Arial"/>
                <w:sz w:val="21"/>
              </w:rPr>
            </w:pPr>
          </w:p>
          <w:p w14:paraId="6EA32E9B">
            <w:pPr>
              <w:pStyle w:val="6"/>
              <w:spacing w:before="68" w:line="241" w:lineRule="auto"/>
              <w:ind w:left="194"/>
            </w:pPr>
            <w:r>
              <w:rPr>
                <w:spacing w:val="-6"/>
              </w:rPr>
              <w:t>121</w:t>
            </w:r>
          </w:p>
        </w:tc>
        <w:tc>
          <w:tcPr>
            <w:tcW w:w="2528" w:type="dxa"/>
            <w:vAlign w:val="top"/>
          </w:tcPr>
          <w:p w14:paraId="4C96FA32">
            <w:pPr>
              <w:spacing w:line="256" w:lineRule="auto"/>
              <w:rPr>
                <w:rFonts w:ascii="Arial"/>
                <w:sz w:val="21"/>
              </w:rPr>
            </w:pPr>
          </w:p>
          <w:p w14:paraId="0185B325">
            <w:pPr>
              <w:spacing w:line="257" w:lineRule="auto"/>
              <w:rPr>
                <w:rFonts w:ascii="Arial"/>
                <w:sz w:val="21"/>
              </w:rPr>
            </w:pPr>
          </w:p>
          <w:p w14:paraId="109B8DF8">
            <w:pPr>
              <w:spacing w:line="257" w:lineRule="auto"/>
              <w:rPr>
                <w:rFonts w:ascii="Arial"/>
                <w:sz w:val="21"/>
              </w:rPr>
            </w:pPr>
          </w:p>
          <w:p w14:paraId="51AE8600">
            <w:pPr>
              <w:spacing w:line="257" w:lineRule="auto"/>
              <w:rPr>
                <w:rFonts w:ascii="Arial"/>
                <w:sz w:val="21"/>
              </w:rPr>
            </w:pPr>
          </w:p>
          <w:p w14:paraId="784102BE">
            <w:pPr>
              <w:spacing w:line="257" w:lineRule="auto"/>
              <w:rPr>
                <w:rFonts w:ascii="Arial"/>
                <w:sz w:val="21"/>
              </w:rPr>
            </w:pPr>
          </w:p>
          <w:p w14:paraId="7D643DCB">
            <w:pPr>
              <w:spacing w:line="257" w:lineRule="auto"/>
              <w:rPr>
                <w:rFonts w:ascii="Arial"/>
                <w:sz w:val="21"/>
              </w:rPr>
            </w:pPr>
          </w:p>
          <w:p w14:paraId="15F4F271">
            <w:pPr>
              <w:spacing w:line="257" w:lineRule="auto"/>
              <w:rPr>
                <w:rFonts w:ascii="Arial"/>
                <w:sz w:val="21"/>
              </w:rPr>
            </w:pPr>
          </w:p>
          <w:p w14:paraId="0054BC4E">
            <w:pPr>
              <w:spacing w:line="257" w:lineRule="auto"/>
              <w:rPr>
                <w:rFonts w:ascii="Arial"/>
                <w:sz w:val="21"/>
              </w:rPr>
            </w:pPr>
          </w:p>
          <w:p w14:paraId="0F8E50D6">
            <w:pPr>
              <w:spacing w:line="257" w:lineRule="auto"/>
              <w:rPr>
                <w:rFonts w:ascii="Arial"/>
                <w:sz w:val="21"/>
              </w:rPr>
            </w:pPr>
          </w:p>
          <w:p w14:paraId="73C61E02">
            <w:pPr>
              <w:spacing w:line="257" w:lineRule="auto"/>
              <w:rPr>
                <w:rFonts w:ascii="Arial"/>
                <w:sz w:val="21"/>
              </w:rPr>
            </w:pPr>
          </w:p>
          <w:p w14:paraId="1C0FC519">
            <w:pPr>
              <w:spacing w:line="257" w:lineRule="auto"/>
              <w:rPr>
                <w:rFonts w:ascii="Arial"/>
                <w:sz w:val="21"/>
              </w:rPr>
            </w:pPr>
          </w:p>
          <w:p w14:paraId="03F72911">
            <w:pPr>
              <w:spacing w:line="257" w:lineRule="auto"/>
              <w:rPr>
                <w:rFonts w:ascii="Arial"/>
                <w:sz w:val="21"/>
              </w:rPr>
            </w:pPr>
          </w:p>
          <w:p w14:paraId="319F20D8">
            <w:pPr>
              <w:pStyle w:val="6"/>
              <w:spacing w:before="68" w:line="219" w:lineRule="auto"/>
              <w:jc w:val="right"/>
            </w:pPr>
            <w:r>
              <w:t>未将事故隐患排查治理情</w:t>
            </w:r>
          </w:p>
          <w:p w14:paraId="77DF3C1B">
            <w:pPr>
              <w:pStyle w:val="6"/>
              <w:spacing w:before="61" w:line="265" w:lineRule="auto"/>
              <w:ind w:left="39" w:right="17" w:firstLine="160"/>
            </w:pPr>
            <w:r>
              <w:rPr>
                <w:spacing w:val="-1"/>
              </w:rPr>
              <w:t>况如实记录或者未向从业</w:t>
            </w:r>
            <w:r>
              <w:t xml:space="preserve"> </w:t>
            </w:r>
            <w:r>
              <w:rPr>
                <w:spacing w:val="2"/>
              </w:rPr>
              <w:t>人员通报的行政处罚</w:t>
            </w:r>
          </w:p>
        </w:tc>
        <w:tc>
          <w:tcPr>
            <w:tcW w:w="739" w:type="dxa"/>
            <w:vAlign w:val="top"/>
          </w:tcPr>
          <w:p w14:paraId="55A3FEF4">
            <w:pPr>
              <w:spacing w:line="247" w:lineRule="auto"/>
              <w:rPr>
                <w:rFonts w:ascii="Arial"/>
                <w:sz w:val="21"/>
              </w:rPr>
            </w:pPr>
          </w:p>
          <w:p w14:paraId="5F95DC30">
            <w:pPr>
              <w:spacing w:line="247" w:lineRule="auto"/>
              <w:rPr>
                <w:rFonts w:ascii="Arial"/>
                <w:sz w:val="21"/>
              </w:rPr>
            </w:pPr>
          </w:p>
          <w:p w14:paraId="629ED69F">
            <w:pPr>
              <w:spacing w:line="247" w:lineRule="auto"/>
              <w:rPr>
                <w:rFonts w:ascii="Arial"/>
                <w:sz w:val="21"/>
              </w:rPr>
            </w:pPr>
          </w:p>
          <w:p w14:paraId="04B1AB66">
            <w:pPr>
              <w:spacing w:line="247" w:lineRule="auto"/>
              <w:rPr>
                <w:rFonts w:ascii="Arial"/>
                <w:sz w:val="21"/>
              </w:rPr>
            </w:pPr>
          </w:p>
          <w:p w14:paraId="6D904DE8">
            <w:pPr>
              <w:spacing w:line="247" w:lineRule="auto"/>
              <w:rPr>
                <w:rFonts w:ascii="Arial"/>
                <w:sz w:val="21"/>
              </w:rPr>
            </w:pPr>
          </w:p>
          <w:p w14:paraId="76DF51C8">
            <w:pPr>
              <w:spacing w:line="247" w:lineRule="auto"/>
              <w:rPr>
                <w:rFonts w:ascii="Arial"/>
                <w:sz w:val="21"/>
              </w:rPr>
            </w:pPr>
          </w:p>
          <w:p w14:paraId="101FAC3B">
            <w:pPr>
              <w:spacing w:line="247" w:lineRule="auto"/>
              <w:rPr>
                <w:rFonts w:ascii="Arial"/>
                <w:sz w:val="21"/>
              </w:rPr>
            </w:pPr>
          </w:p>
          <w:p w14:paraId="1D4F9DA6">
            <w:pPr>
              <w:spacing w:line="247" w:lineRule="auto"/>
              <w:rPr>
                <w:rFonts w:ascii="Arial"/>
                <w:sz w:val="21"/>
              </w:rPr>
            </w:pPr>
          </w:p>
          <w:p w14:paraId="3E0E4E82">
            <w:pPr>
              <w:spacing w:line="247" w:lineRule="auto"/>
              <w:rPr>
                <w:rFonts w:ascii="Arial"/>
                <w:sz w:val="21"/>
              </w:rPr>
            </w:pPr>
          </w:p>
          <w:p w14:paraId="37FB1D2A">
            <w:pPr>
              <w:spacing w:line="247" w:lineRule="auto"/>
              <w:rPr>
                <w:rFonts w:ascii="Arial"/>
                <w:sz w:val="21"/>
              </w:rPr>
            </w:pPr>
          </w:p>
          <w:p w14:paraId="09961DF8">
            <w:pPr>
              <w:spacing w:line="247" w:lineRule="auto"/>
              <w:rPr>
                <w:rFonts w:ascii="Arial"/>
                <w:sz w:val="21"/>
              </w:rPr>
            </w:pPr>
          </w:p>
          <w:p w14:paraId="0DB79642">
            <w:pPr>
              <w:spacing w:line="248" w:lineRule="auto"/>
              <w:rPr>
                <w:rFonts w:ascii="Arial"/>
                <w:sz w:val="21"/>
              </w:rPr>
            </w:pPr>
          </w:p>
          <w:p w14:paraId="7F48C10E">
            <w:pPr>
              <w:spacing w:line="248" w:lineRule="auto"/>
              <w:rPr>
                <w:rFonts w:ascii="Arial"/>
                <w:sz w:val="21"/>
              </w:rPr>
            </w:pPr>
          </w:p>
          <w:p w14:paraId="374AEAEF">
            <w:pPr>
              <w:pStyle w:val="6"/>
              <w:spacing w:before="68" w:line="220" w:lineRule="auto"/>
              <w:ind w:left="151"/>
            </w:pPr>
            <w:r>
              <w:rPr>
                <w:spacing w:val="4"/>
              </w:rPr>
              <w:t>行政</w:t>
            </w:r>
          </w:p>
          <w:p w14:paraId="777CF653">
            <w:pPr>
              <w:pStyle w:val="6"/>
              <w:spacing w:before="63" w:line="224" w:lineRule="auto"/>
              <w:ind w:left="151"/>
            </w:pPr>
            <w:r>
              <w:rPr>
                <w:spacing w:val="12"/>
              </w:rPr>
              <w:t>处罚</w:t>
            </w:r>
          </w:p>
        </w:tc>
        <w:tc>
          <w:tcPr>
            <w:tcW w:w="1179" w:type="dxa"/>
            <w:vAlign w:val="top"/>
          </w:tcPr>
          <w:p w14:paraId="7A391252">
            <w:pPr>
              <w:spacing w:line="257" w:lineRule="auto"/>
              <w:rPr>
                <w:rFonts w:ascii="Arial"/>
                <w:sz w:val="21"/>
              </w:rPr>
            </w:pPr>
          </w:p>
          <w:p w14:paraId="524E2056">
            <w:pPr>
              <w:spacing w:line="257" w:lineRule="auto"/>
              <w:rPr>
                <w:rFonts w:ascii="Arial"/>
                <w:sz w:val="21"/>
              </w:rPr>
            </w:pPr>
          </w:p>
          <w:p w14:paraId="5D52E27D">
            <w:pPr>
              <w:spacing w:line="257" w:lineRule="auto"/>
              <w:rPr>
                <w:rFonts w:ascii="Arial"/>
                <w:sz w:val="21"/>
              </w:rPr>
            </w:pPr>
          </w:p>
          <w:p w14:paraId="6FBDABB0">
            <w:pPr>
              <w:spacing w:line="257" w:lineRule="auto"/>
              <w:rPr>
                <w:rFonts w:ascii="Arial"/>
                <w:sz w:val="21"/>
              </w:rPr>
            </w:pPr>
          </w:p>
          <w:p w14:paraId="2137101C">
            <w:pPr>
              <w:spacing w:line="257" w:lineRule="auto"/>
              <w:rPr>
                <w:rFonts w:ascii="Arial"/>
                <w:sz w:val="21"/>
              </w:rPr>
            </w:pPr>
          </w:p>
          <w:p w14:paraId="28E895BC">
            <w:pPr>
              <w:spacing w:line="257" w:lineRule="auto"/>
              <w:rPr>
                <w:rFonts w:ascii="Arial"/>
                <w:sz w:val="21"/>
              </w:rPr>
            </w:pPr>
          </w:p>
          <w:p w14:paraId="32CAC0DB">
            <w:pPr>
              <w:spacing w:line="257" w:lineRule="auto"/>
              <w:rPr>
                <w:rFonts w:ascii="Arial"/>
                <w:sz w:val="21"/>
              </w:rPr>
            </w:pPr>
          </w:p>
          <w:p w14:paraId="63ECF716">
            <w:pPr>
              <w:spacing w:line="258" w:lineRule="auto"/>
              <w:rPr>
                <w:rFonts w:ascii="Arial"/>
                <w:sz w:val="21"/>
              </w:rPr>
            </w:pPr>
          </w:p>
          <w:p w14:paraId="61003404">
            <w:pPr>
              <w:spacing w:line="258" w:lineRule="auto"/>
              <w:rPr>
                <w:rFonts w:ascii="Arial"/>
                <w:sz w:val="21"/>
              </w:rPr>
            </w:pPr>
          </w:p>
          <w:p w14:paraId="599054BB">
            <w:pPr>
              <w:spacing w:line="258" w:lineRule="auto"/>
              <w:rPr>
                <w:rFonts w:ascii="Arial"/>
                <w:sz w:val="21"/>
              </w:rPr>
            </w:pPr>
          </w:p>
          <w:p w14:paraId="46D477DC">
            <w:pPr>
              <w:spacing w:line="258" w:lineRule="auto"/>
              <w:rPr>
                <w:rFonts w:ascii="Arial"/>
                <w:sz w:val="21"/>
              </w:rPr>
            </w:pPr>
          </w:p>
          <w:p w14:paraId="348A66B1">
            <w:pPr>
              <w:spacing w:line="258" w:lineRule="auto"/>
              <w:rPr>
                <w:rFonts w:ascii="Arial"/>
                <w:sz w:val="21"/>
              </w:rPr>
            </w:pPr>
          </w:p>
          <w:p w14:paraId="55CE5BBC">
            <w:pPr>
              <w:pStyle w:val="6"/>
              <w:spacing w:before="69" w:line="266" w:lineRule="auto"/>
              <w:ind w:left="55" w:firstLine="109"/>
            </w:pPr>
            <w:r>
              <w:rPr>
                <w:b/>
                <w:bCs/>
                <w:spacing w:val="-12"/>
              </w:rPr>
              <w:t>市级、县级</w:t>
            </w:r>
            <w:r>
              <w:rPr>
                <w:spacing w:val="1"/>
              </w:rPr>
              <w:t xml:space="preserve"> </w:t>
            </w:r>
            <w:r>
              <w:rPr>
                <w:b/>
                <w:bCs/>
                <w:spacing w:val="-5"/>
              </w:rPr>
              <w:t>水行政主管</w:t>
            </w:r>
          </w:p>
          <w:p w14:paraId="73BA91F8">
            <w:pPr>
              <w:pStyle w:val="6"/>
              <w:spacing w:before="5" w:line="219" w:lineRule="auto"/>
              <w:ind w:left="375"/>
            </w:pPr>
            <w:r>
              <w:rPr>
                <w:b/>
                <w:bCs/>
                <w:spacing w:val="6"/>
              </w:rPr>
              <w:t>部门</w:t>
            </w:r>
          </w:p>
        </w:tc>
        <w:tc>
          <w:tcPr>
            <w:tcW w:w="1219" w:type="dxa"/>
            <w:vAlign w:val="top"/>
          </w:tcPr>
          <w:p w14:paraId="27CF7D90">
            <w:pPr>
              <w:spacing w:line="248" w:lineRule="auto"/>
              <w:rPr>
                <w:rFonts w:ascii="Arial"/>
                <w:sz w:val="21"/>
              </w:rPr>
            </w:pPr>
          </w:p>
          <w:p w14:paraId="64519DDD">
            <w:pPr>
              <w:spacing w:line="248" w:lineRule="auto"/>
              <w:rPr>
                <w:rFonts w:ascii="Arial"/>
                <w:sz w:val="21"/>
              </w:rPr>
            </w:pPr>
          </w:p>
          <w:p w14:paraId="7E4C55C6">
            <w:pPr>
              <w:spacing w:line="248" w:lineRule="auto"/>
              <w:rPr>
                <w:rFonts w:ascii="Arial"/>
                <w:sz w:val="21"/>
              </w:rPr>
            </w:pPr>
          </w:p>
          <w:p w14:paraId="4A3313B2">
            <w:pPr>
              <w:spacing w:line="248" w:lineRule="auto"/>
              <w:rPr>
                <w:rFonts w:ascii="Arial"/>
                <w:sz w:val="21"/>
              </w:rPr>
            </w:pPr>
          </w:p>
          <w:p w14:paraId="4E6D338C">
            <w:pPr>
              <w:spacing w:line="248" w:lineRule="auto"/>
              <w:rPr>
                <w:rFonts w:ascii="Arial"/>
                <w:sz w:val="21"/>
              </w:rPr>
            </w:pPr>
          </w:p>
          <w:p w14:paraId="279710E7">
            <w:pPr>
              <w:spacing w:line="248" w:lineRule="auto"/>
              <w:rPr>
                <w:rFonts w:ascii="Arial"/>
                <w:sz w:val="21"/>
              </w:rPr>
            </w:pPr>
          </w:p>
          <w:p w14:paraId="35B2C526">
            <w:pPr>
              <w:spacing w:line="248" w:lineRule="auto"/>
              <w:rPr>
                <w:rFonts w:ascii="Arial"/>
                <w:sz w:val="21"/>
              </w:rPr>
            </w:pPr>
          </w:p>
          <w:p w14:paraId="3498B843">
            <w:pPr>
              <w:spacing w:line="248" w:lineRule="auto"/>
              <w:rPr>
                <w:rFonts w:ascii="Arial"/>
                <w:sz w:val="21"/>
              </w:rPr>
            </w:pPr>
          </w:p>
          <w:p w14:paraId="4E24777D">
            <w:pPr>
              <w:spacing w:line="249" w:lineRule="auto"/>
              <w:rPr>
                <w:rFonts w:ascii="Arial"/>
                <w:sz w:val="21"/>
              </w:rPr>
            </w:pPr>
          </w:p>
          <w:p w14:paraId="2397083F">
            <w:pPr>
              <w:spacing w:line="249" w:lineRule="auto"/>
              <w:rPr>
                <w:rFonts w:ascii="Arial"/>
                <w:sz w:val="21"/>
              </w:rPr>
            </w:pPr>
          </w:p>
          <w:p w14:paraId="1B2E3811">
            <w:pPr>
              <w:spacing w:line="249" w:lineRule="auto"/>
              <w:rPr>
                <w:rFonts w:ascii="Arial"/>
                <w:sz w:val="21"/>
              </w:rPr>
            </w:pPr>
          </w:p>
          <w:p w14:paraId="7975627D">
            <w:pPr>
              <w:spacing w:line="249" w:lineRule="auto"/>
              <w:rPr>
                <w:rFonts w:ascii="Arial"/>
                <w:sz w:val="21"/>
              </w:rPr>
            </w:pPr>
          </w:p>
          <w:p w14:paraId="4BBDF27C">
            <w:pPr>
              <w:spacing w:line="249" w:lineRule="auto"/>
              <w:rPr>
                <w:rFonts w:ascii="Arial"/>
                <w:sz w:val="21"/>
              </w:rPr>
            </w:pPr>
          </w:p>
          <w:p w14:paraId="2BC5F184">
            <w:pPr>
              <w:pStyle w:val="6"/>
              <w:spacing w:before="68" w:line="219" w:lineRule="auto"/>
              <w:ind w:left="76"/>
            </w:pPr>
            <w:r>
              <w:rPr>
                <w:b/>
                <w:bCs/>
                <w:spacing w:val="-4"/>
              </w:rPr>
              <w:t>运行管理与</w:t>
            </w:r>
          </w:p>
          <w:p w14:paraId="77247B71">
            <w:pPr>
              <w:pStyle w:val="6"/>
              <w:spacing w:before="69" w:line="219" w:lineRule="auto"/>
              <w:ind w:left="286"/>
            </w:pPr>
            <w:r>
              <w:rPr>
                <w:b/>
                <w:bCs/>
                <w:spacing w:val="-5"/>
              </w:rPr>
              <w:t>监督科</w:t>
            </w:r>
          </w:p>
        </w:tc>
        <w:tc>
          <w:tcPr>
            <w:tcW w:w="7915" w:type="dxa"/>
            <w:vAlign w:val="top"/>
          </w:tcPr>
          <w:p w14:paraId="16EACE67">
            <w:pPr>
              <w:spacing w:line="294" w:lineRule="auto"/>
              <w:rPr>
                <w:rFonts w:ascii="Arial"/>
                <w:sz w:val="21"/>
              </w:rPr>
            </w:pPr>
          </w:p>
          <w:p w14:paraId="5B547335">
            <w:pPr>
              <w:pStyle w:val="6"/>
              <w:spacing w:before="68" w:line="273" w:lineRule="auto"/>
              <w:ind w:left="56" w:right="51" w:hanging="14"/>
            </w:pPr>
            <w:r>
              <w:rPr>
                <w:b/>
                <w:bCs/>
              </w:rPr>
              <w:t>【法律】《中华人民共和国安全生产法》第九十七条第(五)项：“生产经营单位有</w:t>
            </w:r>
            <w:r>
              <w:rPr>
                <w:spacing w:val="5"/>
              </w:rPr>
              <w:t xml:space="preserve">   </w:t>
            </w:r>
            <w:r>
              <w:rPr>
                <w:b/>
                <w:bCs/>
                <w:spacing w:val="-2"/>
              </w:rPr>
              <w:t>下列行为之一的，责令限期改正，处十万元以下的罚款；逾期未改正的，责令停产停</w:t>
            </w:r>
            <w:r>
              <w:rPr>
                <w:spacing w:val="16"/>
              </w:rPr>
              <w:t xml:space="preserve"> </w:t>
            </w:r>
            <w:r>
              <w:rPr>
                <w:b/>
                <w:bCs/>
                <w:spacing w:val="-2"/>
              </w:rPr>
              <w:t>业整顿，并处十万元以上二十万元以下的罚款，对其直接负责的主管人员和其他直接</w:t>
            </w:r>
            <w:r>
              <w:rPr>
                <w:spacing w:val="4"/>
              </w:rPr>
              <w:t xml:space="preserve"> </w:t>
            </w:r>
            <w:r>
              <w:rPr>
                <w:b/>
                <w:bCs/>
                <w:spacing w:val="-2"/>
              </w:rPr>
              <w:t>责任人员处二万元以上五万元以下的罚款：……(五)未将事故隐患排查治</w:t>
            </w:r>
            <w:r>
              <w:rPr>
                <w:b/>
                <w:bCs/>
                <w:spacing w:val="-3"/>
              </w:rPr>
              <w:t>理情况如实</w:t>
            </w:r>
            <w:r>
              <w:t xml:space="preserve"> </w:t>
            </w:r>
            <w:r>
              <w:rPr>
                <w:b/>
                <w:bCs/>
                <w:spacing w:val="-2"/>
              </w:rPr>
              <w:t>记录或者未向从业人员通报的”。</w:t>
            </w:r>
          </w:p>
          <w:p w14:paraId="11073C1F">
            <w:pPr>
              <w:pStyle w:val="6"/>
              <w:spacing w:before="3" w:line="276" w:lineRule="auto"/>
              <w:ind w:left="56" w:hanging="14"/>
            </w:pPr>
            <w:r>
              <w:rPr>
                <w:b/>
                <w:bCs/>
                <w:spacing w:val="-2"/>
              </w:rPr>
              <w:t>【地方性法规】《湖南省安全生产条例》第二十三条“生产</w:t>
            </w:r>
            <w:r>
              <w:rPr>
                <w:b/>
                <w:bCs/>
                <w:spacing w:val="-3"/>
              </w:rPr>
              <w:t>经营单位应当制定生产安</w:t>
            </w:r>
            <w:r>
              <w:t xml:space="preserve">  </w:t>
            </w:r>
            <w:r>
              <w:rPr>
                <w:b/>
                <w:bCs/>
                <w:spacing w:val="-5"/>
              </w:rPr>
              <w:t>全事故隐患排查治理制度，明确岗位、班组、车间、安全生产管理机构及其他有关部</w:t>
            </w:r>
            <w:r>
              <w:rPr>
                <w:spacing w:val="1"/>
              </w:rPr>
              <w:t xml:space="preserve">   </w:t>
            </w:r>
            <w:r>
              <w:rPr>
                <w:b/>
                <w:bCs/>
                <w:spacing w:val="-6"/>
              </w:rPr>
              <w:t>门、主要负责人和其他负责人生产安全事故隐患排查责任，以及事故隐患排查的频次、</w:t>
            </w:r>
            <w:r>
              <w:rPr>
                <w:spacing w:val="10"/>
              </w:rPr>
              <w:t xml:space="preserve"> </w:t>
            </w:r>
            <w:r>
              <w:rPr>
                <w:b/>
                <w:bCs/>
                <w:spacing w:val="-6"/>
              </w:rPr>
              <w:t>要求和事故隐患处理措施。</w:t>
            </w:r>
          </w:p>
          <w:p w14:paraId="0DE2E756">
            <w:pPr>
              <w:pStyle w:val="6"/>
              <w:spacing w:before="3" w:line="272" w:lineRule="auto"/>
              <w:ind w:left="27" w:right="60" w:firstLine="19"/>
              <w:jc w:val="both"/>
            </w:pPr>
            <w:r>
              <w:rPr>
                <w:b/>
                <w:bCs/>
                <w:spacing w:val="-2"/>
              </w:rPr>
              <w:t>排查发现事故隐患，能够当场整改的，应当立</w:t>
            </w:r>
            <w:r>
              <w:rPr>
                <w:b/>
                <w:bCs/>
                <w:spacing w:val="-3"/>
              </w:rPr>
              <w:t>即采取技术、管理措施进行整改；不能</w:t>
            </w:r>
            <w:r>
              <w:t xml:space="preserve">  </w:t>
            </w:r>
            <w:r>
              <w:rPr>
                <w:b/>
                <w:bCs/>
                <w:spacing w:val="-1"/>
              </w:rPr>
              <w:t>当场整改的，应当及时报告有关负责人。有关负责人接到事故隐患报告后，应当及时</w:t>
            </w:r>
            <w:r>
              <w:rPr>
                <w:spacing w:val="1"/>
              </w:rPr>
              <w:t xml:space="preserve"> </w:t>
            </w:r>
            <w:r>
              <w:rPr>
                <w:b/>
                <w:bCs/>
                <w:spacing w:val="-1"/>
              </w:rPr>
              <w:t>采取有效措施，消除事故隐患；属于重大事故隐患的，</w:t>
            </w:r>
            <w:r>
              <w:rPr>
                <w:b/>
                <w:bCs/>
                <w:spacing w:val="-2"/>
              </w:rPr>
              <w:t>主要负责人应当组织制定事故</w:t>
            </w:r>
            <w:r>
              <w:t xml:space="preserve"> </w:t>
            </w:r>
            <w:r>
              <w:rPr>
                <w:b/>
                <w:bCs/>
                <w:spacing w:val="-2"/>
              </w:rPr>
              <w:t>隐患治理方案，明确治理任务、人员、经费、方法和应急措施</w:t>
            </w:r>
            <w:r>
              <w:rPr>
                <w:b/>
                <w:bCs/>
                <w:spacing w:val="-3"/>
              </w:rPr>
              <w:t>等，并及时组织实施，</w:t>
            </w:r>
            <w:r>
              <w:t xml:space="preserve">  </w:t>
            </w:r>
            <w:r>
              <w:rPr>
                <w:b/>
                <w:bCs/>
                <w:spacing w:val="-2"/>
              </w:rPr>
              <w:t>消除隐患。重大事故隐患排除前或者排除过程中无法保证安全的，应当从危险区域内</w:t>
            </w:r>
            <w:r>
              <w:rPr>
                <w:spacing w:val="7"/>
              </w:rPr>
              <w:t xml:space="preserve">  </w:t>
            </w:r>
            <w:r>
              <w:rPr>
                <w:b/>
                <w:bCs/>
                <w:spacing w:val="-3"/>
              </w:rPr>
              <w:t>撤出作业人员。</w:t>
            </w:r>
          </w:p>
          <w:p w14:paraId="263FEE8E">
            <w:pPr>
              <w:pStyle w:val="6"/>
              <w:spacing w:before="2" w:line="269" w:lineRule="auto"/>
              <w:ind w:left="47" w:right="96"/>
              <w:jc w:val="both"/>
            </w:pPr>
            <w:r>
              <w:rPr>
                <w:b/>
                <w:bCs/>
                <w:spacing w:val="-2"/>
              </w:rPr>
              <w:t>重大事故隐患排查治理情况应当及时向负有</w:t>
            </w:r>
            <w:r>
              <w:rPr>
                <w:b/>
                <w:bCs/>
                <w:spacing w:val="-3"/>
              </w:rPr>
              <w:t>安全生产监督管理职责的部门和职工大会</w:t>
            </w:r>
            <w:r>
              <w:t xml:space="preserve"> </w:t>
            </w:r>
            <w:r>
              <w:rPr>
                <w:b/>
                <w:bCs/>
                <w:spacing w:val="-3"/>
              </w:rPr>
              <w:t>或者职工代表大会报告。依法不需要建立职工大会或者职工代表大会的小型、微型企</w:t>
            </w:r>
            <w:r>
              <w:rPr>
                <w:spacing w:val="17"/>
              </w:rPr>
              <w:t xml:space="preserve"> </w:t>
            </w:r>
            <w:r>
              <w:rPr>
                <w:b/>
                <w:bCs/>
                <w:spacing w:val="4"/>
              </w:rPr>
              <w:t>业、个体工商户等规模较小的生产经营单位，应当向从业人员通报。”</w:t>
            </w:r>
          </w:p>
          <w:p w14:paraId="3D0C42A0">
            <w:pPr>
              <w:pStyle w:val="6"/>
              <w:spacing w:before="10" w:line="273" w:lineRule="auto"/>
              <w:ind w:left="46" w:hanging="4"/>
              <w:jc w:val="both"/>
            </w:pPr>
            <w:r>
              <w:rPr>
                <w:b/>
                <w:bCs/>
              </w:rPr>
              <w:t>【部门规章】《水利工程建设安全生产管理规定》第二十条第二款“专职安全生产管</w:t>
            </w:r>
            <w:r>
              <w:rPr>
                <w:spacing w:val="9"/>
              </w:rPr>
              <w:t xml:space="preserve"> </w:t>
            </w:r>
            <w:r>
              <w:rPr>
                <w:b/>
                <w:bCs/>
                <w:spacing w:val="-2"/>
              </w:rPr>
              <w:t>理人员负责对安全生产进行现场监督检查。发现生产安全事故隐患，应当及时向项目</w:t>
            </w:r>
            <w:r>
              <w:rPr>
                <w:spacing w:val="9"/>
              </w:rPr>
              <w:t xml:space="preserve">  </w:t>
            </w:r>
            <w:r>
              <w:rPr>
                <w:b/>
                <w:bCs/>
                <w:spacing w:val="4"/>
              </w:rPr>
              <w:t>负责人和安全生产管理机构报告；对违章指挥、违章操作的，应当立即制止。”</w:t>
            </w:r>
          </w:p>
        </w:tc>
        <w:tc>
          <w:tcPr>
            <w:tcW w:w="954" w:type="dxa"/>
            <w:vAlign w:val="top"/>
          </w:tcPr>
          <w:p w14:paraId="1167365F">
            <w:pPr>
              <w:rPr>
                <w:rFonts w:ascii="Arial"/>
                <w:sz w:val="21"/>
              </w:rPr>
            </w:pPr>
          </w:p>
        </w:tc>
      </w:tr>
    </w:tbl>
    <w:p w14:paraId="4759A929">
      <w:pPr>
        <w:rPr>
          <w:rFonts w:ascii="Arial"/>
          <w:sz w:val="21"/>
        </w:rPr>
      </w:pPr>
    </w:p>
    <w:p w14:paraId="788440D5">
      <w:pPr>
        <w:rPr>
          <w:rFonts w:ascii="Arial" w:hAnsi="Arial" w:eastAsia="Arial" w:cs="Arial"/>
          <w:sz w:val="21"/>
          <w:szCs w:val="21"/>
        </w:rPr>
        <w:sectPr>
          <w:footerReference r:id="rId62" w:type="default"/>
          <w:pgSz w:w="16920" w:h="11960"/>
          <w:pgMar w:top="1016" w:right="904" w:bottom="1167" w:left="735" w:header="0" w:footer="778" w:gutter="0"/>
          <w:cols w:space="720" w:num="1"/>
        </w:sectPr>
      </w:pPr>
    </w:p>
    <w:p w14:paraId="4327A707">
      <w:pPr>
        <w:spacing w:before="218"/>
      </w:pPr>
    </w:p>
    <w:tbl>
      <w:tblPr>
        <w:tblStyle w:val="5"/>
        <w:tblW w:w="152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528"/>
        <w:gridCol w:w="729"/>
        <w:gridCol w:w="1199"/>
        <w:gridCol w:w="1189"/>
        <w:gridCol w:w="7925"/>
        <w:gridCol w:w="945"/>
      </w:tblGrid>
      <w:tr w14:paraId="466E9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735" w:type="dxa"/>
            <w:vAlign w:val="top"/>
          </w:tcPr>
          <w:p w14:paraId="420220CD">
            <w:pPr>
              <w:spacing w:line="450" w:lineRule="auto"/>
              <w:rPr>
                <w:rFonts w:ascii="Arial"/>
                <w:sz w:val="21"/>
              </w:rPr>
            </w:pPr>
          </w:p>
          <w:p w14:paraId="46270643">
            <w:pPr>
              <w:pStyle w:val="6"/>
              <w:spacing w:before="69" w:line="221" w:lineRule="auto"/>
              <w:ind w:left="148"/>
            </w:pPr>
            <w:r>
              <w:rPr>
                <w:b/>
                <w:bCs/>
                <w:spacing w:val="-5"/>
              </w:rPr>
              <w:t>序号</w:t>
            </w:r>
          </w:p>
        </w:tc>
        <w:tc>
          <w:tcPr>
            <w:tcW w:w="2528" w:type="dxa"/>
            <w:vAlign w:val="top"/>
          </w:tcPr>
          <w:p w14:paraId="30866120">
            <w:pPr>
              <w:spacing w:line="449" w:lineRule="auto"/>
              <w:rPr>
                <w:rFonts w:ascii="Arial"/>
                <w:sz w:val="21"/>
              </w:rPr>
            </w:pPr>
          </w:p>
          <w:p w14:paraId="0B55A07A">
            <w:pPr>
              <w:pStyle w:val="6"/>
              <w:spacing w:before="69" w:line="219" w:lineRule="auto"/>
              <w:ind w:left="633"/>
            </w:pPr>
            <w:r>
              <w:rPr>
                <w:b/>
                <w:bCs/>
                <w:spacing w:val="-4"/>
              </w:rPr>
              <w:t>执法事项名称</w:t>
            </w:r>
          </w:p>
        </w:tc>
        <w:tc>
          <w:tcPr>
            <w:tcW w:w="729" w:type="dxa"/>
            <w:vAlign w:val="top"/>
          </w:tcPr>
          <w:p w14:paraId="4EAD535E">
            <w:pPr>
              <w:spacing w:line="290" w:lineRule="auto"/>
              <w:rPr>
                <w:rFonts w:ascii="Arial"/>
                <w:sz w:val="21"/>
              </w:rPr>
            </w:pPr>
          </w:p>
          <w:p w14:paraId="1F66FDC5">
            <w:pPr>
              <w:pStyle w:val="6"/>
              <w:spacing w:before="69" w:line="219" w:lineRule="auto"/>
              <w:ind w:left="144"/>
            </w:pPr>
            <w:r>
              <w:rPr>
                <w:b/>
                <w:bCs/>
                <w:spacing w:val="-5"/>
              </w:rPr>
              <w:t>执法</w:t>
            </w:r>
          </w:p>
          <w:p w14:paraId="0B9B8DCE">
            <w:pPr>
              <w:pStyle w:val="6"/>
              <w:spacing w:before="70" w:line="219" w:lineRule="auto"/>
              <w:ind w:left="144"/>
            </w:pPr>
            <w:r>
              <w:rPr>
                <w:b/>
                <w:bCs/>
                <w:spacing w:val="-5"/>
              </w:rPr>
              <w:t>类别</w:t>
            </w:r>
          </w:p>
        </w:tc>
        <w:tc>
          <w:tcPr>
            <w:tcW w:w="1199" w:type="dxa"/>
            <w:vAlign w:val="top"/>
          </w:tcPr>
          <w:p w14:paraId="17F29DDB">
            <w:pPr>
              <w:pStyle w:val="6"/>
              <w:spacing w:before="210" w:line="219" w:lineRule="auto"/>
              <w:ind w:left="185"/>
            </w:pPr>
            <w:r>
              <w:rPr>
                <w:b/>
                <w:bCs/>
                <w:spacing w:val="-4"/>
              </w:rPr>
              <w:t>执法主体</w:t>
            </w:r>
          </w:p>
          <w:p w14:paraId="1967ED7D">
            <w:pPr>
              <w:pStyle w:val="6"/>
              <w:spacing w:before="70" w:line="219" w:lineRule="auto"/>
              <w:ind w:right="16"/>
              <w:jc w:val="right"/>
            </w:pPr>
            <w:r>
              <w:rPr>
                <w:b/>
                <w:bCs/>
                <w:spacing w:val="-2"/>
              </w:rPr>
              <w:t>(含实施层</w:t>
            </w:r>
          </w:p>
          <w:p w14:paraId="71502E3C">
            <w:pPr>
              <w:pStyle w:val="6"/>
              <w:spacing w:before="73" w:line="221" w:lineRule="auto"/>
              <w:ind w:left="386"/>
            </w:pPr>
            <w:r>
              <w:rPr>
                <w:b/>
                <w:bCs/>
                <w:spacing w:val="15"/>
              </w:rPr>
              <w:t>级)</w:t>
            </w:r>
          </w:p>
        </w:tc>
        <w:tc>
          <w:tcPr>
            <w:tcW w:w="1189" w:type="dxa"/>
            <w:vAlign w:val="top"/>
          </w:tcPr>
          <w:p w14:paraId="387A88AC">
            <w:pPr>
              <w:pStyle w:val="6"/>
              <w:spacing w:before="49" w:line="219" w:lineRule="auto"/>
              <w:ind w:left="66"/>
            </w:pPr>
            <w:r>
              <w:rPr>
                <w:b/>
                <w:bCs/>
                <w:spacing w:val="-5"/>
              </w:rPr>
              <w:t>市级承办机</w:t>
            </w:r>
          </w:p>
          <w:p w14:paraId="5C60020C">
            <w:pPr>
              <w:pStyle w:val="6"/>
              <w:spacing w:before="72" w:line="219" w:lineRule="auto"/>
              <w:ind w:left="117"/>
            </w:pPr>
            <w:r>
              <w:rPr>
                <w:b/>
                <w:bCs/>
                <w:spacing w:val="-4"/>
              </w:rPr>
              <w:t>构(邵阳市</w:t>
            </w:r>
          </w:p>
          <w:p w14:paraId="3379FB29">
            <w:pPr>
              <w:pStyle w:val="6"/>
              <w:spacing w:before="60" w:line="219" w:lineRule="auto"/>
              <w:ind w:left="66"/>
            </w:pPr>
            <w:r>
              <w:rPr>
                <w:b/>
                <w:bCs/>
                <w:spacing w:val="-4"/>
              </w:rPr>
              <w:t>水利局内设</w:t>
            </w:r>
          </w:p>
          <w:p w14:paraId="75BFE45A">
            <w:pPr>
              <w:pStyle w:val="6"/>
              <w:spacing w:before="39" w:line="219" w:lineRule="auto"/>
              <w:ind w:left="326"/>
            </w:pPr>
            <w:r>
              <w:rPr>
                <w:b/>
                <w:bCs/>
                <w:spacing w:val="9"/>
              </w:rPr>
              <w:t>科室)</w:t>
            </w:r>
          </w:p>
        </w:tc>
        <w:tc>
          <w:tcPr>
            <w:tcW w:w="7925" w:type="dxa"/>
            <w:vAlign w:val="top"/>
          </w:tcPr>
          <w:p w14:paraId="7B446D86">
            <w:pPr>
              <w:spacing w:line="448" w:lineRule="auto"/>
              <w:rPr>
                <w:rFonts w:ascii="Arial"/>
                <w:sz w:val="21"/>
              </w:rPr>
            </w:pPr>
          </w:p>
          <w:p w14:paraId="2C550D3D">
            <w:pPr>
              <w:pStyle w:val="6"/>
              <w:spacing w:before="68" w:line="219" w:lineRule="auto"/>
              <w:ind w:left="3527"/>
            </w:pPr>
            <w:r>
              <w:rPr>
                <w:b/>
                <w:bCs/>
                <w:spacing w:val="-5"/>
              </w:rPr>
              <w:t>实施依据</w:t>
            </w:r>
          </w:p>
        </w:tc>
        <w:tc>
          <w:tcPr>
            <w:tcW w:w="945" w:type="dxa"/>
            <w:vAlign w:val="top"/>
          </w:tcPr>
          <w:p w14:paraId="07DEB511">
            <w:pPr>
              <w:spacing w:line="450" w:lineRule="auto"/>
              <w:rPr>
                <w:rFonts w:ascii="Arial"/>
                <w:sz w:val="21"/>
              </w:rPr>
            </w:pPr>
          </w:p>
          <w:p w14:paraId="72E1FC8B">
            <w:pPr>
              <w:pStyle w:val="6"/>
              <w:spacing w:before="69" w:line="221" w:lineRule="auto"/>
              <w:ind w:left="282"/>
            </w:pPr>
            <w:r>
              <w:rPr>
                <w:b/>
                <w:bCs/>
                <w:spacing w:val="-5"/>
              </w:rPr>
              <w:t>备注</w:t>
            </w:r>
          </w:p>
        </w:tc>
      </w:tr>
      <w:tr w14:paraId="6EA72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8" w:hRule="atLeast"/>
        </w:trPr>
        <w:tc>
          <w:tcPr>
            <w:tcW w:w="735" w:type="dxa"/>
            <w:vAlign w:val="top"/>
          </w:tcPr>
          <w:p w14:paraId="19EDBC74">
            <w:pPr>
              <w:spacing w:line="269" w:lineRule="auto"/>
              <w:rPr>
                <w:rFonts w:ascii="Arial"/>
                <w:sz w:val="21"/>
              </w:rPr>
            </w:pPr>
          </w:p>
          <w:p w14:paraId="6455D91A">
            <w:pPr>
              <w:spacing w:line="269" w:lineRule="auto"/>
              <w:rPr>
                <w:rFonts w:ascii="Arial"/>
                <w:sz w:val="21"/>
              </w:rPr>
            </w:pPr>
          </w:p>
          <w:p w14:paraId="248D722F">
            <w:pPr>
              <w:spacing w:line="270" w:lineRule="auto"/>
              <w:rPr>
                <w:rFonts w:ascii="Arial"/>
                <w:sz w:val="21"/>
              </w:rPr>
            </w:pPr>
          </w:p>
          <w:p w14:paraId="4B0419E6">
            <w:pPr>
              <w:pStyle w:val="6"/>
              <w:spacing w:before="68" w:line="241" w:lineRule="auto"/>
              <w:ind w:left="194"/>
            </w:pPr>
            <w:r>
              <w:rPr>
                <w:spacing w:val="-6"/>
              </w:rPr>
              <w:t>122</w:t>
            </w:r>
          </w:p>
        </w:tc>
        <w:tc>
          <w:tcPr>
            <w:tcW w:w="2528" w:type="dxa"/>
            <w:vAlign w:val="top"/>
          </w:tcPr>
          <w:p w14:paraId="4669725E">
            <w:pPr>
              <w:spacing w:line="479" w:lineRule="auto"/>
              <w:rPr>
                <w:rFonts w:ascii="Arial"/>
                <w:sz w:val="21"/>
              </w:rPr>
            </w:pPr>
          </w:p>
          <w:p w14:paraId="2C241E33">
            <w:pPr>
              <w:pStyle w:val="6"/>
              <w:spacing w:before="68" w:line="279" w:lineRule="auto"/>
              <w:ind w:left="210"/>
              <w:jc w:val="both"/>
            </w:pPr>
            <w:r>
              <w:rPr>
                <w:spacing w:val="-2"/>
              </w:rPr>
              <w:t>未按照规定制定生产安全</w:t>
            </w:r>
            <w:r>
              <w:rPr>
                <w:spacing w:val="3"/>
              </w:rPr>
              <w:t xml:space="preserve"> </w:t>
            </w:r>
            <w:r>
              <w:rPr>
                <w:spacing w:val="-4"/>
              </w:rPr>
              <w:t>事故应急救援预案或者未</w:t>
            </w:r>
            <w:r>
              <w:rPr>
                <w:spacing w:val="7"/>
              </w:rPr>
              <w:t xml:space="preserve"> </w:t>
            </w:r>
            <w:r>
              <w:rPr>
                <w:spacing w:val="-1"/>
              </w:rPr>
              <w:t>定期组织演练的行政处罚</w:t>
            </w:r>
          </w:p>
        </w:tc>
        <w:tc>
          <w:tcPr>
            <w:tcW w:w="729" w:type="dxa"/>
            <w:vAlign w:val="top"/>
          </w:tcPr>
          <w:p w14:paraId="7A9AD97F">
            <w:pPr>
              <w:spacing w:line="314" w:lineRule="auto"/>
              <w:rPr>
                <w:rFonts w:ascii="Arial"/>
                <w:sz w:val="21"/>
              </w:rPr>
            </w:pPr>
          </w:p>
          <w:p w14:paraId="38493206">
            <w:pPr>
              <w:spacing w:line="315" w:lineRule="auto"/>
              <w:rPr>
                <w:rFonts w:ascii="Arial"/>
                <w:sz w:val="21"/>
              </w:rPr>
            </w:pPr>
          </w:p>
          <w:p w14:paraId="26B64D06">
            <w:pPr>
              <w:pStyle w:val="6"/>
              <w:spacing w:before="68" w:line="220" w:lineRule="auto"/>
              <w:ind w:left="141"/>
            </w:pPr>
            <w:r>
              <w:rPr>
                <w:spacing w:val="4"/>
              </w:rPr>
              <w:t>行政</w:t>
            </w:r>
          </w:p>
          <w:p w14:paraId="35104BA2">
            <w:pPr>
              <w:pStyle w:val="6"/>
              <w:spacing w:before="43" w:line="224" w:lineRule="auto"/>
              <w:ind w:left="141"/>
            </w:pPr>
            <w:r>
              <w:rPr>
                <w:spacing w:val="12"/>
              </w:rPr>
              <w:t>处罚</w:t>
            </w:r>
          </w:p>
        </w:tc>
        <w:tc>
          <w:tcPr>
            <w:tcW w:w="1199" w:type="dxa"/>
            <w:vAlign w:val="top"/>
          </w:tcPr>
          <w:p w14:paraId="494CE8C4">
            <w:pPr>
              <w:spacing w:line="244" w:lineRule="auto"/>
              <w:rPr>
                <w:rFonts w:ascii="Arial"/>
                <w:sz w:val="21"/>
              </w:rPr>
            </w:pPr>
          </w:p>
          <w:p w14:paraId="18D777FF">
            <w:pPr>
              <w:spacing w:line="245" w:lineRule="auto"/>
              <w:rPr>
                <w:rFonts w:ascii="Arial"/>
                <w:sz w:val="21"/>
              </w:rPr>
            </w:pPr>
          </w:p>
          <w:p w14:paraId="0B5BFA5E">
            <w:pPr>
              <w:pStyle w:val="6"/>
              <w:spacing w:before="68" w:line="219" w:lineRule="auto"/>
              <w:ind w:right="12"/>
              <w:jc w:val="right"/>
            </w:pPr>
            <w:r>
              <w:rPr>
                <w:spacing w:val="2"/>
              </w:rPr>
              <w:t>市级、县级</w:t>
            </w:r>
          </w:p>
          <w:p w14:paraId="48E9D892">
            <w:pPr>
              <w:pStyle w:val="6"/>
              <w:spacing w:before="50" w:line="219" w:lineRule="auto"/>
              <w:ind w:right="14"/>
              <w:jc w:val="right"/>
            </w:pPr>
            <w:r>
              <w:rPr>
                <w:spacing w:val="2"/>
              </w:rPr>
              <w:t>水行政主管</w:t>
            </w:r>
          </w:p>
          <w:p w14:paraId="2834DB85">
            <w:pPr>
              <w:pStyle w:val="6"/>
              <w:spacing w:before="70" w:line="219" w:lineRule="auto"/>
              <w:ind w:left="413"/>
            </w:pPr>
            <w:r>
              <w:rPr>
                <w:spacing w:val="11"/>
              </w:rPr>
              <w:t>部门</w:t>
            </w:r>
          </w:p>
        </w:tc>
        <w:tc>
          <w:tcPr>
            <w:tcW w:w="1189" w:type="dxa"/>
            <w:vAlign w:val="top"/>
          </w:tcPr>
          <w:p w14:paraId="7A62A601">
            <w:pPr>
              <w:spacing w:line="324" w:lineRule="auto"/>
              <w:rPr>
                <w:rFonts w:ascii="Arial"/>
                <w:sz w:val="21"/>
              </w:rPr>
            </w:pPr>
          </w:p>
          <w:p w14:paraId="3A17F081">
            <w:pPr>
              <w:spacing w:line="324" w:lineRule="auto"/>
              <w:rPr>
                <w:rFonts w:ascii="Arial"/>
                <w:sz w:val="21"/>
              </w:rPr>
            </w:pPr>
          </w:p>
          <w:p w14:paraId="3C1B6F88">
            <w:pPr>
              <w:pStyle w:val="6"/>
              <w:spacing w:before="69" w:line="247" w:lineRule="auto"/>
              <w:ind w:left="273" w:right="47" w:hanging="210"/>
            </w:pPr>
            <w:r>
              <w:rPr>
                <w:spacing w:val="3"/>
              </w:rPr>
              <w:t>运行管理与</w:t>
            </w:r>
            <w:r>
              <w:rPr>
                <w:spacing w:val="1"/>
              </w:rPr>
              <w:t xml:space="preserve"> </w:t>
            </w:r>
            <w:r>
              <w:rPr>
                <w:spacing w:val="-3"/>
              </w:rPr>
              <w:t>监督科</w:t>
            </w:r>
          </w:p>
        </w:tc>
        <w:tc>
          <w:tcPr>
            <w:tcW w:w="7925" w:type="dxa"/>
            <w:vAlign w:val="top"/>
          </w:tcPr>
          <w:p w14:paraId="08ACDD49">
            <w:pPr>
              <w:pStyle w:val="6"/>
              <w:spacing w:before="248" w:line="273" w:lineRule="auto"/>
              <w:ind w:left="64" w:right="58" w:hanging="24"/>
            </w:pPr>
            <w:r>
              <w:rPr>
                <w:spacing w:val="3"/>
              </w:rPr>
              <w:t>【法律】《中华人民共和国安全生产法》第九十七条第(六)项：</w:t>
            </w:r>
            <w:r>
              <w:rPr>
                <w:spacing w:val="2"/>
              </w:rPr>
              <w:t>“生产经营单位有</w:t>
            </w:r>
            <w:r>
              <w:t xml:space="preserve">  </w:t>
            </w:r>
            <w:r>
              <w:rPr>
                <w:spacing w:val="1"/>
              </w:rPr>
              <w:t>下列行为之一的，责令限期改正，处十万元以</w:t>
            </w:r>
            <w:r>
              <w:t>下的罚款；逾期未改正的，责令停产停 业整顿，并处十万元以上二十万元以下的罚款，对其直接负责的</w:t>
            </w:r>
            <w:r>
              <w:rPr>
                <w:spacing w:val="-1"/>
              </w:rPr>
              <w:t>主管人员和其他直接</w:t>
            </w:r>
            <w:r>
              <w:t xml:space="preserve"> 责任人员处二万元以上五万元以下的罚款：</w:t>
            </w:r>
            <w:r>
              <w:rPr>
                <w:spacing w:val="-76"/>
              </w:rPr>
              <w:t xml:space="preserve"> </w:t>
            </w:r>
            <w:r>
              <w:t>……(六)未按</w:t>
            </w:r>
            <w:r>
              <w:rPr>
                <w:spacing w:val="-1"/>
              </w:rPr>
              <w:t>照规定制定生产安全事故</w:t>
            </w:r>
          </w:p>
          <w:p w14:paraId="6312CF4F">
            <w:pPr>
              <w:pStyle w:val="6"/>
              <w:spacing w:line="219" w:lineRule="auto"/>
              <w:ind w:left="55"/>
            </w:pPr>
            <w:r>
              <w:rPr>
                <w:spacing w:val="-1"/>
              </w:rPr>
              <w:t>应急救援预案或者未定期组织演练的”。</w:t>
            </w:r>
          </w:p>
        </w:tc>
        <w:tc>
          <w:tcPr>
            <w:tcW w:w="945" w:type="dxa"/>
            <w:vAlign w:val="top"/>
          </w:tcPr>
          <w:p w14:paraId="07812AE4">
            <w:pPr>
              <w:rPr>
                <w:rFonts w:ascii="Arial"/>
                <w:sz w:val="21"/>
              </w:rPr>
            </w:pPr>
          </w:p>
        </w:tc>
      </w:tr>
      <w:tr w14:paraId="2FDAE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6" w:hRule="atLeast"/>
        </w:trPr>
        <w:tc>
          <w:tcPr>
            <w:tcW w:w="735" w:type="dxa"/>
            <w:vAlign w:val="top"/>
          </w:tcPr>
          <w:p w14:paraId="6E3B9AC0">
            <w:pPr>
              <w:spacing w:line="245" w:lineRule="auto"/>
              <w:rPr>
                <w:rFonts w:ascii="Arial"/>
                <w:sz w:val="21"/>
              </w:rPr>
            </w:pPr>
          </w:p>
          <w:p w14:paraId="75D60016">
            <w:pPr>
              <w:spacing w:line="246" w:lineRule="auto"/>
              <w:rPr>
                <w:rFonts w:ascii="Arial"/>
                <w:sz w:val="21"/>
              </w:rPr>
            </w:pPr>
          </w:p>
          <w:p w14:paraId="3B3EC6BD">
            <w:pPr>
              <w:spacing w:line="246" w:lineRule="auto"/>
              <w:rPr>
                <w:rFonts w:ascii="Arial"/>
                <w:sz w:val="21"/>
              </w:rPr>
            </w:pPr>
          </w:p>
          <w:p w14:paraId="0CA5C8C8">
            <w:pPr>
              <w:spacing w:line="246" w:lineRule="auto"/>
              <w:rPr>
                <w:rFonts w:ascii="Arial"/>
                <w:sz w:val="21"/>
              </w:rPr>
            </w:pPr>
          </w:p>
          <w:p w14:paraId="7D608B0E">
            <w:pPr>
              <w:spacing w:line="246" w:lineRule="auto"/>
              <w:rPr>
                <w:rFonts w:ascii="Arial"/>
                <w:sz w:val="21"/>
              </w:rPr>
            </w:pPr>
          </w:p>
          <w:p w14:paraId="01475204">
            <w:pPr>
              <w:spacing w:line="246" w:lineRule="auto"/>
              <w:rPr>
                <w:rFonts w:ascii="Arial"/>
                <w:sz w:val="21"/>
              </w:rPr>
            </w:pPr>
          </w:p>
          <w:p w14:paraId="1A0399C4">
            <w:pPr>
              <w:pStyle w:val="6"/>
              <w:spacing w:before="69"/>
              <w:ind w:left="194"/>
            </w:pPr>
            <w:r>
              <w:rPr>
                <w:spacing w:val="-6"/>
              </w:rPr>
              <w:t>123</w:t>
            </w:r>
          </w:p>
        </w:tc>
        <w:tc>
          <w:tcPr>
            <w:tcW w:w="2528" w:type="dxa"/>
            <w:vAlign w:val="top"/>
          </w:tcPr>
          <w:p w14:paraId="776E4ABD">
            <w:pPr>
              <w:spacing w:line="247" w:lineRule="auto"/>
              <w:rPr>
                <w:rFonts w:ascii="Arial"/>
                <w:sz w:val="21"/>
              </w:rPr>
            </w:pPr>
          </w:p>
          <w:p w14:paraId="076606A5">
            <w:pPr>
              <w:spacing w:line="247" w:lineRule="auto"/>
              <w:rPr>
                <w:rFonts w:ascii="Arial"/>
                <w:sz w:val="21"/>
              </w:rPr>
            </w:pPr>
          </w:p>
          <w:p w14:paraId="0D3E6EA4">
            <w:pPr>
              <w:spacing w:line="247" w:lineRule="auto"/>
              <w:rPr>
                <w:rFonts w:ascii="Arial"/>
                <w:sz w:val="21"/>
              </w:rPr>
            </w:pPr>
          </w:p>
          <w:p w14:paraId="57F36D2B">
            <w:pPr>
              <w:spacing w:line="247" w:lineRule="auto"/>
              <w:rPr>
                <w:rFonts w:ascii="Arial"/>
                <w:sz w:val="21"/>
              </w:rPr>
            </w:pPr>
          </w:p>
          <w:p w14:paraId="5F0D6984">
            <w:pPr>
              <w:pStyle w:val="6"/>
              <w:spacing w:before="68" w:line="219" w:lineRule="auto"/>
              <w:jc w:val="right"/>
            </w:pPr>
            <w:r>
              <w:rPr>
                <w:spacing w:val="-1"/>
              </w:rPr>
              <w:t>特种作业人员未按照规定</w:t>
            </w:r>
          </w:p>
          <w:p w14:paraId="09FEC10F">
            <w:pPr>
              <w:pStyle w:val="6"/>
              <w:spacing w:before="60" w:line="219" w:lineRule="auto"/>
              <w:ind w:right="6"/>
              <w:jc w:val="right"/>
            </w:pPr>
            <w:r>
              <w:rPr>
                <w:spacing w:val="-1"/>
              </w:rPr>
              <w:t>经专门的安全作业培训并</w:t>
            </w:r>
          </w:p>
          <w:p w14:paraId="5D5D5CC2">
            <w:pPr>
              <w:pStyle w:val="6"/>
              <w:spacing w:before="80" w:line="258" w:lineRule="auto"/>
              <w:ind w:left="9" w:right="8" w:firstLine="200"/>
            </w:pPr>
            <w:r>
              <w:rPr>
                <w:spacing w:val="-1"/>
              </w:rPr>
              <w:t>取得相应资格，上岗作业</w:t>
            </w:r>
            <w:r>
              <w:t xml:space="preserve"> </w:t>
            </w:r>
            <w:r>
              <w:rPr>
                <w:spacing w:val="5"/>
              </w:rPr>
              <w:t>的行政处罚</w:t>
            </w:r>
          </w:p>
        </w:tc>
        <w:tc>
          <w:tcPr>
            <w:tcW w:w="729" w:type="dxa"/>
            <w:vAlign w:val="top"/>
          </w:tcPr>
          <w:p w14:paraId="69B1D42B">
            <w:pPr>
              <w:spacing w:line="253" w:lineRule="auto"/>
              <w:rPr>
                <w:rFonts w:ascii="Arial"/>
                <w:sz w:val="21"/>
              </w:rPr>
            </w:pPr>
          </w:p>
          <w:p w14:paraId="134768D1">
            <w:pPr>
              <w:spacing w:line="253" w:lineRule="auto"/>
              <w:rPr>
                <w:rFonts w:ascii="Arial"/>
                <w:sz w:val="21"/>
              </w:rPr>
            </w:pPr>
          </w:p>
          <w:p w14:paraId="4E2056CB">
            <w:pPr>
              <w:spacing w:line="253" w:lineRule="auto"/>
              <w:rPr>
                <w:rFonts w:ascii="Arial"/>
                <w:sz w:val="21"/>
              </w:rPr>
            </w:pPr>
          </w:p>
          <w:p w14:paraId="3BB04B94">
            <w:pPr>
              <w:spacing w:line="254" w:lineRule="auto"/>
              <w:rPr>
                <w:rFonts w:ascii="Arial"/>
                <w:sz w:val="21"/>
              </w:rPr>
            </w:pPr>
          </w:p>
          <w:p w14:paraId="06D272E7">
            <w:pPr>
              <w:spacing w:line="254" w:lineRule="auto"/>
              <w:rPr>
                <w:rFonts w:ascii="Arial"/>
                <w:sz w:val="21"/>
              </w:rPr>
            </w:pPr>
          </w:p>
          <w:p w14:paraId="17AB6FA7">
            <w:pPr>
              <w:pStyle w:val="6"/>
              <w:spacing w:before="68" w:line="220" w:lineRule="auto"/>
              <w:ind w:left="141"/>
            </w:pPr>
            <w:r>
              <w:rPr>
                <w:spacing w:val="4"/>
              </w:rPr>
              <w:t>行政</w:t>
            </w:r>
          </w:p>
          <w:p w14:paraId="5F6B9494">
            <w:pPr>
              <w:pStyle w:val="6"/>
              <w:spacing w:before="73" w:line="224" w:lineRule="auto"/>
              <w:ind w:left="141"/>
            </w:pPr>
            <w:r>
              <w:rPr>
                <w:spacing w:val="12"/>
              </w:rPr>
              <w:t>处罚</w:t>
            </w:r>
          </w:p>
        </w:tc>
        <w:tc>
          <w:tcPr>
            <w:tcW w:w="1199" w:type="dxa"/>
            <w:vAlign w:val="top"/>
          </w:tcPr>
          <w:p w14:paraId="7AF1137B">
            <w:pPr>
              <w:spacing w:line="284" w:lineRule="auto"/>
              <w:rPr>
                <w:rFonts w:ascii="Arial"/>
                <w:sz w:val="21"/>
              </w:rPr>
            </w:pPr>
          </w:p>
          <w:p w14:paraId="344C5001">
            <w:pPr>
              <w:spacing w:line="284" w:lineRule="auto"/>
              <w:rPr>
                <w:rFonts w:ascii="Arial"/>
                <w:sz w:val="21"/>
              </w:rPr>
            </w:pPr>
          </w:p>
          <w:p w14:paraId="4AA421E1">
            <w:pPr>
              <w:spacing w:line="284" w:lineRule="auto"/>
              <w:rPr>
                <w:rFonts w:ascii="Arial"/>
                <w:sz w:val="21"/>
              </w:rPr>
            </w:pPr>
          </w:p>
          <w:p w14:paraId="7CB10EF0">
            <w:pPr>
              <w:spacing w:line="285" w:lineRule="auto"/>
              <w:rPr>
                <w:rFonts w:ascii="Arial"/>
                <w:sz w:val="21"/>
              </w:rPr>
            </w:pPr>
          </w:p>
          <w:p w14:paraId="1FA7129A">
            <w:pPr>
              <w:pStyle w:val="6"/>
              <w:spacing w:before="68" w:line="219" w:lineRule="auto"/>
              <w:ind w:right="12"/>
              <w:jc w:val="right"/>
            </w:pPr>
            <w:r>
              <w:rPr>
                <w:spacing w:val="2"/>
              </w:rPr>
              <w:t>市级、县级</w:t>
            </w:r>
          </w:p>
          <w:p w14:paraId="40F04658">
            <w:pPr>
              <w:pStyle w:val="6"/>
              <w:spacing w:before="80" w:line="219" w:lineRule="auto"/>
              <w:ind w:right="14"/>
              <w:jc w:val="right"/>
            </w:pPr>
            <w:r>
              <w:rPr>
                <w:spacing w:val="2"/>
              </w:rPr>
              <w:t>水行政主管</w:t>
            </w:r>
          </w:p>
          <w:p w14:paraId="1AA79A26">
            <w:pPr>
              <w:pStyle w:val="6"/>
              <w:spacing w:before="70" w:line="219" w:lineRule="auto"/>
              <w:ind w:left="413"/>
            </w:pPr>
            <w:r>
              <w:rPr>
                <w:spacing w:val="11"/>
              </w:rPr>
              <w:t>部门</w:t>
            </w:r>
          </w:p>
        </w:tc>
        <w:tc>
          <w:tcPr>
            <w:tcW w:w="1189" w:type="dxa"/>
            <w:vAlign w:val="top"/>
          </w:tcPr>
          <w:p w14:paraId="3D715625">
            <w:pPr>
              <w:spacing w:line="259" w:lineRule="auto"/>
              <w:rPr>
                <w:rFonts w:ascii="Arial"/>
                <w:sz w:val="21"/>
              </w:rPr>
            </w:pPr>
          </w:p>
          <w:p w14:paraId="08730B47">
            <w:pPr>
              <w:spacing w:line="259" w:lineRule="auto"/>
              <w:rPr>
                <w:rFonts w:ascii="Arial"/>
                <w:sz w:val="21"/>
              </w:rPr>
            </w:pPr>
          </w:p>
          <w:p w14:paraId="6D866062">
            <w:pPr>
              <w:spacing w:line="259" w:lineRule="auto"/>
              <w:rPr>
                <w:rFonts w:ascii="Arial"/>
                <w:sz w:val="21"/>
              </w:rPr>
            </w:pPr>
          </w:p>
          <w:p w14:paraId="029A97D3">
            <w:pPr>
              <w:spacing w:line="259" w:lineRule="auto"/>
              <w:rPr>
                <w:rFonts w:ascii="Arial"/>
                <w:sz w:val="21"/>
              </w:rPr>
            </w:pPr>
          </w:p>
          <w:p w14:paraId="7BDA1E17">
            <w:pPr>
              <w:spacing w:line="259" w:lineRule="auto"/>
              <w:rPr>
                <w:rFonts w:ascii="Arial"/>
                <w:sz w:val="21"/>
              </w:rPr>
            </w:pPr>
          </w:p>
          <w:p w14:paraId="52F525F3">
            <w:pPr>
              <w:pStyle w:val="6"/>
              <w:spacing w:before="68" w:line="274" w:lineRule="auto"/>
              <w:ind w:left="273" w:right="47" w:hanging="210"/>
            </w:pPr>
            <w:r>
              <w:rPr>
                <w:spacing w:val="3"/>
              </w:rPr>
              <w:t>运行管理与</w:t>
            </w:r>
            <w:r>
              <w:rPr>
                <w:spacing w:val="1"/>
              </w:rPr>
              <w:t xml:space="preserve"> </w:t>
            </w:r>
            <w:r>
              <w:rPr>
                <w:spacing w:val="-3"/>
              </w:rPr>
              <w:t>监督科</w:t>
            </w:r>
          </w:p>
        </w:tc>
        <w:tc>
          <w:tcPr>
            <w:tcW w:w="7925" w:type="dxa"/>
            <w:vAlign w:val="top"/>
          </w:tcPr>
          <w:p w14:paraId="1F5ECABD">
            <w:pPr>
              <w:pStyle w:val="6"/>
              <w:spacing w:before="293" w:line="270" w:lineRule="auto"/>
              <w:ind w:left="74" w:right="48" w:hanging="25"/>
            </w:pPr>
            <w:r>
              <w:rPr>
                <w:spacing w:val="3"/>
              </w:rPr>
              <w:t>【法律】《中华人民共和国安全生产法》第九十七条第(七)项：</w:t>
            </w:r>
            <w:r>
              <w:rPr>
                <w:spacing w:val="2"/>
              </w:rPr>
              <w:t>“生产经营单位有</w:t>
            </w:r>
            <w:r>
              <w:t xml:space="preserve">  </w:t>
            </w:r>
            <w:r>
              <w:rPr>
                <w:spacing w:val="1"/>
              </w:rPr>
              <w:t>下列行为之一的，责令限期改正，处十万元以</w:t>
            </w:r>
            <w:r>
              <w:t>下的罚款；逾期未改正的，责令停产停 业整顿，并处十万元以上二十万元以下的罚款，对其直接负责的</w:t>
            </w:r>
            <w:r>
              <w:rPr>
                <w:spacing w:val="-1"/>
              </w:rPr>
              <w:t>主管人员和其他直接</w:t>
            </w:r>
            <w:r>
              <w:t xml:space="preserve"> 责任人员处二万元以上五万元以下的罚款：</w:t>
            </w:r>
            <w:r>
              <w:rPr>
                <w:spacing w:val="-65"/>
              </w:rPr>
              <w:t xml:space="preserve"> </w:t>
            </w:r>
            <w:r>
              <w:t>……(七)特种作</w:t>
            </w:r>
            <w:r>
              <w:rPr>
                <w:spacing w:val="-1"/>
              </w:rPr>
              <w:t>业人员未按照规定经专</w:t>
            </w:r>
          </w:p>
          <w:p w14:paraId="6A3521B6">
            <w:pPr>
              <w:pStyle w:val="6"/>
              <w:spacing w:line="219" w:lineRule="auto"/>
              <w:ind w:left="64"/>
            </w:pPr>
            <w:r>
              <w:rPr>
                <w:spacing w:val="9"/>
              </w:rPr>
              <w:t>门的安全作业培训并取得相应资格，上岗作业的</w:t>
            </w:r>
            <w:r>
              <w:rPr>
                <w:spacing w:val="8"/>
              </w:rPr>
              <w:t>。”</w:t>
            </w:r>
          </w:p>
          <w:p w14:paraId="2CE1B039">
            <w:pPr>
              <w:pStyle w:val="6"/>
              <w:spacing w:before="79" w:line="264" w:lineRule="auto"/>
              <w:ind w:left="64" w:hanging="24"/>
            </w:pPr>
            <w:r>
              <w:rPr>
                <w:spacing w:val="3"/>
              </w:rPr>
              <w:t>【部门规章】《水利工程建设安全生产管理规定》第二十二条“垂</w:t>
            </w:r>
            <w:r>
              <w:rPr>
                <w:spacing w:val="2"/>
              </w:rPr>
              <w:t>直运输机械作业人</w:t>
            </w:r>
            <w:r>
              <w:t xml:space="preserve"> 员、安装拆卸工、爆破作业人员、起重信号工、登高架设作业人员等特</w:t>
            </w:r>
            <w:r>
              <w:rPr>
                <w:spacing w:val="-1"/>
              </w:rPr>
              <w:t>种作业人员，</w:t>
            </w:r>
          </w:p>
          <w:p w14:paraId="09088ABF">
            <w:pPr>
              <w:pStyle w:val="6"/>
              <w:spacing w:before="1" w:line="293" w:lineRule="auto"/>
              <w:ind w:left="54" w:right="115" w:hanging="20"/>
            </w:pPr>
            <w:r>
              <w:t>必须按照国家有关规定经过专门的安全作业培训，并取得特种作业操</w:t>
            </w:r>
            <w:r>
              <w:rPr>
                <w:spacing w:val="-1"/>
              </w:rPr>
              <w:t>作资格证书后，</w:t>
            </w:r>
            <w:r>
              <w:t xml:space="preserve"> </w:t>
            </w:r>
            <w:r>
              <w:rPr>
                <w:spacing w:val="25"/>
              </w:rPr>
              <w:t>方可上岗作业。”</w:t>
            </w:r>
          </w:p>
        </w:tc>
        <w:tc>
          <w:tcPr>
            <w:tcW w:w="945" w:type="dxa"/>
            <w:vAlign w:val="top"/>
          </w:tcPr>
          <w:p w14:paraId="56D1DA00">
            <w:pPr>
              <w:rPr>
                <w:rFonts w:ascii="Arial"/>
                <w:sz w:val="21"/>
              </w:rPr>
            </w:pPr>
          </w:p>
        </w:tc>
      </w:tr>
      <w:tr w14:paraId="112B5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3" w:hRule="atLeast"/>
        </w:trPr>
        <w:tc>
          <w:tcPr>
            <w:tcW w:w="735" w:type="dxa"/>
            <w:vAlign w:val="top"/>
          </w:tcPr>
          <w:p w14:paraId="7AAD2363">
            <w:pPr>
              <w:spacing w:line="301" w:lineRule="auto"/>
              <w:rPr>
                <w:rFonts w:ascii="Arial"/>
                <w:sz w:val="21"/>
              </w:rPr>
            </w:pPr>
          </w:p>
          <w:p w14:paraId="6F33B98D">
            <w:pPr>
              <w:spacing w:line="301" w:lineRule="auto"/>
              <w:rPr>
                <w:rFonts w:ascii="Arial"/>
                <w:sz w:val="21"/>
              </w:rPr>
            </w:pPr>
          </w:p>
          <w:p w14:paraId="7DBE1865">
            <w:pPr>
              <w:spacing w:line="301" w:lineRule="auto"/>
              <w:rPr>
                <w:rFonts w:ascii="Arial"/>
                <w:sz w:val="21"/>
              </w:rPr>
            </w:pPr>
          </w:p>
          <w:p w14:paraId="52FAB944">
            <w:pPr>
              <w:pStyle w:val="6"/>
              <w:spacing w:before="68" w:line="241" w:lineRule="auto"/>
              <w:ind w:left="194"/>
            </w:pPr>
            <w:r>
              <w:rPr>
                <w:spacing w:val="-6"/>
              </w:rPr>
              <w:t>124</w:t>
            </w:r>
          </w:p>
        </w:tc>
        <w:tc>
          <w:tcPr>
            <w:tcW w:w="2528" w:type="dxa"/>
            <w:vAlign w:val="top"/>
          </w:tcPr>
          <w:p w14:paraId="79B55085">
            <w:pPr>
              <w:spacing w:line="425" w:lineRule="auto"/>
              <w:rPr>
                <w:rFonts w:ascii="Arial"/>
                <w:sz w:val="21"/>
              </w:rPr>
            </w:pPr>
          </w:p>
          <w:p w14:paraId="76C0A515">
            <w:pPr>
              <w:pStyle w:val="6"/>
              <w:spacing w:before="69" w:line="219" w:lineRule="auto"/>
              <w:jc w:val="right"/>
            </w:pPr>
            <w:r>
              <w:rPr>
                <w:spacing w:val="-1"/>
              </w:rPr>
              <w:t>安全设备的安装、使用、</w:t>
            </w:r>
          </w:p>
          <w:p w14:paraId="0401374D">
            <w:pPr>
              <w:pStyle w:val="6"/>
              <w:spacing w:before="60" w:line="219" w:lineRule="auto"/>
              <w:ind w:right="5"/>
              <w:jc w:val="right"/>
            </w:pPr>
            <w:r>
              <w:rPr>
                <w:spacing w:val="-1"/>
              </w:rPr>
              <w:t>检测、改造和报废不符合</w:t>
            </w:r>
          </w:p>
          <w:p w14:paraId="1C292436">
            <w:pPr>
              <w:pStyle w:val="6"/>
              <w:spacing w:before="71" w:line="275" w:lineRule="auto"/>
              <w:ind w:left="29" w:firstLine="178"/>
            </w:pPr>
            <w:r>
              <w:rPr>
                <w:spacing w:val="-1"/>
              </w:rPr>
              <w:t>国家标准或者行业标准的</w:t>
            </w:r>
            <w:r>
              <w:rPr>
                <w:spacing w:val="9"/>
              </w:rPr>
              <w:t xml:space="preserve"> </w:t>
            </w:r>
            <w:r>
              <w:rPr>
                <w:spacing w:val="4"/>
              </w:rPr>
              <w:t>行政处罚</w:t>
            </w:r>
          </w:p>
        </w:tc>
        <w:tc>
          <w:tcPr>
            <w:tcW w:w="729" w:type="dxa"/>
            <w:vAlign w:val="top"/>
          </w:tcPr>
          <w:p w14:paraId="7492D908">
            <w:pPr>
              <w:spacing w:line="241" w:lineRule="auto"/>
              <w:rPr>
                <w:rFonts w:ascii="Arial"/>
                <w:sz w:val="21"/>
              </w:rPr>
            </w:pPr>
          </w:p>
          <w:p w14:paraId="53671C65">
            <w:pPr>
              <w:spacing w:line="241" w:lineRule="auto"/>
              <w:rPr>
                <w:rFonts w:ascii="Arial"/>
                <w:sz w:val="21"/>
              </w:rPr>
            </w:pPr>
          </w:p>
          <w:p w14:paraId="67B48494">
            <w:pPr>
              <w:spacing w:line="242" w:lineRule="auto"/>
              <w:rPr>
                <w:rFonts w:ascii="Arial"/>
                <w:sz w:val="21"/>
              </w:rPr>
            </w:pPr>
          </w:p>
          <w:p w14:paraId="604D03F6">
            <w:pPr>
              <w:pStyle w:val="6"/>
              <w:spacing w:before="68" w:line="220" w:lineRule="auto"/>
              <w:ind w:left="141"/>
            </w:pPr>
            <w:r>
              <w:rPr>
                <w:spacing w:val="4"/>
              </w:rPr>
              <w:t>行政</w:t>
            </w:r>
          </w:p>
          <w:p w14:paraId="3642EE05">
            <w:pPr>
              <w:pStyle w:val="6"/>
              <w:spacing w:before="73" w:line="224" w:lineRule="auto"/>
              <w:ind w:left="141"/>
            </w:pPr>
            <w:r>
              <w:rPr>
                <w:spacing w:val="12"/>
              </w:rPr>
              <w:t>处罚</w:t>
            </w:r>
          </w:p>
        </w:tc>
        <w:tc>
          <w:tcPr>
            <w:tcW w:w="1199" w:type="dxa"/>
            <w:vAlign w:val="top"/>
          </w:tcPr>
          <w:p w14:paraId="4731D8A5">
            <w:pPr>
              <w:spacing w:line="292" w:lineRule="auto"/>
              <w:rPr>
                <w:rFonts w:ascii="Arial"/>
                <w:sz w:val="21"/>
              </w:rPr>
            </w:pPr>
          </w:p>
          <w:p w14:paraId="1F4564B0">
            <w:pPr>
              <w:spacing w:line="292" w:lineRule="auto"/>
              <w:rPr>
                <w:rFonts w:ascii="Arial"/>
                <w:sz w:val="21"/>
              </w:rPr>
            </w:pPr>
          </w:p>
          <w:p w14:paraId="2DE4812C">
            <w:pPr>
              <w:pStyle w:val="6"/>
              <w:spacing w:before="69" w:line="219" w:lineRule="auto"/>
              <w:ind w:right="12"/>
              <w:jc w:val="right"/>
            </w:pPr>
            <w:r>
              <w:rPr>
                <w:spacing w:val="2"/>
              </w:rPr>
              <w:t>市级、县级</w:t>
            </w:r>
          </w:p>
          <w:p w14:paraId="04B7059E">
            <w:pPr>
              <w:pStyle w:val="6"/>
              <w:spacing w:before="59" w:line="275" w:lineRule="auto"/>
              <w:ind w:left="392" w:right="14" w:hanging="280"/>
            </w:pPr>
            <w:r>
              <w:rPr>
                <w:spacing w:val="2"/>
              </w:rPr>
              <w:t>水行政主管</w:t>
            </w:r>
            <w:r>
              <w:t xml:space="preserve"> </w:t>
            </w:r>
            <w:r>
              <w:rPr>
                <w:spacing w:val="11"/>
              </w:rPr>
              <w:t>部门</w:t>
            </w:r>
          </w:p>
        </w:tc>
        <w:tc>
          <w:tcPr>
            <w:tcW w:w="1189" w:type="dxa"/>
            <w:vAlign w:val="top"/>
          </w:tcPr>
          <w:p w14:paraId="2D918B39">
            <w:pPr>
              <w:spacing w:line="244" w:lineRule="auto"/>
              <w:rPr>
                <w:rFonts w:ascii="Arial"/>
                <w:sz w:val="21"/>
              </w:rPr>
            </w:pPr>
          </w:p>
          <w:p w14:paraId="4A4E256B">
            <w:pPr>
              <w:spacing w:line="244" w:lineRule="auto"/>
              <w:rPr>
                <w:rFonts w:ascii="Arial"/>
                <w:sz w:val="21"/>
              </w:rPr>
            </w:pPr>
          </w:p>
          <w:p w14:paraId="253E7567">
            <w:pPr>
              <w:spacing w:line="244" w:lineRule="auto"/>
              <w:rPr>
                <w:rFonts w:ascii="Arial"/>
                <w:sz w:val="21"/>
              </w:rPr>
            </w:pPr>
          </w:p>
          <w:p w14:paraId="77B83CF5">
            <w:pPr>
              <w:pStyle w:val="6"/>
              <w:spacing w:before="69" w:line="274" w:lineRule="auto"/>
              <w:ind w:left="273" w:right="47" w:hanging="210"/>
            </w:pPr>
            <w:r>
              <w:rPr>
                <w:spacing w:val="3"/>
              </w:rPr>
              <w:t>运行管理与</w:t>
            </w:r>
            <w:r>
              <w:rPr>
                <w:spacing w:val="1"/>
              </w:rPr>
              <w:t xml:space="preserve"> </w:t>
            </w:r>
            <w:r>
              <w:rPr>
                <w:spacing w:val="-3"/>
              </w:rPr>
              <w:t>监督科</w:t>
            </w:r>
          </w:p>
        </w:tc>
        <w:tc>
          <w:tcPr>
            <w:tcW w:w="7925" w:type="dxa"/>
            <w:vAlign w:val="top"/>
          </w:tcPr>
          <w:p w14:paraId="53189E99">
            <w:pPr>
              <w:pStyle w:val="6"/>
              <w:spacing w:before="188" w:line="275" w:lineRule="auto"/>
              <w:ind w:left="34" w:right="40" w:firstLine="5"/>
            </w:pPr>
            <w:r>
              <w:rPr>
                <w:spacing w:val="3"/>
              </w:rPr>
              <w:t>【法律】《中华人民共和国安全生产法》第九十九条第(二)项：</w:t>
            </w:r>
            <w:r>
              <w:rPr>
                <w:spacing w:val="2"/>
              </w:rPr>
              <w:t>“生产经营单位有</w:t>
            </w:r>
            <w:r>
              <w:t xml:space="preserve">  </w:t>
            </w:r>
            <w:r>
              <w:rPr>
                <w:spacing w:val="2"/>
              </w:rPr>
              <w:t>下列行为之一的，责令限期改正，处五万元以下的罚款；逾期未改正的</w:t>
            </w:r>
            <w:r>
              <w:rPr>
                <w:spacing w:val="1"/>
              </w:rPr>
              <w:t>，处五万元以</w:t>
            </w:r>
            <w:r>
              <w:t xml:space="preserve"> </w:t>
            </w:r>
            <w:r>
              <w:rPr>
                <w:spacing w:val="1"/>
              </w:rPr>
              <w:t>上二十万元以下的罚款，对其直接负责的主管人员和其他直接责任人员处一万元以上</w:t>
            </w:r>
            <w:r>
              <w:rPr>
                <w:spacing w:val="2"/>
              </w:rPr>
              <w:t xml:space="preserve"> </w:t>
            </w:r>
            <w:r>
              <w:t>二万元以下的罚款；情节严重的，责令生产经营单位停产停业整顿；构成犯罪的，依</w:t>
            </w:r>
            <w:r>
              <w:rPr>
                <w:spacing w:val="11"/>
              </w:rPr>
              <w:t xml:space="preserve"> </w:t>
            </w:r>
            <w:r>
              <w:t>照刑法有关规定追究刑事责任：……(二)安全设备的安装、使用、检测、改造和报</w:t>
            </w:r>
          </w:p>
          <w:p w14:paraId="313A47C7">
            <w:pPr>
              <w:pStyle w:val="6"/>
              <w:spacing w:before="4" w:line="219" w:lineRule="auto"/>
              <w:ind w:left="15"/>
            </w:pPr>
            <w:r>
              <w:rPr>
                <w:spacing w:val="-1"/>
              </w:rPr>
              <w:t>废不符合国家标准或者行业标准的”。</w:t>
            </w:r>
          </w:p>
        </w:tc>
        <w:tc>
          <w:tcPr>
            <w:tcW w:w="945" w:type="dxa"/>
            <w:vAlign w:val="top"/>
          </w:tcPr>
          <w:p w14:paraId="0F6C3C30">
            <w:pPr>
              <w:rPr>
                <w:rFonts w:ascii="Arial"/>
                <w:sz w:val="21"/>
              </w:rPr>
            </w:pPr>
          </w:p>
        </w:tc>
      </w:tr>
    </w:tbl>
    <w:p w14:paraId="1C113547">
      <w:pPr>
        <w:rPr>
          <w:rFonts w:ascii="Arial"/>
          <w:sz w:val="21"/>
        </w:rPr>
      </w:pPr>
    </w:p>
    <w:p w14:paraId="7983852A">
      <w:pPr>
        <w:rPr>
          <w:rFonts w:ascii="Arial" w:hAnsi="Arial" w:eastAsia="Arial" w:cs="Arial"/>
          <w:sz w:val="21"/>
          <w:szCs w:val="21"/>
        </w:rPr>
        <w:sectPr>
          <w:footerReference r:id="rId63" w:type="default"/>
          <w:pgSz w:w="16860" w:h="11940"/>
          <w:pgMar w:top="1014" w:right="964" w:bottom="1154" w:left="635" w:header="0" w:footer="739" w:gutter="0"/>
          <w:cols w:space="720" w:num="1"/>
        </w:sectPr>
      </w:pPr>
    </w:p>
    <w:p w14:paraId="520EC3A8">
      <w:pPr>
        <w:spacing w:before="236"/>
      </w:pPr>
    </w:p>
    <w:tbl>
      <w:tblPr>
        <w:tblStyle w:val="5"/>
        <w:tblW w:w="152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2518"/>
        <w:gridCol w:w="740"/>
        <w:gridCol w:w="1179"/>
        <w:gridCol w:w="1199"/>
        <w:gridCol w:w="7945"/>
        <w:gridCol w:w="944"/>
      </w:tblGrid>
      <w:tr w14:paraId="01C07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744" w:type="dxa"/>
            <w:vAlign w:val="top"/>
          </w:tcPr>
          <w:p w14:paraId="6E3EA365">
            <w:pPr>
              <w:spacing w:line="450" w:lineRule="auto"/>
              <w:rPr>
                <w:rFonts w:ascii="Arial"/>
                <w:sz w:val="21"/>
              </w:rPr>
            </w:pPr>
          </w:p>
          <w:p w14:paraId="02707163">
            <w:pPr>
              <w:pStyle w:val="6"/>
              <w:spacing w:before="68" w:line="221" w:lineRule="auto"/>
              <w:ind w:left="158"/>
            </w:pPr>
            <w:r>
              <w:rPr>
                <w:b/>
                <w:bCs/>
                <w:spacing w:val="-5"/>
              </w:rPr>
              <w:t>序号</w:t>
            </w:r>
          </w:p>
        </w:tc>
        <w:tc>
          <w:tcPr>
            <w:tcW w:w="2518" w:type="dxa"/>
            <w:vAlign w:val="top"/>
          </w:tcPr>
          <w:p w14:paraId="0F2C8613">
            <w:pPr>
              <w:spacing w:line="449" w:lineRule="auto"/>
              <w:rPr>
                <w:rFonts w:ascii="Arial"/>
                <w:sz w:val="21"/>
              </w:rPr>
            </w:pPr>
          </w:p>
          <w:p w14:paraId="4608C131">
            <w:pPr>
              <w:pStyle w:val="6"/>
              <w:spacing w:before="68" w:line="219" w:lineRule="auto"/>
              <w:ind w:left="604"/>
            </w:pPr>
            <w:r>
              <w:rPr>
                <w:b/>
                <w:bCs/>
                <w:spacing w:val="-4"/>
              </w:rPr>
              <w:t>执法事项名称</w:t>
            </w:r>
          </w:p>
        </w:tc>
        <w:tc>
          <w:tcPr>
            <w:tcW w:w="740" w:type="dxa"/>
            <w:vAlign w:val="top"/>
          </w:tcPr>
          <w:p w14:paraId="5A9460E3">
            <w:pPr>
              <w:spacing w:line="270" w:lineRule="auto"/>
              <w:rPr>
                <w:rFonts w:ascii="Arial"/>
                <w:sz w:val="21"/>
              </w:rPr>
            </w:pPr>
          </w:p>
          <w:p w14:paraId="359AF2A6">
            <w:pPr>
              <w:pStyle w:val="6"/>
              <w:spacing w:before="69" w:line="219" w:lineRule="auto"/>
              <w:ind w:left="156"/>
            </w:pPr>
            <w:r>
              <w:rPr>
                <w:b/>
                <w:bCs/>
                <w:spacing w:val="-5"/>
              </w:rPr>
              <w:t>执法</w:t>
            </w:r>
          </w:p>
          <w:p w14:paraId="165072EA">
            <w:pPr>
              <w:pStyle w:val="6"/>
              <w:spacing w:before="100" w:line="219" w:lineRule="auto"/>
              <w:ind w:left="156"/>
            </w:pPr>
            <w:r>
              <w:rPr>
                <w:b/>
                <w:bCs/>
                <w:spacing w:val="-5"/>
              </w:rPr>
              <w:t>类别</w:t>
            </w:r>
          </w:p>
        </w:tc>
        <w:tc>
          <w:tcPr>
            <w:tcW w:w="1179" w:type="dxa"/>
            <w:vAlign w:val="top"/>
          </w:tcPr>
          <w:p w14:paraId="7637C277">
            <w:pPr>
              <w:pStyle w:val="6"/>
              <w:spacing w:before="210" w:line="219" w:lineRule="auto"/>
              <w:ind w:left="166"/>
            </w:pPr>
            <w:r>
              <w:rPr>
                <w:b/>
                <w:bCs/>
                <w:spacing w:val="-4"/>
              </w:rPr>
              <w:t>执法主体</w:t>
            </w:r>
          </w:p>
          <w:p w14:paraId="5AF8F4C3">
            <w:pPr>
              <w:pStyle w:val="6"/>
              <w:spacing w:before="60" w:line="219" w:lineRule="auto"/>
              <w:ind w:left="186"/>
            </w:pPr>
            <w:r>
              <w:rPr>
                <w:b/>
                <w:bCs/>
                <w:spacing w:val="-2"/>
              </w:rPr>
              <w:t>(含实施层</w:t>
            </w:r>
          </w:p>
          <w:p w14:paraId="5F613271">
            <w:pPr>
              <w:pStyle w:val="6"/>
              <w:spacing w:before="73" w:line="221" w:lineRule="auto"/>
              <w:ind w:left="425"/>
            </w:pPr>
            <w:r>
              <w:rPr>
                <w:b/>
                <w:bCs/>
                <w:spacing w:val="15"/>
              </w:rPr>
              <w:t>级)</w:t>
            </w:r>
          </w:p>
        </w:tc>
        <w:tc>
          <w:tcPr>
            <w:tcW w:w="1199" w:type="dxa"/>
            <w:vAlign w:val="top"/>
          </w:tcPr>
          <w:p w14:paraId="14542609">
            <w:pPr>
              <w:pStyle w:val="6"/>
              <w:spacing w:before="49" w:line="219" w:lineRule="auto"/>
              <w:ind w:left="66"/>
            </w:pPr>
            <w:r>
              <w:rPr>
                <w:b/>
                <w:bCs/>
                <w:spacing w:val="-5"/>
              </w:rPr>
              <w:t>市级承办机</w:t>
            </w:r>
          </w:p>
          <w:p w14:paraId="08406793">
            <w:pPr>
              <w:pStyle w:val="6"/>
              <w:spacing w:before="82" w:line="219" w:lineRule="auto"/>
              <w:ind w:left="117"/>
            </w:pPr>
            <w:r>
              <w:rPr>
                <w:b/>
                <w:bCs/>
              </w:rPr>
              <w:t>构(邵阳市</w:t>
            </w:r>
          </w:p>
          <w:p w14:paraId="76F56EED">
            <w:pPr>
              <w:pStyle w:val="6"/>
              <w:spacing w:before="50" w:line="219" w:lineRule="auto"/>
              <w:ind w:left="66"/>
            </w:pPr>
            <w:r>
              <w:rPr>
                <w:b/>
                <w:bCs/>
                <w:spacing w:val="-4"/>
              </w:rPr>
              <w:t>水利局内设</w:t>
            </w:r>
          </w:p>
          <w:p w14:paraId="70F44E99">
            <w:pPr>
              <w:pStyle w:val="6"/>
              <w:spacing w:before="59" w:line="219" w:lineRule="auto"/>
              <w:ind w:left="327"/>
            </w:pPr>
            <w:r>
              <w:rPr>
                <w:b/>
                <w:bCs/>
                <w:spacing w:val="12"/>
              </w:rPr>
              <w:t>科室)</w:t>
            </w:r>
          </w:p>
        </w:tc>
        <w:tc>
          <w:tcPr>
            <w:tcW w:w="7945" w:type="dxa"/>
            <w:vAlign w:val="top"/>
          </w:tcPr>
          <w:p w14:paraId="10D7450A">
            <w:pPr>
              <w:spacing w:line="448" w:lineRule="auto"/>
              <w:rPr>
                <w:rFonts w:ascii="Arial"/>
                <w:sz w:val="21"/>
              </w:rPr>
            </w:pPr>
          </w:p>
          <w:p w14:paraId="3945D09C">
            <w:pPr>
              <w:pStyle w:val="6"/>
              <w:spacing w:before="68" w:line="219" w:lineRule="auto"/>
              <w:ind w:left="3548"/>
            </w:pPr>
            <w:r>
              <w:rPr>
                <w:b/>
                <w:bCs/>
                <w:spacing w:val="-5"/>
              </w:rPr>
              <w:t>实施依据</w:t>
            </w:r>
          </w:p>
        </w:tc>
        <w:tc>
          <w:tcPr>
            <w:tcW w:w="944" w:type="dxa"/>
            <w:vAlign w:val="top"/>
          </w:tcPr>
          <w:p w14:paraId="14F0E377">
            <w:pPr>
              <w:spacing w:line="450" w:lineRule="auto"/>
              <w:rPr>
                <w:rFonts w:ascii="Arial"/>
                <w:sz w:val="21"/>
              </w:rPr>
            </w:pPr>
          </w:p>
          <w:p w14:paraId="465B5218">
            <w:pPr>
              <w:pStyle w:val="6"/>
              <w:spacing w:before="68" w:line="221" w:lineRule="auto"/>
              <w:ind w:left="273"/>
            </w:pPr>
            <w:r>
              <w:rPr>
                <w:b/>
                <w:bCs/>
                <w:spacing w:val="-5"/>
              </w:rPr>
              <w:t>备注</w:t>
            </w:r>
          </w:p>
        </w:tc>
      </w:tr>
      <w:tr w14:paraId="752CA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7" w:hRule="atLeast"/>
        </w:trPr>
        <w:tc>
          <w:tcPr>
            <w:tcW w:w="744" w:type="dxa"/>
            <w:vAlign w:val="top"/>
          </w:tcPr>
          <w:p w14:paraId="6DA5CEB5">
            <w:pPr>
              <w:spacing w:line="318" w:lineRule="auto"/>
              <w:rPr>
                <w:rFonts w:ascii="Arial"/>
                <w:sz w:val="21"/>
              </w:rPr>
            </w:pPr>
          </w:p>
          <w:p w14:paraId="6F5C23DF">
            <w:pPr>
              <w:spacing w:line="318" w:lineRule="auto"/>
              <w:rPr>
                <w:rFonts w:ascii="Arial"/>
                <w:sz w:val="21"/>
              </w:rPr>
            </w:pPr>
          </w:p>
          <w:p w14:paraId="3E720AF3">
            <w:pPr>
              <w:spacing w:line="319" w:lineRule="auto"/>
              <w:rPr>
                <w:rFonts w:ascii="Arial"/>
                <w:sz w:val="21"/>
              </w:rPr>
            </w:pPr>
          </w:p>
          <w:p w14:paraId="1F5D0B36">
            <w:pPr>
              <w:pStyle w:val="6"/>
              <w:spacing w:before="69"/>
              <w:ind w:left="204"/>
            </w:pPr>
            <w:r>
              <w:rPr>
                <w:spacing w:val="-6"/>
              </w:rPr>
              <w:t>125</w:t>
            </w:r>
          </w:p>
        </w:tc>
        <w:tc>
          <w:tcPr>
            <w:tcW w:w="2518" w:type="dxa"/>
            <w:vAlign w:val="top"/>
          </w:tcPr>
          <w:p w14:paraId="3A0532F6">
            <w:pPr>
              <w:spacing w:line="314" w:lineRule="auto"/>
              <w:rPr>
                <w:rFonts w:ascii="Arial"/>
                <w:sz w:val="21"/>
              </w:rPr>
            </w:pPr>
          </w:p>
          <w:p w14:paraId="5824FFBF">
            <w:pPr>
              <w:spacing w:line="314" w:lineRule="auto"/>
              <w:rPr>
                <w:rFonts w:ascii="Arial"/>
                <w:sz w:val="21"/>
              </w:rPr>
            </w:pPr>
          </w:p>
          <w:p w14:paraId="78E9C0C5">
            <w:pPr>
              <w:pStyle w:val="6"/>
              <w:spacing w:before="68" w:line="220" w:lineRule="auto"/>
              <w:ind w:right="17"/>
              <w:jc w:val="right"/>
            </w:pPr>
            <w:r>
              <w:rPr>
                <w:spacing w:val="-1"/>
              </w:rPr>
              <w:t>未对安全设备进行经常性</w:t>
            </w:r>
          </w:p>
          <w:p w14:paraId="6C2FFEAE">
            <w:pPr>
              <w:pStyle w:val="6"/>
              <w:spacing w:before="48" w:line="276" w:lineRule="auto"/>
              <w:ind w:left="40" w:firstLine="149"/>
            </w:pPr>
            <w:r>
              <w:t>维护、保养和定期检测的</w:t>
            </w:r>
            <w:r>
              <w:rPr>
                <w:spacing w:val="6"/>
              </w:rPr>
              <w:t xml:space="preserve"> </w:t>
            </w:r>
            <w:r>
              <w:rPr>
                <w:spacing w:val="5"/>
              </w:rPr>
              <w:t>行政处罚</w:t>
            </w:r>
          </w:p>
        </w:tc>
        <w:tc>
          <w:tcPr>
            <w:tcW w:w="740" w:type="dxa"/>
            <w:vAlign w:val="top"/>
          </w:tcPr>
          <w:p w14:paraId="6AD6EF50">
            <w:pPr>
              <w:spacing w:line="249" w:lineRule="auto"/>
              <w:rPr>
                <w:rFonts w:ascii="Arial"/>
                <w:sz w:val="21"/>
              </w:rPr>
            </w:pPr>
          </w:p>
          <w:p w14:paraId="120B20DE">
            <w:pPr>
              <w:spacing w:line="249" w:lineRule="auto"/>
              <w:rPr>
                <w:rFonts w:ascii="Arial"/>
                <w:sz w:val="21"/>
              </w:rPr>
            </w:pPr>
          </w:p>
          <w:p w14:paraId="0D9ED229">
            <w:pPr>
              <w:spacing w:line="249" w:lineRule="auto"/>
              <w:rPr>
                <w:rFonts w:ascii="Arial"/>
                <w:sz w:val="21"/>
              </w:rPr>
            </w:pPr>
          </w:p>
          <w:p w14:paraId="64D44D86">
            <w:pPr>
              <w:pStyle w:val="6"/>
              <w:spacing w:before="68" w:line="220" w:lineRule="auto"/>
              <w:ind w:left="153"/>
            </w:pPr>
            <w:r>
              <w:rPr>
                <w:spacing w:val="4"/>
              </w:rPr>
              <w:t>行政</w:t>
            </w:r>
          </w:p>
          <w:p w14:paraId="5657520D">
            <w:pPr>
              <w:pStyle w:val="6"/>
              <w:spacing w:before="83" w:line="224" w:lineRule="auto"/>
              <w:ind w:left="153"/>
            </w:pPr>
            <w:r>
              <w:rPr>
                <w:spacing w:val="12"/>
              </w:rPr>
              <w:t>处罚</w:t>
            </w:r>
          </w:p>
        </w:tc>
        <w:tc>
          <w:tcPr>
            <w:tcW w:w="1179" w:type="dxa"/>
            <w:vAlign w:val="top"/>
          </w:tcPr>
          <w:p w14:paraId="349C47CA">
            <w:pPr>
              <w:spacing w:line="308" w:lineRule="auto"/>
              <w:rPr>
                <w:rFonts w:ascii="Arial"/>
                <w:sz w:val="21"/>
              </w:rPr>
            </w:pPr>
          </w:p>
          <w:p w14:paraId="755751A6">
            <w:pPr>
              <w:spacing w:line="309" w:lineRule="auto"/>
              <w:rPr>
                <w:rFonts w:ascii="Arial"/>
                <w:sz w:val="21"/>
              </w:rPr>
            </w:pPr>
          </w:p>
          <w:p w14:paraId="6219121E">
            <w:pPr>
              <w:pStyle w:val="6"/>
              <w:spacing w:before="68" w:line="219" w:lineRule="auto"/>
              <w:jc w:val="right"/>
            </w:pPr>
            <w:r>
              <w:rPr>
                <w:spacing w:val="-11"/>
              </w:rPr>
              <w:t>市级、县级</w:t>
            </w:r>
          </w:p>
          <w:p w14:paraId="38B394C3">
            <w:pPr>
              <w:pStyle w:val="6"/>
              <w:spacing w:before="70" w:line="219" w:lineRule="auto"/>
              <w:ind w:left="52"/>
            </w:pPr>
            <w:r>
              <w:rPr>
                <w:spacing w:val="2"/>
              </w:rPr>
              <w:t>水行政主管</w:t>
            </w:r>
          </w:p>
          <w:p w14:paraId="388ACEB9">
            <w:pPr>
              <w:pStyle w:val="6"/>
              <w:spacing w:before="50" w:line="219" w:lineRule="auto"/>
              <w:ind w:left="373"/>
            </w:pPr>
            <w:r>
              <w:rPr>
                <w:spacing w:val="11"/>
              </w:rPr>
              <w:t>部门</w:t>
            </w:r>
          </w:p>
        </w:tc>
        <w:tc>
          <w:tcPr>
            <w:tcW w:w="1199" w:type="dxa"/>
            <w:vAlign w:val="top"/>
          </w:tcPr>
          <w:p w14:paraId="3C41D42B">
            <w:pPr>
              <w:spacing w:line="258" w:lineRule="auto"/>
              <w:rPr>
                <w:rFonts w:ascii="Arial"/>
                <w:sz w:val="21"/>
              </w:rPr>
            </w:pPr>
          </w:p>
          <w:p w14:paraId="3166F061">
            <w:pPr>
              <w:spacing w:line="258" w:lineRule="auto"/>
              <w:rPr>
                <w:rFonts w:ascii="Arial"/>
                <w:sz w:val="21"/>
              </w:rPr>
            </w:pPr>
          </w:p>
          <w:p w14:paraId="1B7E37A3">
            <w:pPr>
              <w:spacing w:line="259" w:lineRule="auto"/>
              <w:rPr>
                <w:rFonts w:ascii="Arial"/>
                <w:sz w:val="21"/>
              </w:rPr>
            </w:pPr>
          </w:p>
          <w:p w14:paraId="73828B96">
            <w:pPr>
              <w:pStyle w:val="6"/>
              <w:spacing w:before="68" w:line="274" w:lineRule="auto"/>
              <w:ind w:left="273" w:right="57" w:hanging="210"/>
            </w:pPr>
            <w:r>
              <w:rPr>
                <w:spacing w:val="3"/>
              </w:rPr>
              <w:t>运行管理与</w:t>
            </w:r>
            <w:r>
              <w:rPr>
                <w:spacing w:val="1"/>
              </w:rPr>
              <w:t xml:space="preserve"> </w:t>
            </w:r>
            <w:r>
              <w:rPr>
                <w:spacing w:val="-3"/>
              </w:rPr>
              <w:t>监督科</w:t>
            </w:r>
          </w:p>
        </w:tc>
        <w:tc>
          <w:tcPr>
            <w:tcW w:w="7945" w:type="dxa"/>
            <w:vAlign w:val="top"/>
          </w:tcPr>
          <w:p w14:paraId="5C9606E5">
            <w:pPr>
              <w:spacing w:line="289" w:lineRule="auto"/>
              <w:rPr>
                <w:rFonts w:ascii="Arial"/>
                <w:sz w:val="21"/>
              </w:rPr>
            </w:pPr>
          </w:p>
          <w:p w14:paraId="66A2C81C">
            <w:pPr>
              <w:pStyle w:val="6"/>
              <w:spacing w:before="68" w:line="219" w:lineRule="auto"/>
              <w:ind w:left="80"/>
            </w:pPr>
            <w:r>
              <w:rPr>
                <w:spacing w:val="3"/>
              </w:rPr>
              <w:t>【法律】《中华人民共和国安全生产法》第九十九条第(三)项：</w:t>
            </w:r>
            <w:r>
              <w:rPr>
                <w:spacing w:val="2"/>
              </w:rPr>
              <w:t>“生产经营单位有</w:t>
            </w:r>
          </w:p>
          <w:p w14:paraId="4A9EFBB3">
            <w:pPr>
              <w:pStyle w:val="6"/>
              <w:spacing w:before="89" w:line="219" w:lineRule="auto"/>
              <w:ind w:left="85"/>
            </w:pPr>
            <w:r>
              <w:t>下列行为之一的，责令限期改正，处五万元以下的罚款；逾期未改正的，处五万元以</w:t>
            </w:r>
          </w:p>
          <w:p w14:paraId="27592D3C">
            <w:pPr>
              <w:pStyle w:val="6"/>
              <w:spacing w:before="42" w:line="219" w:lineRule="auto"/>
              <w:ind w:left="85"/>
            </w:pPr>
            <w:r>
              <w:t>上二十万元以下的罚款，对其直接负责的主管人员和其他直</w:t>
            </w:r>
            <w:r>
              <w:rPr>
                <w:spacing w:val="-1"/>
              </w:rPr>
              <w:t>接责任人员处一万元以上</w:t>
            </w:r>
          </w:p>
          <w:p w14:paraId="14BEE542">
            <w:pPr>
              <w:pStyle w:val="6"/>
              <w:spacing w:before="79" w:line="219" w:lineRule="auto"/>
              <w:ind w:left="85"/>
            </w:pPr>
            <w:r>
              <w:t>二万元以下的罚款；情节严重的，责令停产停业整顿；构成犯罪的，依照刑法有关规</w:t>
            </w:r>
          </w:p>
          <w:p w14:paraId="39BD6B86">
            <w:pPr>
              <w:pStyle w:val="6"/>
              <w:spacing w:before="71" w:line="219" w:lineRule="auto"/>
              <w:ind w:left="234"/>
            </w:pPr>
            <w:r>
              <w:t>定追究刑事责任：……(三)未对安全设备进行经常性维护、保养和定期检测的”。</w:t>
            </w:r>
          </w:p>
        </w:tc>
        <w:tc>
          <w:tcPr>
            <w:tcW w:w="944" w:type="dxa"/>
            <w:vAlign w:val="top"/>
          </w:tcPr>
          <w:p w14:paraId="20139BAD">
            <w:pPr>
              <w:rPr>
                <w:rFonts w:ascii="Arial"/>
                <w:sz w:val="21"/>
              </w:rPr>
            </w:pPr>
          </w:p>
        </w:tc>
      </w:tr>
      <w:tr w14:paraId="0D2BA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7" w:hRule="atLeast"/>
        </w:trPr>
        <w:tc>
          <w:tcPr>
            <w:tcW w:w="744" w:type="dxa"/>
            <w:vAlign w:val="top"/>
          </w:tcPr>
          <w:p w14:paraId="01A406A9">
            <w:pPr>
              <w:spacing w:line="259" w:lineRule="auto"/>
              <w:rPr>
                <w:rFonts w:ascii="Arial"/>
                <w:sz w:val="21"/>
              </w:rPr>
            </w:pPr>
          </w:p>
          <w:p w14:paraId="720F331B">
            <w:pPr>
              <w:spacing w:line="259" w:lineRule="auto"/>
              <w:rPr>
                <w:rFonts w:ascii="Arial"/>
                <w:sz w:val="21"/>
              </w:rPr>
            </w:pPr>
          </w:p>
          <w:p w14:paraId="7E86D723">
            <w:pPr>
              <w:spacing w:line="260" w:lineRule="auto"/>
              <w:rPr>
                <w:rFonts w:ascii="Arial"/>
                <w:sz w:val="21"/>
              </w:rPr>
            </w:pPr>
          </w:p>
          <w:p w14:paraId="4A608152">
            <w:pPr>
              <w:spacing w:line="260" w:lineRule="auto"/>
              <w:rPr>
                <w:rFonts w:ascii="Arial"/>
                <w:sz w:val="21"/>
              </w:rPr>
            </w:pPr>
          </w:p>
          <w:p w14:paraId="14D13A8B">
            <w:pPr>
              <w:pStyle w:val="6"/>
              <w:spacing w:before="68"/>
              <w:ind w:left="204"/>
            </w:pPr>
            <w:r>
              <w:rPr>
                <w:spacing w:val="-6"/>
              </w:rPr>
              <w:t>126</w:t>
            </w:r>
          </w:p>
        </w:tc>
        <w:tc>
          <w:tcPr>
            <w:tcW w:w="2518" w:type="dxa"/>
            <w:vAlign w:val="top"/>
          </w:tcPr>
          <w:p w14:paraId="6EC3BE39">
            <w:pPr>
              <w:spacing w:line="392" w:lineRule="auto"/>
              <w:rPr>
                <w:rFonts w:ascii="Arial"/>
                <w:sz w:val="21"/>
              </w:rPr>
            </w:pPr>
          </w:p>
          <w:p w14:paraId="7369083A">
            <w:pPr>
              <w:pStyle w:val="6"/>
              <w:spacing w:before="68" w:line="281" w:lineRule="auto"/>
              <w:ind w:left="21" w:firstLine="163"/>
            </w:pPr>
            <w:r>
              <w:rPr>
                <w:spacing w:val="-7"/>
              </w:rPr>
              <w:t>关闭、破坏直接关系生产</w:t>
            </w:r>
            <w:r>
              <w:t xml:space="preserve">  </w:t>
            </w:r>
            <w:r>
              <w:rPr>
                <w:spacing w:val="-3"/>
              </w:rPr>
              <w:t>安全的监控、报警、防护、</w:t>
            </w:r>
          </w:p>
          <w:p w14:paraId="3595F201">
            <w:pPr>
              <w:pStyle w:val="6"/>
              <w:spacing w:line="219" w:lineRule="auto"/>
              <w:ind w:right="15"/>
              <w:jc w:val="right"/>
            </w:pPr>
            <w:r>
              <w:rPr>
                <w:spacing w:val="-1"/>
              </w:rPr>
              <w:t>救生设备、设施，或者篡</w:t>
            </w:r>
          </w:p>
          <w:p w14:paraId="35DDFB03">
            <w:pPr>
              <w:pStyle w:val="6"/>
              <w:spacing w:before="49" w:line="275" w:lineRule="auto"/>
              <w:ind w:left="40" w:firstLine="149"/>
            </w:pPr>
            <w:r>
              <w:t>改、隐瞒、销毁其相关数</w:t>
            </w:r>
            <w:r>
              <w:rPr>
                <w:spacing w:val="6"/>
              </w:rPr>
              <w:t xml:space="preserve"> </w:t>
            </w:r>
            <w:r>
              <w:rPr>
                <w:spacing w:val="2"/>
              </w:rPr>
              <w:t>据、信息的行政处罚</w:t>
            </w:r>
          </w:p>
        </w:tc>
        <w:tc>
          <w:tcPr>
            <w:tcW w:w="740" w:type="dxa"/>
            <w:vAlign w:val="top"/>
          </w:tcPr>
          <w:p w14:paraId="1BD0AAD8">
            <w:pPr>
              <w:spacing w:line="283" w:lineRule="auto"/>
              <w:rPr>
                <w:rFonts w:ascii="Arial"/>
                <w:sz w:val="21"/>
              </w:rPr>
            </w:pPr>
          </w:p>
          <w:p w14:paraId="76FF3CBE">
            <w:pPr>
              <w:spacing w:line="283" w:lineRule="auto"/>
              <w:rPr>
                <w:rFonts w:ascii="Arial"/>
                <w:sz w:val="21"/>
              </w:rPr>
            </w:pPr>
          </w:p>
          <w:p w14:paraId="557DF544">
            <w:pPr>
              <w:spacing w:line="283" w:lineRule="auto"/>
              <w:rPr>
                <w:rFonts w:ascii="Arial"/>
                <w:sz w:val="21"/>
              </w:rPr>
            </w:pPr>
          </w:p>
          <w:p w14:paraId="2CFA0921">
            <w:pPr>
              <w:pStyle w:val="6"/>
              <w:spacing w:before="69" w:line="220" w:lineRule="auto"/>
              <w:ind w:left="153"/>
            </w:pPr>
            <w:r>
              <w:rPr>
                <w:spacing w:val="4"/>
              </w:rPr>
              <w:t>行政</w:t>
            </w:r>
          </w:p>
          <w:p w14:paraId="377877A4">
            <w:pPr>
              <w:pStyle w:val="6"/>
              <w:spacing w:before="53" w:line="224" w:lineRule="auto"/>
              <w:ind w:left="153"/>
            </w:pPr>
            <w:r>
              <w:rPr>
                <w:spacing w:val="12"/>
              </w:rPr>
              <w:t>处罚</w:t>
            </w:r>
          </w:p>
        </w:tc>
        <w:tc>
          <w:tcPr>
            <w:tcW w:w="1179" w:type="dxa"/>
            <w:vAlign w:val="top"/>
          </w:tcPr>
          <w:p w14:paraId="44177BC7">
            <w:pPr>
              <w:spacing w:line="355" w:lineRule="auto"/>
              <w:rPr>
                <w:rFonts w:ascii="Arial"/>
                <w:sz w:val="21"/>
              </w:rPr>
            </w:pPr>
          </w:p>
          <w:p w14:paraId="485E2DB5">
            <w:pPr>
              <w:spacing w:line="355" w:lineRule="auto"/>
              <w:rPr>
                <w:rFonts w:ascii="Arial"/>
                <w:sz w:val="21"/>
              </w:rPr>
            </w:pPr>
          </w:p>
          <w:p w14:paraId="44455B51">
            <w:pPr>
              <w:pStyle w:val="6"/>
              <w:spacing w:before="68" w:line="219" w:lineRule="auto"/>
              <w:jc w:val="right"/>
            </w:pPr>
            <w:r>
              <w:rPr>
                <w:spacing w:val="-11"/>
              </w:rPr>
              <w:t>市级、县级</w:t>
            </w:r>
          </w:p>
          <w:p w14:paraId="04AAC170">
            <w:pPr>
              <w:pStyle w:val="6"/>
              <w:spacing w:before="50" w:line="219" w:lineRule="auto"/>
              <w:ind w:left="52"/>
            </w:pPr>
            <w:r>
              <w:rPr>
                <w:spacing w:val="2"/>
              </w:rPr>
              <w:t>水行政主管</w:t>
            </w:r>
          </w:p>
          <w:p w14:paraId="0B6F1F4E">
            <w:pPr>
              <w:pStyle w:val="6"/>
              <w:spacing w:before="60" w:line="219" w:lineRule="auto"/>
              <w:ind w:left="373"/>
            </w:pPr>
            <w:r>
              <w:rPr>
                <w:spacing w:val="11"/>
              </w:rPr>
              <w:t>部门</w:t>
            </w:r>
          </w:p>
        </w:tc>
        <w:tc>
          <w:tcPr>
            <w:tcW w:w="1199" w:type="dxa"/>
            <w:vAlign w:val="top"/>
          </w:tcPr>
          <w:p w14:paraId="4699ACDF">
            <w:pPr>
              <w:spacing w:line="289" w:lineRule="auto"/>
              <w:rPr>
                <w:rFonts w:ascii="Arial"/>
                <w:sz w:val="21"/>
              </w:rPr>
            </w:pPr>
          </w:p>
          <w:p w14:paraId="650EFFBB">
            <w:pPr>
              <w:spacing w:line="290" w:lineRule="auto"/>
              <w:rPr>
                <w:rFonts w:ascii="Arial"/>
                <w:sz w:val="21"/>
              </w:rPr>
            </w:pPr>
          </w:p>
          <w:p w14:paraId="0D4AFF71">
            <w:pPr>
              <w:spacing w:line="290" w:lineRule="auto"/>
              <w:rPr>
                <w:rFonts w:ascii="Arial"/>
                <w:sz w:val="21"/>
              </w:rPr>
            </w:pPr>
          </w:p>
          <w:p w14:paraId="4302E4E0">
            <w:pPr>
              <w:pStyle w:val="6"/>
              <w:spacing w:before="68" w:line="256" w:lineRule="auto"/>
              <w:ind w:left="273" w:right="57" w:hanging="210"/>
            </w:pPr>
            <w:r>
              <w:rPr>
                <w:spacing w:val="3"/>
              </w:rPr>
              <w:t>运行管理与</w:t>
            </w:r>
            <w:r>
              <w:rPr>
                <w:spacing w:val="1"/>
              </w:rPr>
              <w:t xml:space="preserve"> </w:t>
            </w:r>
            <w:r>
              <w:rPr>
                <w:spacing w:val="-3"/>
              </w:rPr>
              <w:t>监督科</w:t>
            </w:r>
          </w:p>
        </w:tc>
        <w:tc>
          <w:tcPr>
            <w:tcW w:w="7945" w:type="dxa"/>
            <w:vAlign w:val="top"/>
          </w:tcPr>
          <w:p w14:paraId="48A3A7B9">
            <w:pPr>
              <w:spacing w:line="244" w:lineRule="auto"/>
              <w:rPr>
                <w:rFonts w:ascii="Arial"/>
                <w:sz w:val="21"/>
              </w:rPr>
            </w:pPr>
          </w:p>
          <w:p w14:paraId="06F6C8ED">
            <w:pPr>
              <w:pStyle w:val="6"/>
              <w:spacing w:before="68" w:line="274" w:lineRule="auto"/>
              <w:ind w:left="65" w:right="60" w:firstLine="14"/>
            </w:pPr>
            <w:r>
              <w:rPr>
                <w:spacing w:val="3"/>
              </w:rPr>
              <w:t>【法律】《中华人民共和国安全生产法》第九十九条第(四)项：</w:t>
            </w:r>
            <w:r>
              <w:rPr>
                <w:spacing w:val="2"/>
              </w:rPr>
              <w:t>“生产经营单位有</w:t>
            </w:r>
            <w:r>
              <w:t xml:space="preserve">  </w:t>
            </w:r>
            <w:r>
              <w:rPr>
                <w:spacing w:val="1"/>
              </w:rPr>
              <w:t xml:space="preserve">下列行为之一的，责令限期改正，处五万元以下的罚款；逾期未改正的，处五万元以 </w:t>
            </w:r>
            <w:r>
              <w:t>上二十万元以下的罚款，对其直接负责的主管人员和其他直接责任人员处一万元以上</w:t>
            </w:r>
            <w:r>
              <w:rPr>
                <w:spacing w:val="9"/>
              </w:rPr>
              <w:t xml:space="preserve"> </w:t>
            </w:r>
            <w:r>
              <w:rPr>
                <w:spacing w:val="1"/>
              </w:rPr>
              <w:t>二万元以下的罚款；情节严重的，责令停产停业整顿；构成犯罪</w:t>
            </w:r>
            <w:r>
              <w:t>的，依照刑法有关规 定追究刑事责任：……(四)关闭、破坏直接关系生产安全的监控、报警、防护、救</w:t>
            </w:r>
          </w:p>
          <w:p w14:paraId="29E8A5CD">
            <w:pPr>
              <w:pStyle w:val="6"/>
              <w:spacing w:line="219" w:lineRule="auto"/>
              <w:ind w:left="75"/>
            </w:pPr>
            <w:r>
              <w:t>生设备、设施，或者篡改、隐瞒、销毁其相关数</w:t>
            </w:r>
            <w:r>
              <w:rPr>
                <w:spacing w:val="-1"/>
              </w:rPr>
              <w:t>据、信息的”。</w:t>
            </w:r>
          </w:p>
        </w:tc>
        <w:tc>
          <w:tcPr>
            <w:tcW w:w="944" w:type="dxa"/>
            <w:vAlign w:val="top"/>
          </w:tcPr>
          <w:p w14:paraId="1B247CC5">
            <w:pPr>
              <w:rPr>
                <w:rFonts w:ascii="Arial"/>
                <w:sz w:val="21"/>
              </w:rPr>
            </w:pPr>
          </w:p>
        </w:tc>
      </w:tr>
      <w:tr w14:paraId="02A63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2" w:hRule="atLeast"/>
        </w:trPr>
        <w:tc>
          <w:tcPr>
            <w:tcW w:w="744" w:type="dxa"/>
            <w:vAlign w:val="top"/>
          </w:tcPr>
          <w:p w14:paraId="7078EAF7">
            <w:pPr>
              <w:spacing w:line="317" w:lineRule="auto"/>
              <w:rPr>
                <w:rFonts w:ascii="Arial"/>
                <w:sz w:val="21"/>
              </w:rPr>
            </w:pPr>
          </w:p>
          <w:p w14:paraId="59394D5A">
            <w:pPr>
              <w:spacing w:line="317" w:lineRule="auto"/>
              <w:rPr>
                <w:rFonts w:ascii="Arial"/>
                <w:sz w:val="21"/>
              </w:rPr>
            </w:pPr>
          </w:p>
          <w:p w14:paraId="3A426368">
            <w:pPr>
              <w:spacing w:line="317" w:lineRule="auto"/>
              <w:rPr>
                <w:rFonts w:ascii="Arial"/>
                <w:sz w:val="21"/>
              </w:rPr>
            </w:pPr>
          </w:p>
          <w:p w14:paraId="64187F49">
            <w:pPr>
              <w:pStyle w:val="6"/>
              <w:spacing w:before="69"/>
              <w:ind w:left="204"/>
            </w:pPr>
            <w:r>
              <w:rPr>
                <w:spacing w:val="-6"/>
              </w:rPr>
              <w:t>127</w:t>
            </w:r>
          </w:p>
        </w:tc>
        <w:tc>
          <w:tcPr>
            <w:tcW w:w="2518" w:type="dxa"/>
            <w:vAlign w:val="top"/>
          </w:tcPr>
          <w:p w14:paraId="27EF7C01">
            <w:pPr>
              <w:spacing w:line="316" w:lineRule="auto"/>
              <w:rPr>
                <w:rFonts w:ascii="Arial"/>
                <w:sz w:val="21"/>
              </w:rPr>
            </w:pPr>
          </w:p>
          <w:p w14:paraId="2B3B9D47">
            <w:pPr>
              <w:spacing w:line="316" w:lineRule="auto"/>
              <w:rPr>
                <w:rFonts w:ascii="Arial"/>
                <w:sz w:val="21"/>
              </w:rPr>
            </w:pPr>
          </w:p>
          <w:p w14:paraId="2358E390">
            <w:pPr>
              <w:pStyle w:val="6"/>
              <w:spacing w:before="68" w:line="219" w:lineRule="auto"/>
              <w:jc w:val="right"/>
            </w:pPr>
            <w:r>
              <w:t>未为从业人员提供符合国</w:t>
            </w:r>
          </w:p>
          <w:p w14:paraId="01F3F026">
            <w:pPr>
              <w:pStyle w:val="6"/>
              <w:spacing w:before="60" w:line="285" w:lineRule="auto"/>
              <w:ind w:left="31" w:firstLine="159"/>
            </w:pPr>
            <w:r>
              <w:t>家标准或者行业标准的劳</w:t>
            </w:r>
            <w:r>
              <w:rPr>
                <w:spacing w:val="6"/>
              </w:rPr>
              <w:t xml:space="preserve"> </w:t>
            </w:r>
            <w:r>
              <w:rPr>
                <w:spacing w:val="2"/>
              </w:rPr>
              <w:t>动防护用品的行政处罚</w:t>
            </w:r>
          </w:p>
        </w:tc>
        <w:tc>
          <w:tcPr>
            <w:tcW w:w="740" w:type="dxa"/>
            <w:vAlign w:val="top"/>
          </w:tcPr>
          <w:p w14:paraId="7D2BCEC2">
            <w:pPr>
              <w:spacing w:line="251" w:lineRule="auto"/>
              <w:rPr>
                <w:rFonts w:ascii="Arial"/>
                <w:sz w:val="21"/>
              </w:rPr>
            </w:pPr>
          </w:p>
          <w:p w14:paraId="3313EB8A">
            <w:pPr>
              <w:spacing w:line="251" w:lineRule="auto"/>
              <w:rPr>
                <w:rFonts w:ascii="Arial"/>
                <w:sz w:val="21"/>
              </w:rPr>
            </w:pPr>
          </w:p>
          <w:p w14:paraId="13D1563B">
            <w:pPr>
              <w:spacing w:line="251" w:lineRule="auto"/>
              <w:rPr>
                <w:rFonts w:ascii="Arial"/>
                <w:sz w:val="21"/>
              </w:rPr>
            </w:pPr>
          </w:p>
          <w:p w14:paraId="02911978">
            <w:pPr>
              <w:pStyle w:val="6"/>
              <w:spacing w:before="68" w:line="220" w:lineRule="auto"/>
              <w:ind w:left="153"/>
            </w:pPr>
            <w:r>
              <w:rPr>
                <w:spacing w:val="4"/>
              </w:rPr>
              <w:t>行政</w:t>
            </w:r>
          </w:p>
          <w:p w14:paraId="0103370B">
            <w:pPr>
              <w:pStyle w:val="6"/>
              <w:spacing w:before="103" w:line="224" w:lineRule="auto"/>
              <w:ind w:left="153"/>
            </w:pPr>
            <w:r>
              <w:rPr>
                <w:spacing w:val="12"/>
              </w:rPr>
              <w:t>处罚</w:t>
            </w:r>
          </w:p>
        </w:tc>
        <w:tc>
          <w:tcPr>
            <w:tcW w:w="1179" w:type="dxa"/>
            <w:vAlign w:val="top"/>
          </w:tcPr>
          <w:p w14:paraId="3C0A89B6">
            <w:pPr>
              <w:spacing w:line="311" w:lineRule="auto"/>
              <w:rPr>
                <w:rFonts w:ascii="Arial"/>
                <w:sz w:val="21"/>
              </w:rPr>
            </w:pPr>
          </w:p>
          <w:p w14:paraId="5B59FB59">
            <w:pPr>
              <w:spacing w:line="312" w:lineRule="auto"/>
              <w:rPr>
                <w:rFonts w:ascii="Arial"/>
                <w:sz w:val="21"/>
              </w:rPr>
            </w:pPr>
          </w:p>
          <w:p w14:paraId="66FF9AAF">
            <w:pPr>
              <w:pStyle w:val="6"/>
              <w:spacing w:before="68" w:line="219" w:lineRule="auto"/>
              <w:jc w:val="right"/>
            </w:pPr>
            <w:r>
              <w:rPr>
                <w:spacing w:val="-13"/>
              </w:rPr>
              <w:t>市级、县级</w:t>
            </w:r>
          </w:p>
          <w:p w14:paraId="3F9C2B96">
            <w:pPr>
              <w:pStyle w:val="6"/>
              <w:spacing w:before="70" w:line="219" w:lineRule="auto"/>
              <w:ind w:left="52"/>
            </w:pPr>
            <w:r>
              <w:rPr>
                <w:spacing w:val="2"/>
              </w:rPr>
              <w:t>水行政主管</w:t>
            </w:r>
          </w:p>
          <w:p w14:paraId="49993B26">
            <w:pPr>
              <w:pStyle w:val="6"/>
              <w:spacing w:before="70" w:line="219" w:lineRule="auto"/>
              <w:ind w:left="373"/>
            </w:pPr>
            <w:r>
              <w:rPr>
                <w:spacing w:val="11"/>
              </w:rPr>
              <w:t>部门</w:t>
            </w:r>
          </w:p>
        </w:tc>
        <w:tc>
          <w:tcPr>
            <w:tcW w:w="1199" w:type="dxa"/>
            <w:vAlign w:val="top"/>
          </w:tcPr>
          <w:p w14:paraId="1A22BD29">
            <w:pPr>
              <w:spacing w:line="260" w:lineRule="auto"/>
              <w:rPr>
                <w:rFonts w:ascii="Arial"/>
                <w:sz w:val="21"/>
              </w:rPr>
            </w:pPr>
          </w:p>
          <w:p w14:paraId="3AB15ED1">
            <w:pPr>
              <w:spacing w:line="261" w:lineRule="auto"/>
              <w:rPr>
                <w:rFonts w:ascii="Arial"/>
                <w:sz w:val="21"/>
              </w:rPr>
            </w:pPr>
          </w:p>
          <w:p w14:paraId="558CEF29">
            <w:pPr>
              <w:spacing w:line="261" w:lineRule="auto"/>
              <w:rPr>
                <w:rFonts w:ascii="Arial"/>
                <w:sz w:val="21"/>
              </w:rPr>
            </w:pPr>
          </w:p>
          <w:p w14:paraId="4657C3DB">
            <w:pPr>
              <w:pStyle w:val="6"/>
              <w:spacing w:before="68" w:line="265" w:lineRule="auto"/>
              <w:ind w:left="273" w:right="57" w:hanging="210"/>
            </w:pPr>
            <w:r>
              <w:rPr>
                <w:spacing w:val="3"/>
              </w:rPr>
              <w:t>运行管理与</w:t>
            </w:r>
            <w:r>
              <w:rPr>
                <w:spacing w:val="1"/>
              </w:rPr>
              <w:t xml:space="preserve"> </w:t>
            </w:r>
            <w:r>
              <w:rPr>
                <w:spacing w:val="-3"/>
              </w:rPr>
              <w:t>监督科</w:t>
            </w:r>
          </w:p>
        </w:tc>
        <w:tc>
          <w:tcPr>
            <w:tcW w:w="7945" w:type="dxa"/>
            <w:vAlign w:val="top"/>
          </w:tcPr>
          <w:p w14:paraId="2A5A3A19">
            <w:pPr>
              <w:pStyle w:val="6"/>
              <w:spacing w:before="217" w:line="275" w:lineRule="auto"/>
              <w:ind w:left="75" w:right="60" w:firstLine="4"/>
            </w:pPr>
            <w:r>
              <w:rPr>
                <w:spacing w:val="3"/>
              </w:rPr>
              <w:t>【法律】《中华人民共和国安全生产法》第九十九条第(五)项：</w:t>
            </w:r>
            <w:r>
              <w:rPr>
                <w:spacing w:val="2"/>
              </w:rPr>
              <w:t>“生产经营单位有</w:t>
            </w:r>
            <w:r>
              <w:t xml:space="preserve">  </w:t>
            </w:r>
            <w:r>
              <w:rPr>
                <w:spacing w:val="1"/>
              </w:rPr>
              <w:t>下列行为之一的，责令限期改正，处五万元以下的罚款；逾期未</w:t>
            </w:r>
            <w:r>
              <w:t>改正的，处五万元以 上二十万元以下的罚款，对其直接负责的主管人员和其他直接责任人员处一万元以上 二万元以下的罚款；情节严重的，责令停产停业整顿；构成犯罪的，依照刑法有关规</w:t>
            </w:r>
            <w:r>
              <w:rPr>
                <w:spacing w:val="18"/>
              </w:rPr>
              <w:t xml:space="preserve"> </w:t>
            </w:r>
            <w:r>
              <w:t>定追究刑事责任：……(五)未为从业人员提供符合国家标准或者行业标准的劳动防</w:t>
            </w:r>
          </w:p>
          <w:p w14:paraId="2851E043">
            <w:pPr>
              <w:pStyle w:val="6"/>
              <w:spacing w:before="5" w:line="220" w:lineRule="auto"/>
              <w:ind w:left="24"/>
            </w:pPr>
            <w:r>
              <w:rPr>
                <w:spacing w:val="-1"/>
              </w:rPr>
              <w:t>护用品的”。</w:t>
            </w:r>
          </w:p>
        </w:tc>
        <w:tc>
          <w:tcPr>
            <w:tcW w:w="944" w:type="dxa"/>
            <w:vAlign w:val="top"/>
          </w:tcPr>
          <w:p w14:paraId="5A42CD96">
            <w:pPr>
              <w:rPr>
                <w:rFonts w:ascii="Arial"/>
                <w:sz w:val="21"/>
              </w:rPr>
            </w:pPr>
          </w:p>
        </w:tc>
      </w:tr>
    </w:tbl>
    <w:p w14:paraId="5089DA2B">
      <w:pPr>
        <w:rPr>
          <w:rFonts w:ascii="Arial"/>
          <w:sz w:val="21"/>
        </w:rPr>
      </w:pPr>
    </w:p>
    <w:p w14:paraId="634D4DCB">
      <w:pPr>
        <w:rPr>
          <w:rFonts w:ascii="Arial" w:hAnsi="Arial" w:eastAsia="Arial" w:cs="Arial"/>
          <w:sz w:val="21"/>
          <w:szCs w:val="21"/>
        </w:rPr>
        <w:sectPr>
          <w:footerReference r:id="rId64" w:type="default"/>
          <w:pgSz w:w="16920" w:h="11960"/>
          <w:pgMar w:top="1016" w:right="945" w:bottom="1157" w:left="694" w:header="0" w:footer="768" w:gutter="0"/>
          <w:cols w:space="720" w:num="1"/>
        </w:sectPr>
      </w:pPr>
    </w:p>
    <w:p w14:paraId="26BC9449">
      <w:pPr>
        <w:spacing w:before="218"/>
      </w:pPr>
    </w:p>
    <w:tbl>
      <w:tblPr>
        <w:tblStyle w:val="5"/>
        <w:tblW w:w="152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518"/>
        <w:gridCol w:w="740"/>
        <w:gridCol w:w="1189"/>
        <w:gridCol w:w="1199"/>
        <w:gridCol w:w="7925"/>
        <w:gridCol w:w="944"/>
      </w:tblGrid>
      <w:tr w14:paraId="5902F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735" w:type="dxa"/>
            <w:vAlign w:val="top"/>
          </w:tcPr>
          <w:p w14:paraId="2CB7DF1A">
            <w:pPr>
              <w:spacing w:line="450" w:lineRule="auto"/>
              <w:rPr>
                <w:rFonts w:ascii="Arial"/>
                <w:sz w:val="21"/>
              </w:rPr>
            </w:pPr>
          </w:p>
          <w:p w14:paraId="1B272170">
            <w:pPr>
              <w:pStyle w:val="6"/>
              <w:spacing w:before="69" w:line="221" w:lineRule="auto"/>
              <w:ind w:left="148"/>
            </w:pPr>
            <w:r>
              <w:rPr>
                <w:b/>
                <w:bCs/>
                <w:spacing w:val="-5"/>
              </w:rPr>
              <w:t>序号</w:t>
            </w:r>
          </w:p>
        </w:tc>
        <w:tc>
          <w:tcPr>
            <w:tcW w:w="2518" w:type="dxa"/>
            <w:vAlign w:val="top"/>
          </w:tcPr>
          <w:p w14:paraId="0F16CC9F">
            <w:pPr>
              <w:spacing w:line="449" w:lineRule="auto"/>
              <w:rPr>
                <w:rFonts w:ascii="Arial"/>
                <w:sz w:val="21"/>
              </w:rPr>
            </w:pPr>
          </w:p>
          <w:p w14:paraId="2180B01F">
            <w:pPr>
              <w:pStyle w:val="6"/>
              <w:spacing w:before="69" w:line="219" w:lineRule="auto"/>
              <w:ind w:left="642"/>
            </w:pPr>
            <w:r>
              <w:rPr>
                <w:b/>
                <w:bCs/>
                <w:spacing w:val="-4"/>
              </w:rPr>
              <w:t>执法事项名称</w:t>
            </w:r>
          </w:p>
        </w:tc>
        <w:tc>
          <w:tcPr>
            <w:tcW w:w="740" w:type="dxa"/>
            <w:vAlign w:val="top"/>
          </w:tcPr>
          <w:p w14:paraId="006CF26E">
            <w:pPr>
              <w:spacing w:line="290" w:lineRule="auto"/>
              <w:rPr>
                <w:rFonts w:ascii="Arial"/>
                <w:sz w:val="21"/>
              </w:rPr>
            </w:pPr>
          </w:p>
          <w:p w14:paraId="3E40BD91">
            <w:pPr>
              <w:pStyle w:val="6"/>
              <w:spacing w:before="69" w:line="219" w:lineRule="auto"/>
              <w:ind w:left="154"/>
            </w:pPr>
            <w:r>
              <w:rPr>
                <w:b/>
                <w:bCs/>
                <w:spacing w:val="-5"/>
              </w:rPr>
              <w:t>执法</w:t>
            </w:r>
          </w:p>
          <w:p w14:paraId="5D47A151">
            <w:pPr>
              <w:pStyle w:val="6"/>
              <w:spacing w:before="70" w:line="219" w:lineRule="auto"/>
              <w:ind w:left="154"/>
            </w:pPr>
            <w:r>
              <w:rPr>
                <w:b/>
                <w:bCs/>
                <w:spacing w:val="-5"/>
              </w:rPr>
              <w:t>类别</w:t>
            </w:r>
          </w:p>
        </w:tc>
        <w:tc>
          <w:tcPr>
            <w:tcW w:w="1189" w:type="dxa"/>
            <w:vAlign w:val="top"/>
          </w:tcPr>
          <w:p w14:paraId="4D893ED6">
            <w:pPr>
              <w:pStyle w:val="6"/>
              <w:spacing w:before="210" w:line="219" w:lineRule="auto"/>
              <w:ind w:left="165"/>
            </w:pPr>
            <w:r>
              <w:rPr>
                <w:b/>
                <w:bCs/>
                <w:spacing w:val="-4"/>
              </w:rPr>
              <w:t>执法主体</w:t>
            </w:r>
          </w:p>
          <w:p w14:paraId="4D1D3C2C">
            <w:pPr>
              <w:pStyle w:val="6"/>
              <w:spacing w:before="60" w:line="219" w:lineRule="auto"/>
              <w:ind w:left="195"/>
            </w:pPr>
            <w:r>
              <w:rPr>
                <w:b/>
                <w:bCs/>
                <w:spacing w:val="-2"/>
              </w:rPr>
              <w:t>(含实施层</w:t>
            </w:r>
          </w:p>
          <w:p w14:paraId="0E207008">
            <w:pPr>
              <w:pStyle w:val="6"/>
              <w:spacing w:before="83" w:line="221" w:lineRule="auto"/>
              <w:ind w:left="425"/>
            </w:pPr>
            <w:r>
              <w:rPr>
                <w:b/>
                <w:bCs/>
                <w:spacing w:val="-8"/>
              </w:rPr>
              <w:t>级</w:t>
            </w:r>
            <w:r>
              <w:rPr>
                <w:spacing w:val="-40"/>
              </w:rPr>
              <w:t xml:space="preserve"> </w:t>
            </w:r>
            <w:r>
              <w:rPr>
                <w:b/>
                <w:bCs/>
                <w:spacing w:val="-8"/>
              </w:rPr>
              <w:t>)</w:t>
            </w:r>
          </w:p>
        </w:tc>
        <w:tc>
          <w:tcPr>
            <w:tcW w:w="1199" w:type="dxa"/>
            <w:vAlign w:val="top"/>
          </w:tcPr>
          <w:p w14:paraId="3E54E8F7">
            <w:pPr>
              <w:pStyle w:val="6"/>
              <w:spacing w:before="39" w:line="219" w:lineRule="auto"/>
              <w:ind w:left="66"/>
            </w:pPr>
            <w:r>
              <w:rPr>
                <w:b/>
                <w:bCs/>
                <w:spacing w:val="-5"/>
              </w:rPr>
              <w:t>市级承办机</w:t>
            </w:r>
          </w:p>
          <w:p w14:paraId="7DE72D88">
            <w:pPr>
              <w:pStyle w:val="6"/>
              <w:spacing w:before="72" w:line="219" w:lineRule="auto"/>
              <w:ind w:left="115"/>
            </w:pPr>
            <w:r>
              <w:rPr>
                <w:b/>
                <w:bCs/>
              </w:rPr>
              <w:t>构(邵阳市</w:t>
            </w:r>
          </w:p>
          <w:p w14:paraId="11806790">
            <w:pPr>
              <w:pStyle w:val="6"/>
              <w:spacing w:before="70" w:line="219" w:lineRule="auto"/>
              <w:ind w:left="66"/>
            </w:pPr>
            <w:r>
              <w:rPr>
                <w:b/>
                <w:bCs/>
                <w:spacing w:val="-4"/>
              </w:rPr>
              <w:t>水利局内设</w:t>
            </w:r>
          </w:p>
          <w:p w14:paraId="5C423E24">
            <w:pPr>
              <w:pStyle w:val="6"/>
              <w:spacing w:before="59" w:line="219" w:lineRule="auto"/>
              <w:ind w:left="326"/>
            </w:pPr>
            <w:r>
              <w:rPr>
                <w:b/>
                <w:bCs/>
                <w:spacing w:val="12"/>
              </w:rPr>
              <w:t>科室)</w:t>
            </w:r>
          </w:p>
        </w:tc>
        <w:tc>
          <w:tcPr>
            <w:tcW w:w="7925" w:type="dxa"/>
            <w:vAlign w:val="top"/>
          </w:tcPr>
          <w:p w14:paraId="406CA493">
            <w:pPr>
              <w:spacing w:line="448" w:lineRule="auto"/>
              <w:rPr>
                <w:rFonts w:ascii="Arial"/>
                <w:sz w:val="21"/>
              </w:rPr>
            </w:pPr>
          </w:p>
          <w:p w14:paraId="7E0CAF7F">
            <w:pPr>
              <w:pStyle w:val="6"/>
              <w:spacing w:before="68" w:line="219" w:lineRule="auto"/>
              <w:ind w:left="3536"/>
            </w:pPr>
            <w:r>
              <w:rPr>
                <w:b/>
                <w:bCs/>
                <w:spacing w:val="-5"/>
              </w:rPr>
              <w:t>实施依据</w:t>
            </w:r>
          </w:p>
        </w:tc>
        <w:tc>
          <w:tcPr>
            <w:tcW w:w="944" w:type="dxa"/>
            <w:vAlign w:val="top"/>
          </w:tcPr>
          <w:p w14:paraId="2C08E6EE">
            <w:pPr>
              <w:spacing w:line="450" w:lineRule="auto"/>
              <w:rPr>
                <w:rFonts w:ascii="Arial"/>
                <w:sz w:val="21"/>
              </w:rPr>
            </w:pPr>
          </w:p>
          <w:p w14:paraId="5FAD5B39">
            <w:pPr>
              <w:pStyle w:val="6"/>
              <w:spacing w:before="69" w:line="221" w:lineRule="auto"/>
              <w:ind w:left="272"/>
            </w:pPr>
            <w:r>
              <w:rPr>
                <w:b/>
                <w:bCs/>
                <w:spacing w:val="-5"/>
              </w:rPr>
              <w:t>备注</w:t>
            </w:r>
          </w:p>
        </w:tc>
      </w:tr>
      <w:tr w14:paraId="31B19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8" w:hRule="atLeast"/>
        </w:trPr>
        <w:tc>
          <w:tcPr>
            <w:tcW w:w="735" w:type="dxa"/>
            <w:vAlign w:val="top"/>
          </w:tcPr>
          <w:p w14:paraId="2DBDB859">
            <w:pPr>
              <w:spacing w:line="292" w:lineRule="auto"/>
              <w:rPr>
                <w:rFonts w:ascii="Arial"/>
                <w:sz w:val="21"/>
              </w:rPr>
            </w:pPr>
          </w:p>
          <w:p w14:paraId="71FFC2D9">
            <w:pPr>
              <w:spacing w:line="292" w:lineRule="auto"/>
              <w:rPr>
                <w:rFonts w:ascii="Arial"/>
                <w:sz w:val="21"/>
              </w:rPr>
            </w:pPr>
          </w:p>
          <w:p w14:paraId="560B4057">
            <w:pPr>
              <w:spacing w:line="293" w:lineRule="auto"/>
              <w:rPr>
                <w:rFonts w:ascii="Arial"/>
                <w:sz w:val="21"/>
              </w:rPr>
            </w:pPr>
          </w:p>
          <w:p w14:paraId="1B2F4BCA">
            <w:pPr>
              <w:pStyle w:val="6"/>
              <w:spacing w:before="68"/>
              <w:ind w:left="194"/>
            </w:pPr>
            <w:r>
              <w:rPr>
                <w:spacing w:val="-6"/>
              </w:rPr>
              <w:t>128</w:t>
            </w:r>
          </w:p>
        </w:tc>
        <w:tc>
          <w:tcPr>
            <w:tcW w:w="2518" w:type="dxa"/>
            <w:vAlign w:val="top"/>
          </w:tcPr>
          <w:p w14:paraId="5D9CBA85">
            <w:pPr>
              <w:spacing w:line="280" w:lineRule="auto"/>
              <w:rPr>
                <w:rFonts w:ascii="Arial"/>
                <w:sz w:val="21"/>
              </w:rPr>
            </w:pPr>
          </w:p>
          <w:p w14:paraId="51DF3E6F">
            <w:pPr>
              <w:spacing w:line="280" w:lineRule="auto"/>
              <w:rPr>
                <w:rFonts w:ascii="Arial"/>
                <w:sz w:val="21"/>
              </w:rPr>
            </w:pPr>
          </w:p>
          <w:p w14:paraId="295D44C6">
            <w:pPr>
              <w:pStyle w:val="6"/>
              <w:spacing w:before="68" w:line="264" w:lineRule="auto"/>
              <w:ind w:left="59" w:right="128" w:hanging="9"/>
              <w:jc w:val="both"/>
            </w:pPr>
            <w:r>
              <w:rPr>
                <w:spacing w:val="1"/>
              </w:rPr>
              <w:t>使用应当淘汰的危及生产</w:t>
            </w:r>
            <w:r>
              <w:t xml:space="preserve"> 安全的工艺、设备的行政</w:t>
            </w:r>
            <w:r>
              <w:rPr>
                <w:spacing w:val="8"/>
              </w:rPr>
              <w:t xml:space="preserve"> </w:t>
            </w:r>
            <w:r>
              <w:rPr>
                <w:spacing w:val="12"/>
              </w:rPr>
              <w:t>处罚</w:t>
            </w:r>
          </w:p>
        </w:tc>
        <w:tc>
          <w:tcPr>
            <w:tcW w:w="740" w:type="dxa"/>
            <w:vAlign w:val="top"/>
          </w:tcPr>
          <w:p w14:paraId="6CCE6C17">
            <w:pPr>
              <w:spacing w:line="344" w:lineRule="auto"/>
              <w:rPr>
                <w:rFonts w:ascii="Arial"/>
                <w:sz w:val="21"/>
              </w:rPr>
            </w:pPr>
          </w:p>
          <w:p w14:paraId="0FFBE5F7">
            <w:pPr>
              <w:spacing w:line="344" w:lineRule="auto"/>
              <w:rPr>
                <w:rFonts w:ascii="Arial"/>
                <w:sz w:val="21"/>
              </w:rPr>
            </w:pPr>
          </w:p>
          <w:p w14:paraId="108EBC23">
            <w:pPr>
              <w:pStyle w:val="6"/>
              <w:spacing w:before="69" w:line="220" w:lineRule="auto"/>
              <w:ind w:left="151"/>
            </w:pPr>
            <w:r>
              <w:rPr>
                <w:spacing w:val="4"/>
              </w:rPr>
              <w:t>行政</w:t>
            </w:r>
          </w:p>
          <w:p w14:paraId="3FEB6615">
            <w:pPr>
              <w:pStyle w:val="6"/>
              <w:spacing w:before="53" w:line="224" w:lineRule="auto"/>
              <w:ind w:left="151"/>
            </w:pPr>
            <w:r>
              <w:rPr>
                <w:spacing w:val="12"/>
              </w:rPr>
              <w:t>处罚</w:t>
            </w:r>
          </w:p>
        </w:tc>
        <w:tc>
          <w:tcPr>
            <w:tcW w:w="1189" w:type="dxa"/>
            <w:vAlign w:val="top"/>
          </w:tcPr>
          <w:p w14:paraId="44C008CE">
            <w:pPr>
              <w:spacing w:line="279" w:lineRule="auto"/>
              <w:rPr>
                <w:rFonts w:ascii="Arial"/>
                <w:sz w:val="21"/>
              </w:rPr>
            </w:pPr>
          </w:p>
          <w:p w14:paraId="21FBF54F">
            <w:pPr>
              <w:spacing w:line="280" w:lineRule="auto"/>
              <w:rPr>
                <w:rFonts w:ascii="Arial"/>
                <w:sz w:val="21"/>
              </w:rPr>
            </w:pPr>
          </w:p>
          <w:p w14:paraId="2BAA48A5">
            <w:pPr>
              <w:pStyle w:val="6"/>
              <w:spacing w:before="68" w:line="259" w:lineRule="auto"/>
              <w:ind w:left="62" w:firstLine="109"/>
            </w:pPr>
            <w:r>
              <w:rPr>
                <w:spacing w:val="-9"/>
              </w:rPr>
              <w:t>市级、县级</w:t>
            </w:r>
            <w:r>
              <w:rPr>
                <w:spacing w:val="1"/>
              </w:rPr>
              <w:t xml:space="preserve"> 水行政主管</w:t>
            </w:r>
          </w:p>
          <w:p w14:paraId="3ABC8D4F">
            <w:pPr>
              <w:pStyle w:val="6"/>
              <w:spacing w:line="219" w:lineRule="auto"/>
              <w:ind w:left="371"/>
            </w:pPr>
            <w:r>
              <w:rPr>
                <w:spacing w:val="11"/>
              </w:rPr>
              <w:t>部门</w:t>
            </w:r>
          </w:p>
        </w:tc>
        <w:tc>
          <w:tcPr>
            <w:tcW w:w="1199" w:type="dxa"/>
            <w:vAlign w:val="top"/>
          </w:tcPr>
          <w:p w14:paraId="7A156760">
            <w:pPr>
              <w:spacing w:line="358" w:lineRule="auto"/>
              <w:rPr>
                <w:rFonts w:ascii="Arial"/>
                <w:sz w:val="21"/>
              </w:rPr>
            </w:pPr>
          </w:p>
          <w:p w14:paraId="7F7E4507">
            <w:pPr>
              <w:spacing w:line="359" w:lineRule="auto"/>
              <w:rPr>
                <w:rFonts w:ascii="Arial"/>
                <w:sz w:val="21"/>
              </w:rPr>
            </w:pPr>
          </w:p>
          <w:p w14:paraId="21023A9B">
            <w:pPr>
              <w:pStyle w:val="6"/>
              <w:spacing w:before="68" w:line="265" w:lineRule="auto"/>
              <w:ind w:left="272" w:right="58" w:hanging="209"/>
            </w:pPr>
            <w:r>
              <w:rPr>
                <w:spacing w:val="3"/>
              </w:rPr>
              <w:t>运行管理与</w:t>
            </w:r>
            <w:r>
              <w:rPr>
                <w:spacing w:val="1"/>
              </w:rPr>
              <w:t xml:space="preserve"> </w:t>
            </w:r>
            <w:r>
              <w:rPr>
                <w:spacing w:val="-3"/>
              </w:rPr>
              <w:t>监督科</w:t>
            </w:r>
          </w:p>
        </w:tc>
        <w:tc>
          <w:tcPr>
            <w:tcW w:w="7925" w:type="dxa"/>
            <w:vAlign w:val="top"/>
          </w:tcPr>
          <w:p w14:paraId="0DF6D2ED">
            <w:pPr>
              <w:spacing w:line="258" w:lineRule="auto"/>
              <w:rPr>
                <w:rFonts w:ascii="Arial"/>
                <w:sz w:val="21"/>
              </w:rPr>
            </w:pPr>
          </w:p>
          <w:p w14:paraId="613953BB">
            <w:pPr>
              <w:pStyle w:val="6"/>
              <w:spacing w:before="68" w:line="269" w:lineRule="auto"/>
              <w:ind w:left="44" w:right="51" w:firstLine="24"/>
            </w:pPr>
            <w:r>
              <w:rPr>
                <w:spacing w:val="3"/>
              </w:rPr>
              <w:t>【法律】《中华人民共和国安全生产法》第九十九条第(七)项：</w:t>
            </w:r>
            <w:r>
              <w:rPr>
                <w:spacing w:val="2"/>
              </w:rPr>
              <w:t>“生产经营单位有</w:t>
            </w:r>
            <w:r>
              <w:t xml:space="preserve">  </w:t>
            </w:r>
            <w:r>
              <w:rPr>
                <w:spacing w:val="1"/>
              </w:rPr>
              <w:t>下列行为之一的，责令限期改正，处五万元以下的罚款；逾期未改正的，处五万元以</w:t>
            </w:r>
            <w:r>
              <w:rPr>
                <w:spacing w:val="11"/>
              </w:rPr>
              <w:t xml:space="preserve"> </w:t>
            </w:r>
            <w:r>
              <w:rPr>
                <w:spacing w:val="1"/>
              </w:rPr>
              <w:t>上二十万元以下的罚款，对其直接负责的主管人员和其他直接责任人员处一万元以上</w:t>
            </w:r>
            <w:r>
              <w:rPr>
                <w:spacing w:val="2"/>
              </w:rPr>
              <w:t xml:space="preserve"> </w:t>
            </w:r>
            <w:r>
              <w:rPr>
                <w:spacing w:val="1"/>
              </w:rPr>
              <w:t>二万元以下的罚款；情节严重的，责令停产停业整顿；构成犯罪</w:t>
            </w:r>
            <w:r>
              <w:t>的，依照刑法有关规 定追究刑事责任：……(七)使用应当淘汰的危及生产安全的工艺</w:t>
            </w:r>
            <w:r>
              <w:rPr>
                <w:spacing w:val="-1"/>
              </w:rPr>
              <w:t>、设备的”。</w:t>
            </w:r>
          </w:p>
        </w:tc>
        <w:tc>
          <w:tcPr>
            <w:tcW w:w="944" w:type="dxa"/>
            <w:vAlign w:val="top"/>
          </w:tcPr>
          <w:p w14:paraId="777B7F5E">
            <w:pPr>
              <w:rPr>
                <w:rFonts w:ascii="Arial"/>
                <w:sz w:val="21"/>
              </w:rPr>
            </w:pPr>
          </w:p>
        </w:tc>
      </w:tr>
      <w:tr w14:paraId="257FF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7" w:hRule="atLeast"/>
        </w:trPr>
        <w:tc>
          <w:tcPr>
            <w:tcW w:w="735" w:type="dxa"/>
            <w:vAlign w:val="top"/>
          </w:tcPr>
          <w:p w14:paraId="682A478C">
            <w:pPr>
              <w:spacing w:line="279" w:lineRule="auto"/>
              <w:rPr>
                <w:rFonts w:ascii="Arial"/>
                <w:sz w:val="21"/>
              </w:rPr>
            </w:pPr>
          </w:p>
          <w:p w14:paraId="299C9E4B">
            <w:pPr>
              <w:spacing w:line="279" w:lineRule="auto"/>
              <w:rPr>
                <w:rFonts w:ascii="Arial"/>
                <w:sz w:val="21"/>
              </w:rPr>
            </w:pPr>
          </w:p>
          <w:p w14:paraId="3027EFD9">
            <w:pPr>
              <w:spacing w:line="279" w:lineRule="auto"/>
              <w:rPr>
                <w:rFonts w:ascii="Arial"/>
                <w:sz w:val="21"/>
              </w:rPr>
            </w:pPr>
          </w:p>
          <w:p w14:paraId="3C3F8166">
            <w:pPr>
              <w:spacing w:line="280" w:lineRule="auto"/>
              <w:rPr>
                <w:rFonts w:ascii="Arial"/>
                <w:sz w:val="21"/>
              </w:rPr>
            </w:pPr>
          </w:p>
          <w:p w14:paraId="005EC8C8">
            <w:pPr>
              <w:pStyle w:val="6"/>
              <w:spacing w:before="69"/>
              <w:ind w:left="194"/>
            </w:pPr>
            <w:r>
              <w:rPr>
                <w:spacing w:val="-6"/>
              </w:rPr>
              <w:t>129</w:t>
            </w:r>
          </w:p>
        </w:tc>
        <w:tc>
          <w:tcPr>
            <w:tcW w:w="2518" w:type="dxa"/>
            <w:vAlign w:val="top"/>
          </w:tcPr>
          <w:p w14:paraId="00DB79E3">
            <w:pPr>
              <w:spacing w:line="320" w:lineRule="auto"/>
              <w:rPr>
                <w:rFonts w:ascii="Arial"/>
                <w:sz w:val="21"/>
              </w:rPr>
            </w:pPr>
          </w:p>
          <w:p w14:paraId="6B046EEC">
            <w:pPr>
              <w:spacing w:line="320" w:lineRule="auto"/>
              <w:rPr>
                <w:rFonts w:ascii="Arial"/>
                <w:sz w:val="21"/>
              </w:rPr>
            </w:pPr>
          </w:p>
          <w:p w14:paraId="24D8086F">
            <w:pPr>
              <w:pStyle w:val="6"/>
              <w:spacing w:before="68" w:line="274" w:lineRule="auto"/>
              <w:ind w:left="39" w:right="42" w:firstLine="20"/>
              <w:jc w:val="both"/>
            </w:pPr>
            <w:r>
              <w:t>未在有较大危险因素的生</w:t>
            </w:r>
            <w:r>
              <w:rPr>
                <w:spacing w:val="4"/>
              </w:rPr>
              <w:t xml:space="preserve">  </w:t>
            </w:r>
            <w:r>
              <w:rPr>
                <w:spacing w:val="10"/>
              </w:rPr>
              <w:t>产经营场所和有关设施、</w:t>
            </w:r>
            <w:r>
              <w:rPr>
                <w:spacing w:val="4"/>
              </w:rPr>
              <w:t xml:space="preserve"> </w:t>
            </w:r>
            <w:r>
              <w:rPr>
                <w:spacing w:val="2"/>
              </w:rPr>
              <w:t>设备上设置明显的安全警</w:t>
            </w:r>
            <w:r>
              <w:rPr>
                <w:spacing w:val="3"/>
              </w:rPr>
              <w:t xml:space="preserve">  示标志的行政处罚</w:t>
            </w:r>
          </w:p>
        </w:tc>
        <w:tc>
          <w:tcPr>
            <w:tcW w:w="740" w:type="dxa"/>
            <w:vAlign w:val="top"/>
          </w:tcPr>
          <w:p w14:paraId="42C0A0AF">
            <w:pPr>
              <w:spacing w:line="309" w:lineRule="auto"/>
              <w:rPr>
                <w:rFonts w:ascii="Arial"/>
                <w:sz w:val="21"/>
              </w:rPr>
            </w:pPr>
          </w:p>
          <w:p w14:paraId="6412DB1F">
            <w:pPr>
              <w:spacing w:line="310" w:lineRule="auto"/>
              <w:rPr>
                <w:rFonts w:ascii="Arial"/>
                <w:sz w:val="21"/>
              </w:rPr>
            </w:pPr>
          </w:p>
          <w:p w14:paraId="5E1CC55C">
            <w:pPr>
              <w:spacing w:line="310" w:lineRule="auto"/>
              <w:rPr>
                <w:rFonts w:ascii="Arial"/>
                <w:sz w:val="21"/>
              </w:rPr>
            </w:pPr>
          </w:p>
          <w:p w14:paraId="58ABDCD7">
            <w:pPr>
              <w:pStyle w:val="6"/>
              <w:spacing w:before="68" w:line="220" w:lineRule="auto"/>
              <w:ind w:left="151"/>
            </w:pPr>
            <w:r>
              <w:rPr>
                <w:spacing w:val="4"/>
              </w:rPr>
              <w:t>行政</w:t>
            </w:r>
          </w:p>
          <w:p w14:paraId="6D0F9A45">
            <w:pPr>
              <w:pStyle w:val="6"/>
              <w:spacing w:before="73" w:line="224" w:lineRule="auto"/>
              <w:ind w:left="151"/>
            </w:pPr>
            <w:r>
              <w:rPr>
                <w:spacing w:val="12"/>
              </w:rPr>
              <w:t>处罚</w:t>
            </w:r>
          </w:p>
        </w:tc>
        <w:tc>
          <w:tcPr>
            <w:tcW w:w="1189" w:type="dxa"/>
            <w:vAlign w:val="top"/>
          </w:tcPr>
          <w:p w14:paraId="374C8049">
            <w:pPr>
              <w:spacing w:line="259" w:lineRule="auto"/>
              <w:rPr>
                <w:rFonts w:ascii="Arial"/>
                <w:sz w:val="21"/>
              </w:rPr>
            </w:pPr>
          </w:p>
          <w:p w14:paraId="4E98715E">
            <w:pPr>
              <w:spacing w:line="260" w:lineRule="auto"/>
              <w:rPr>
                <w:rFonts w:ascii="Arial"/>
                <w:sz w:val="21"/>
              </w:rPr>
            </w:pPr>
          </w:p>
          <w:p w14:paraId="241F9DEC">
            <w:pPr>
              <w:spacing w:line="260" w:lineRule="auto"/>
              <w:rPr>
                <w:rFonts w:ascii="Arial"/>
                <w:sz w:val="21"/>
              </w:rPr>
            </w:pPr>
          </w:p>
          <w:p w14:paraId="0497C819">
            <w:pPr>
              <w:pStyle w:val="6"/>
              <w:spacing w:before="68" w:line="219" w:lineRule="auto"/>
              <w:ind w:left="62"/>
            </w:pPr>
            <w:r>
              <w:rPr>
                <w:spacing w:val="2"/>
              </w:rPr>
              <w:t>市级、县级</w:t>
            </w:r>
          </w:p>
          <w:p w14:paraId="27986939">
            <w:pPr>
              <w:pStyle w:val="6"/>
              <w:spacing w:before="70" w:line="219" w:lineRule="auto"/>
              <w:ind w:left="62"/>
            </w:pPr>
            <w:r>
              <w:rPr>
                <w:spacing w:val="2"/>
              </w:rPr>
              <w:t>水行政主管</w:t>
            </w:r>
          </w:p>
          <w:p w14:paraId="15BADF75">
            <w:pPr>
              <w:pStyle w:val="6"/>
              <w:spacing w:before="60" w:line="219" w:lineRule="auto"/>
              <w:ind w:left="371"/>
            </w:pPr>
            <w:r>
              <w:rPr>
                <w:spacing w:val="11"/>
              </w:rPr>
              <w:t>部门</w:t>
            </w:r>
          </w:p>
        </w:tc>
        <w:tc>
          <w:tcPr>
            <w:tcW w:w="1199" w:type="dxa"/>
            <w:vAlign w:val="top"/>
          </w:tcPr>
          <w:p w14:paraId="404B606E">
            <w:pPr>
              <w:spacing w:line="315" w:lineRule="auto"/>
              <w:rPr>
                <w:rFonts w:ascii="Arial"/>
                <w:sz w:val="21"/>
              </w:rPr>
            </w:pPr>
          </w:p>
          <w:p w14:paraId="4847A663">
            <w:pPr>
              <w:spacing w:line="316" w:lineRule="auto"/>
              <w:rPr>
                <w:rFonts w:ascii="Arial"/>
                <w:sz w:val="21"/>
              </w:rPr>
            </w:pPr>
          </w:p>
          <w:p w14:paraId="69666A89">
            <w:pPr>
              <w:spacing w:line="316" w:lineRule="auto"/>
              <w:rPr>
                <w:rFonts w:ascii="Arial"/>
                <w:sz w:val="21"/>
              </w:rPr>
            </w:pPr>
          </w:p>
          <w:p w14:paraId="6247B1EE">
            <w:pPr>
              <w:pStyle w:val="6"/>
              <w:spacing w:before="68" w:line="274" w:lineRule="auto"/>
              <w:ind w:left="272" w:right="58" w:hanging="209"/>
            </w:pPr>
            <w:r>
              <w:rPr>
                <w:spacing w:val="3"/>
              </w:rPr>
              <w:t>运行管理与</w:t>
            </w:r>
            <w:r>
              <w:rPr>
                <w:spacing w:val="1"/>
              </w:rPr>
              <w:t xml:space="preserve"> </w:t>
            </w:r>
            <w:r>
              <w:rPr>
                <w:spacing w:val="-3"/>
              </w:rPr>
              <w:t>监督科</w:t>
            </w:r>
          </w:p>
        </w:tc>
        <w:tc>
          <w:tcPr>
            <w:tcW w:w="7925" w:type="dxa"/>
            <w:vAlign w:val="top"/>
          </w:tcPr>
          <w:p w14:paraId="4BBD93E8">
            <w:pPr>
              <w:spacing w:line="321" w:lineRule="auto"/>
              <w:rPr>
                <w:rFonts w:ascii="Arial"/>
                <w:sz w:val="21"/>
              </w:rPr>
            </w:pPr>
          </w:p>
          <w:p w14:paraId="36B78030">
            <w:pPr>
              <w:pStyle w:val="6"/>
              <w:spacing w:before="68" w:line="278" w:lineRule="auto"/>
              <w:ind w:left="33" w:right="51" w:hanging="5"/>
            </w:pPr>
            <w:r>
              <w:rPr>
                <w:spacing w:val="3"/>
              </w:rPr>
              <w:t>【法律】《中华人民共和国安全生产法》第九十九条第(一)项：“生产经营单位有</w:t>
            </w:r>
            <w:r>
              <w:rPr>
                <w:spacing w:val="1"/>
              </w:rPr>
              <w:t xml:space="preserve">  </w:t>
            </w:r>
            <w:r>
              <w:rPr>
                <w:spacing w:val="2"/>
              </w:rPr>
              <w:t>下列行为之一的，责令限期改正，处五万元以下</w:t>
            </w:r>
            <w:r>
              <w:rPr>
                <w:spacing w:val="1"/>
              </w:rPr>
              <w:t>的罚款；逾期未改正的，处五万元以</w:t>
            </w:r>
            <w:r>
              <w:t xml:space="preserve"> </w:t>
            </w:r>
            <w:r>
              <w:rPr>
                <w:spacing w:val="1"/>
              </w:rPr>
              <w:t>上二十万元以下的罚款，对其直接负责的主管人员和其他直接责任人员处一万元以上</w:t>
            </w:r>
            <w:r>
              <w:rPr>
                <w:spacing w:val="2"/>
              </w:rPr>
              <w:t xml:space="preserve"> </w:t>
            </w:r>
            <w:r>
              <w:t>二万元以下的罚款；情节严重的，责令停产停业整顿；构成犯罪的，依照刑法有关规</w:t>
            </w:r>
            <w:r>
              <w:rPr>
                <w:spacing w:val="8"/>
              </w:rPr>
              <w:t xml:space="preserve"> </w:t>
            </w:r>
            <w:r>
              <w:t>定追究刑事责任：(一)未在有较大危险因素的生产经营场所和有关设施、设备上设</w:t>
            </w:r>
          </w:p>
          <w:p w14:paraId="1B1FB49C">
            <w:pPr>
              <w:pStyle w:val="6"/>
              <w:spacing w:line="219" w:lineRule="auto"/>
              <w:ind w:left="54"/>
            </w:pPr>
            <w:r>
              <w:rPr>
                <w:spacing w:val="-1"/>
              </w:rPr>
              <w:t>置明显的安全警示标志的”。</w:t>
            </w:r>
          </w:p>
        </w:tc>
        <w:tc>
          <w:tcPr>
            <w:tcW w:w="944" w:type="dxa"/>
            <w:vAlign w:val="top"/>
          </w:tcPr>
          <w:p w14:paraId="03769513">
            <w:pPr>
              <w:rPr>
                <w:rFonts w:ascii="Arial"/>
                <w:sz w:val="21"/>
              </w:rPr>
            </w:pPr>
          </w:p>
        </w:tc>
      </w:tr>
      <w:tr w14:paraId="687F7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2" w:hRule="atLeast"/>
        </w:trPr>
        <w:tc>
          <w:tcPr>
            <w:tcW w:w="735" w:type="dxa"/>
            <w:vAlign w:val="top"/>
          </w:tcPr>
          <w:p w14:paraId="4C269749">
            <w:pPr>
              <w:spacing w:line="260" w:lineRule="auto"/>
              <w:rPr>
                <w:rFonts w:ascii="Arial"/>
                <w:sz w:val="21"/>
              </w:rPr>
            </w:pPr>
          </w:p>
          <w:p w14:paraId="7A1CC928">
            <w:pPr>
              <w:spacing w:line="260" w:lineRule="auto"/>
              <w:rPr>
                <w:rFonts w:ascii="Arial"/>
                <w:sz w:val="21"/>
              </w:rPr>
            </w:pPr>
          </w:p>
          <w:p w14:paraId="3AB4A1D6">
            <w:pPr>
              <w:spacing w:line="260" w:lineRule="auto"/>
              <w:rPr>
                <w:rFonts w:ascii="Arial"/>
                <w:sz w:val="21"/>
              </w:rPr>
            </w:pPr>
          </w:p>
          <w:p w14:paraId="72313D61">
            <w:pPr>
              <w:spacing w:line="261" w:lineRule="auto"/>
              <w:rPr>
                <w:rFonts w:ascii="Arial"/>
                <w:sz w:val="21"/>
              </w:rPr>
            </w:pPr>
          </w:p>
          <w:p w14:paraId="2B454610">
            <w:pPr>
              <w:pStyle w:val="6"/>
              <w:spacing w:before="68"/>
              <w:ind w:left="194"/>
            </w:pPr>
            <w:r>
              <w:rPr>
                <w:spacing w:val="-6"/>
              </w:rPr>
              <w:t>130</w:t>
            </w:r>
          </w:p>
        </w:tc>
        <w:tc>
          <w:tcPr>
            <w:tcW w:w="2518" w:type="dxa"/>
            <w:vAlign w:val="top"/>
          </w:tcPr>
          <w:p w14:paraId="5492E514">
            <w:pPr>
              <w:spacing w:line="405" w:lineRule="auto"/>
              <w:rPr>
                <w:rFonts w:ascii="Arial"/>
                <w:sz w:val="21"/>
              </w:rPr>
            </w:pPr>
          </w:p>
          <w:p w14:paraId="7FCB5626">
            <w:pPr>
              <w:pStyle w:val="6"/>
              <w:spacing w:before="68" w:line="220" w:lineRule="auto"/>
              <w:ind w:left="60"/>
            </w:pPr>
            <w:r>
              <w:rPr>
                <w:spacing w:val="-1"/>
              </w:rPr>
              <w:t>对重大危险源未登记建</w:t>
            </w:r>
          </w:p>
          <w:p w14:paraId="0FB7C21A">
            <w:pPr>
              <w:pStyle w:val="6"/>
              <w:spacing w:before="58" w:line="274" w:lineRule="auto"/>
              <w:ind w:left="9" w:right="166" w:firstLine="30"/>
            </w:pPr>
            <w:r>
              <w:rPr>
                <w:spacing w:val="-1"/>
              </w:rPr>
              <w:t>档，未进行定期检测、评</w:t>
            </w:r>
            <w:r>
              <w:t xml:space="preserve"> </w:t>
            </w:r>
            <w:r>
              <w:rPr>
                <w:spacing w:val="1"/>
              </w:rPr>
              <w:t>估、监控，未制定应急预</w:t>
            </w:r>
            <w:r>
              <w:rPr>
                <w:spacing w:val="9"/>
              </w:rPr>
              <w:t xml:space="preserve"> </w:t>
            </w:r>
            <w:r>
              <w:rPr>
                <w:spacing w:val="1"/>
              </w:rPr>
              <w:t>案，或者未告知应急措施</w:t>
            </w:r>
            <w:r>
              <w:rPr>
                <w:spacing w:val="8"/>
              </w:rPr>
              <w:t xml:space="preserve"> </w:t>
            </w:r>
            <w:r>
              <w:rPr>
                <w:spacing w:val="5"/>
              </w:rPr>
              <w:t>的行政处罚</w:t>
            </w:r>
          </w:p>
        </w:tc>
        <w:tc>
          <w:tcPr>
            <w:tcW w:w="740" w:type="dxa"/>
            <w:vAlign w:val="top"/>
          </w:tcPr>
          <w:p w14:paraId="7667A183">
            <w:pPr>
              <w:spacing w:line="287" w:lineRule="auto"/>
              <w:rPr>
                <w:rFonts w:ascii="Arial"/>
                <w:sz w:val="21"/>
              </w:rPr>
            </w:pPr>
          </w:p>
          <w:p w14:paraId="2E95C5C4">
            <w:pPr>
              <w:spacing w:line="287" w:lineRule="auto"/>
              <w:rPr>
                <w:rFonts w:ascii="Arial"/>
                <w:sz w:val="21"/>
              </w:rPr>
            </w:pPr>
          </w:p>
          <w:p w14:paraId="4AC50040">
            <w:pPr>
              <w:spacing w:line="288" w:lineRule="auto"/>
              <w:rPr>
                <w:rFonts w:ascii="Arial"/>
                <w:sz w:val="21"/>
              </w:rPr>
            </w:pPr>
          </w:p>
          <w:p w14:paraId="4379EAF0">
            <w:pPr>
              <w:pStyle w:val="6"/>
              <w:spacing w:before="69" w:line="220" w:lineRule="auto"/>
              <w:ind w:left="151"/>
            </w:pPr>
            <w:r>
              <w:rPr>
                <w:spacing w:val="4"/>
              </w:rPr>
              <w:t>行政</w:t>
            </w:r>
          </w:p>
          <w:p w14:paraId="3DA89747">
            <w:pPr>
              <w:pStyle w:val="6"/>
              <w:spacing w:before="43" w:line="224" w:lineRule="auto"/>
              <w:ind w:left="151"/>
            </w:pPr>
            <w:r>
              <w:rPr>
                <w:spacing w:val="12"/>
              </w:rPr>
              <w:t>处罚</w:t>
            </w:r>
          </w:p>
        </w:tc>
        <w:tc>
          <w:tcPr>
            <w:tcW w:w="1189" w:type="dxa"/>
            <w:vAlign w:val="top"/>
          </w:tcPr>
          <w:p w14:paraId="0974FABF">
            <w:pPr>
              <w:spacing w:line="356" w:lineRule="auto"/>
              <w:rPr>
                <w:rFonts w:ascii="Arial"/>
                <w:sz w:val="21"/>
              </w:rPr>
            </w:pPr>
          </w:p>
          <w:p w14:paraId="66F88205">
            <w:pPr>
              <w:spacing w:line="357" w:lineRule="auto"/>
              <w:rPr>
                <w:rFonts w:ascii="Arial"/>
                <w:sz w:val="21"/>
              </w:rPr>
            </w:pPr>
          </w:p>
          <w:p w14:paraId="3BE0A770">
            <w:pPr>
              <w:pStyle w:val="6"/>
              <w:spacing w:before="68" w:line="219" w:lineRule="auto"/>
              <w:ind w:left="62"/>
            </w:pPr>
            <w:r>
              <w:rPr>
                <w:spacing w:val="2"/>
              </w:rPr>
              <w:t>市级、县级</w:t>
            </w:r>
          </w:p>
          <w:p w14:paraId="36F111A0">
            <w:pPr>
              <w:pStyle w:val="6"/>
              <w:spacing w:before="60" w:line="219" w:lineRule="auto"/>
              <w:ind w:left="62"/>
            </w:pPr>
            <w:r>
              <w:rPr>
                <w:spacing w:val="2"/>
              </w:rPr>
              <w:t>水行政主管</w:t>
            </w:r>
          </w:p>
          <w:p w14:paraId="1F6CFBC2">
            <w:pPr>
              <w:pStyle w:val="6"/>
              <w:spacing w:before="40" w:line="219" w:lineRule="auto"/>
              <w:ind w:left="371"/>
            </w:pPr>
            <w:r>
              <w:rPr>
                <w:spacing w:val="11"/>
              </w:rPr>
              <w:t>部门</w:t>
            </w:r>
          </w:p>
        </w:tc>
        <w:tc>
          <w:tcPr>
            <w:tcW w:w="1199" w:type="dxa"/>
            <w:vAlign w:val="top"/>
          </w:tcPr>
          <w:p w14:paraId="11E99536">
            <w:pPr>
              <w:spacing w:line="287" w:lineRule="auto"/>
              <w:rPr>
                <w:rFonts w:ascii="Arial"/>
                <w:sz w:val="21"/>
              </w:rPr>
            </w:pPr>
          </w:p>
          <w:p w14:paraId="0E1CA923">
            <w:pPr>
              <w:spacing w:line="287" w:lineRule="auto"/>
              <w:rPr>
                <w:rFonts w:ascii="Arial"/>
                <w:sz w:val="21"/>
              </w:rPr>
            </w:pPr>
          </w:p>
          <w:p w14:paraId="45302840">
            <w:pPr>
              <w:spacing w:line="288" w:lineRule="auto"/>
              <w:rPr>
                <w:rFonts w:ascii="Arial"/>
                <w:sz w:val="21"/>
              </w:rPr>
            </w:pPr>
          </w:p>
          <w:p w14:paraId="2AFE8D9E">
            <w:pPr>
              <w:pStyle w:val="6"/>
              <w:spacing w:before="68" w:line="256" w:lineRule="auto"/>
              <w:ind w:left="272" w:right="58" w:hanging="209"/>
            </w:pPr>
            <w:r>
              <w:rPr>
                <w:spacing w:val="3"/>
              </w:rPr>
              <w:t>运行管理与</w:t>
            </w:r>
            <w:r>
              <w:rPr>
                <w:spacing w:val="1"/>
              </w:rPr>
              <w:t xml:space="preserve"> </w:t>
            </w:r>
            <w:r>
              <w:rPr>
                <w:spacing w:val="-3"/>
              </w:rPr>
              <w:t>监督科</w:t>
            </w:r>
          </w:p>
        </w:tc>
        <w:tc>
          <w:tcPr>
            <w:tcW w:w="7925" w:type="dxa"/>
            <w:vAlign w:val="top"/>
          </w:tcPr>
          <w:p w14:paraId="6DFEC02C">
            <w:pPr>
              <w:spacing w:line="244" w:lineRule="auto"/>
              <w:rPr>
                <w:rFonts w:ascii="Arial"/>
                <w:sz w:val="21"/>
              </w:rPr>
            </w:pPr>
          </w:p>
          <w:p w14:paraId="72829207">
            <w:pPr>
              <w:pStyle w:val="6"/>
              <w:spacing w:before="68" w:line="276" w:lineRule="auto"/>
              <w:ind w:left="14" w:right="93" w:firstLine="14"/>
            </w:pPr>
            <w:r>
              <w:rPr>
                <w:spacing w:val="3"/>
              </w:rPr>
              <w:t>【法律】《中华人民共和国安全生产法》第一百零一条第(二)项：“生产经营单位</w:t>
            </w:r>
            <w:r>
              <w:t xml:space="preserve">  </w:t>
            </w:r>
            <w:r>
              <w:rPr>
                <w:spacing w:val="1"/>
              </w:rPr>
              <w:t>有下列行为之一的，责令限期改正，处十万元以下的罚款；逾期未改正的</w:t>
            </w:r>
            <w:r>
              <w:t>，责令停产 停业整顿，并处十万元以上二十万元以下的罚款，对其直接负责的主管人员和其他直</w:t>
            </w:r>
            <w:r>
              <w:rPr>
                <w:spacing w:val="9"/>
              </w:rPr>
              <w:t xml:space="preserve"> </w:t>
            </w:r>
            <w:r>
              <w:rPr>
                <w:spacing w:val="1"/>
              </w:rPr>
              <w:t>接责任人员处二万元以上五万元以下的罚款；构成犯罪的，依照刑法有关规定追究刑</w:t>
            </w:r>
            <w:r>
              <w:t xml:space="preserve"> 事责任：……(二)对重大危险源未登记建档，未进行定期检测、评估、监控，未制</w:t>
            </w:r>
          </w:p>
          <w:p w14:paraId="788978BF">
            <w:pPr>
              <w:pStyle w:val="6"/>
              <w:spacing w:before="1" w:line="217" w:lineRule="auto"/>
              <w:ind w:left="44"/>
            </w:pPr>
            <w:r>
              <w:rPr>
                <w:spacing w:val="-1"/>
              </w:rPr>
              <w:t>定应急预案，或者未告知应急措施的”。</w:t>
            </w:r>
          </w:p>
        </w:tc>
        <w:tc>
          <w:tcPr>
            <w:tcW w:w="944" w:type="dxa"/>
            <w:vAlign w:val="top"/>
          </w:tcPr>
          <w:p w14:paraId="594D9A91">
            <w:pPr>
              <w:rPr>
                <w:rFonts w:ascii="Arial"/>
                <w:sz w:val="21"/>
              </w:rPr>
            </w:pPr>
          </w:p>
        </w:tc>
      </w:tr>
    </w:tbl>
    <w:p w14:paraId="2D277DBD">
      <w:pPr>
        <w:rPr>
          <w:rFonts w:ascii="Arial"/>
          <w:sz w:val="21"/>
        </w:rPr>
      </w:pPr>
    </w:p>
    <w:p w14:paraId="20751EB6">
      <w:pPr>
        <w:rPr>
          <w:rFonts w:ascii="Arial" w:hAnsi="Arial" w:eastAsia="Arial" w:cs="Arial"/>
          <w:sz w:val="21"/>
          <w:szCs w:val="21"/>
        </w:rPr>
        <w:sectPr>
          <w:footerReference r:id="rId65" w:type="default"/>
          <w:pgSz w:w="16860" w:h="11940"/>
          <w:pgMar w:top="1014" w:right="964" w:bottom="1157" w:left="635" w:header="0" w:footer="768" w:gutter="0"/>
          <w:cols w:space="720" w:num="1"/>
        </w:sectPr>
      </w:pPr>
    </w:p>
    <w:p w14:paraId="12551C90">
      <w:pPr>
        <w:spacing w:before="3"/>
      </w:pPr>
    </w:p>
    <w:p w14:paraId="1B95B3EB">
      <w:pPr>
        <w:spacing w:before="2"/>
      </w:pPr>
    </w:p>
    <w:tbl>
      <w:tblPr>
        <w:tblStyle w:val="5"/>
        <w:tblW w:w="152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2528"/>
        <w:gridCol w:w="760"/>
        <w:gridCol w:w="1179"/>
        <w:gridCol w:w="1199"/>
        <w:gridCol w:w="7935"/>
        <w:gridCol w:w="944"/>
      </w:tblGrid>
      <w:tr w14:paraId="2D93E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724" w:type="dxa"/>
            <w:vAlign w:val="top"/>
          </w:tcPr>
          <w:p w14:paraId="0DFB8A4B">
            <w:pPr>
              <w:spacing w:line="450" w:lineRule="auto"/>
              <w:rPr>
                <w:rFonts w:ascii="Arial"/>
                <w:sz w:val="21"/>
              </w:rPr>
            </w:pPr>
          </w:p>
          <w:p w14:paraId="480348F5">
            <w:pPr>
              <w:pStyle w:val="6"/>
              <w:spacing w:before="69" w:line="221" w:lineRule="auto"/>
              <w:ind w:left="148"/>
            </w:pPr>
            <w:r>
              <w:rPr>
                <w:b/>
                <w:bCs/>
                <w:spacing w:val="-5"/>
              </w:rPr>
              <w:t>序号</w:t>
            </w:r>
          </w:p>
        </w:tc>
        <w:tc>
          <w:tcPr>
            <w:tcW w:w="2528" w:type="dxa"/>
            <w:vAlign w:val="top"/>
          </w:tcPr>
          <w:p w14:paraId="6FA408F4">
            <w:pPr>
              <w:spacing w:line="449" w:lineRule="auto"/>
              <w:rPr>
                <w:rFonts w:ascii="Arial"/>
                <w:sz w:val="21"/>
              </w:rPr>
            </w:pPr>
          </w:p>
          <w:p w14:paraId="72940D7C">
            <w:pPr>
              <w:pStyle w:val="6"/>
              <w:spacing w:before="69" w:line="219" w:lineRule="auto"/>
              <w:ind w:left="633"/>
            </w:pPr>
            <w:r>
              <w:rPr>
                <w:b/>
                <w:bCs/>
                <w:spacing w:val="-4"/>
              </w:rPr>
              <w:t>执法事项名称</w:t>
            </w:r>
          </w:p>
        </w:tc>
        <w:tc>
          <w:tcPr>
            <w:tcW w:w="760" w:type="dxa"/>
            <w:vAlign w:val="top"/>
          </w:tcPr>
          <w:p w14:paraId="408220F1">
            <w:pPr>
              <w:spacing w:line="260" w:lineRule="auto"/>
              <w:rPr>
                <w:rFonts w:ascii="Arial"/>
                <w:sz w:val="21"/>
              </w:rPr>
            </w:pPr>
          </w:p>
          <w:p w14:paraId="5CBACCFE">
            <w:pPr>
              <w:pStyle w:val="6"/>
              <w:spacing w:before="69" w:line="219" w:lineRule="auto"/>
              <w:ind w:left="166"/>
            </w:pPr>
            <w:r>
              <w:rPr>
                <w:b/>
                <w:bCs/>
                <w:spacing w:val="-5"/>
              </w:rPr>
              <w:t>执法</w:t>
            </w:r>
          </w:p>
          <w:p w14:paraId="454FC419">
            <w:pPr>
              <w:pStyle w:val="6"/>
              <w:spacing w:before="80" w:line="219" w:lineRule="auto"/>
              <w:ind w:left="166"/>
            </w:pPr>
            <w:r>
              <w:rPr>
                <w:b/>
                <w:bCs/>
                <w:spacing w:val="-5"/>
              </w:rPr>
              <w:t>类别</w:t>
            </w:r>
          </w:p>
        </w:tc>
        <w:tc>
          <w:tcPr>
            <w:tcW w:w="1179" w:type="dxa"/>
            <w:vAlign w:val="top"/>
          </w:tcPr>
          <w:p w14:paraId="4067D650">
            <w:pPr>
              <w:pStyle w:val="6"/>
              <w:spacing w:before="200" w:line="219" w:lineRule="auto"/>
              <w:ind w:left="166"/>
            </w:pPr>
            <w:r>
              <w:rPr>
                <w:b/>
                <w:bCs/>
                <w:spacing w:val="-4"/>
              </w:rPr>
              <w:t>执法主体</w:t>
            </w:r>
          </w:p>
          <w:p w14:paraId="6EC08E31">
            <w:pPr>
              <w:pStyle w:val="6"/>
              <w:spacing w:before="80" w:line="219" w:lineRule="auto"/>
              <w:ind w:left="106"/>
            </w:pPr>
            <w:r>
              <w:rPr>
                <w:b/>
                <w:bCs/>
              </w:rPr>
              <w:t>(含实施层</w:t>
            </w:r>
          </w:p>
          <w:p w14:paraId="42D23B79">
            <w:pPr>
              <w:pStyle w:val="6"/>
              <w:spacing w:before="53" w:line="221" w:lineRule="auto"/>
              <w:ind w:left="425"/>
            </w:pPr>
            <w:r>
              <w:rPr>
                <w:b/>
                <w:bCs/>
                <w:spacing w:val="15"/>
              </w:rPr>
              <w:t>级)</w:t>
            </w:r>
          </w:p>
        </w:tc>
        <w:tc>
          <w:tcPr>
            <w:tcW w:w="1199" w:type="dxa"/>
            <w:vAlign w:val="top"/>
          </w:tcPr>
          <w:p w14:paraId="6064996E">
            <w:pPr>
              <w:pStyle w:val="6"/>
              <w:spacing w:before="49" w:line="219" w:lineRule="auto"/>
              <w:ind w:left="66"/>
            </w:pPr>
            <w:r>
              <w:rPr>
                <w:b/>
                <w:bCs/>
                <w:spacing w:val="-5"/>
              </w:rPr>
              <w:t>市级承办机</w:t>
            </w:r>
          </w:p>
          <w:p w14:paraId="09D3E5B1">
            <w:pPr>
              <w:pStyle w:val="6"/>
              <w:spacing w:before="62" w:line="219" w:lineRule="auto"/>
              <w:ind w:left="116"/>
            </w:pPr>
            <w:r>
              <w:rPr>
                <w:b/>
                <w:bCs/>
              </w:rPr>
              <w:t>构(邵阳市</w:t>
            </w:r>
          </w:p>
          <w:p w14:paraId="477AE4EB">
            <w:pPr>
              <w:pStyle w:val="6"/>
              <w:spacing w:before="60" w:line="219" w:lineRule="auto"/>
              <w:ind w:left="66"/>
            </w:pPr>
            <w:r>
              <w:rPr>
                <w:b/>
                <w:bCs/>
                <w:spacing w:val="-4"/>
              </w:rPr>
              <w:t>水利局内设</w:t>
            </w:r>
          </w:p>
          <w:p w14:paraId="47991A34">
            <w:pPr>
              <w:pStyle w:val="6"/>
              <w:spacing w:before="49" w:line="219" w:lineRule="auto"/>
              <w:ind w:left="327"/>
            </w:pPr>
            <w:r>
              <w:rPr>
                <w:b/>
                <w:bCs/>
                <w:spacing w:val="12"/>
              </w:rPr>
              <w:t>科室)</w:t>
            </w:r>
          </w:p>
        </w:tc>
        <w:tc>
          <w:tcPr>
            <w:tcW w:w="7935" w:type="dxa"/>
            <w:vAlign w:val="top"/>
          </w:tcPr>
          <w:p w14:paraId="1C8CC06A">
            <w:pPr>
              <w:spacing w:line="448" w:lineRule="auto"/>
              <w:rPr>
                <w:rFonts w:ascii="Arial"/>
                <w:sz w:val="21"/>
              </w:rPr>
            </w:pPr>
          </w:p>
          <w:p w14:paraId="11874648">
            <w:pPr>
              <w:pStyle w:val="6"/>
              <w:spacing w:before="68" w:line="219" w:lineRule="auto"/>
              <w:ind w:left="3548"/>
            </w:pPr>
            <w:r>
              <w:rPr>
                <w:b/>
                <w:bCs/>
                <w:spacing w:val="-5"/>
              </w:rPr>
              <w:t>实施依据</w:t>
            </w:r>
          </w:p>
        </w:tc>
        <w:tc>
          <w:tcPr>
            <w:tcW w:w="944" w:type="dxa"/>
            <w:vAlign w:val="top"/>
          </w:tcPr>
          <w:p w14:paraId="2AACE818">
            <w:pPr>
              <w:spacing w:line="450" w:lineRule="auto"/>
              <w:rPr>
                <w:rFonts w:ascii="Arial"/>
                <w:sz w:val="21"/>
              </w:rPr>
            </w:pPr>
          </w:p>
          <w:p w14:paraId="25F7B027">
            <w:pPr>
              <w:pStyle w:val="6"/>
              <w:spacing w:before="69" w:line="221" w:lineRule="auto"/>
              <w:ind w:left="273"/>
            </w:pPr>
            <w:r>
              <w:rPr>
                <w:b/>
                <w:bCs/>
                <w:spacing w:val="-5"/>
              </w:rPr>
              <w:t>备注</w:t>
            </w:r>
          </w:p>
        </w:tc>
      </w:tr>
      <w:tr w14:paraId="24F1C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8" w:hRule="atLeast"/>
        </w:trPr>
        <w:tc>
          <w:tcPr>
            <w:tcW w:w="724" w:type="dxa"/>
            <w:vAlign w:val="top"/>
          </w:tcPr>
          <w:p w14:paraId="02783FD6">
            <w:pPr>
              <w:spacing w:line="302" w:lineRule="auto"/>
              <w:rPr>
                <w:rFonts w:ascii="Arial"/>
                <w:sz w:val="21"/>
              </w:rPr>
            </w:pPr>
          </w:p>
          <w:p w14:paraId="28DE5CFE">
            <w:pPr>
              <w:spacing w:line="302" w:lineRule="auto"/>
              <w:rPr>
                <w:rFonts w:ascii="Arial"/>
                <w:sz w:val="21"/>
              </w:rPr>
            </w:pPr>
          </w:p>
          <w:p w14:paraId="70302275">
            <w:pPr>
              <w:spacing w:line="302" w:lineRule="auto"/>
              <w:rPr>
                <w:rFonts w:ascii="Arial"/>
                <w:sz w:val="21"/>
              </w:rPr>
            </w:pPr>
          </w:p>
          <w:p w14:paraId="6BC69D4B">
            <w:pPr>
              <w:pStyle w:val="6"/>
              <w:spacing w:before="68"/>
              <w:ind w:left="194"/>
            </w:pPr>
            <w:r>
              <w:rPr>
                <w:spacing w:val="-6"/>
              </w:rPr>
              <w:t>131</w:t>
            </w:r>
          </w:p>
        </w:tc>
        <w:tc>
          <w:tcPr>
            <w:tcW w:w="2528" w:type="dxa"/>
            <w:vAlign w:val="top"/>
          </w:tcPr>
          <w:p w14:paraId="0BFA11DE">
            <w:pPr>
              <w:spacing w:line="245" w:lineRule="auto"/>
              <w:rPr>
                <w:rFonts w:ascii="Arial"/>
                <w:sz w:val="21"/>
              </w:rPr>
            </w:pPr>
          </w:p>
          <w:p w14:paraId="5A80B822">
            <w:pPr>
              <w:spacing w:line="245" w:lineRule="auto"/>
              <w:rPr>
                <w:rFonts w:ascii="Arial"/>
                <w:sz w:val="21"/>
              </w:rPr>
            </w:pPr>
          </w:p>
          <w:p w14:paraId="1183F2D3">
            <w:pPr>
              <w:spacing w:line="246" w:lineRule="auto"/>
              <w:rPr>
                <w:rFonts w:ascii="Arial"/>
                <w:sz w:val="21"/>
              </w:rPr>
            </w:pPr>
          </w:p>
          <w:p w14:paraId="174C494D">
            <w:pPr>
              <w:pStyle w:val="6"/>
              <w:spacing w:before="69" w:line="266" w:lineRule="auto"/>
              <w:ind w:left="81" w:right="101"/>
            </w:pPr>
            <w:r>
              <w:rPr>
                <w:spacing w:val="-1"/>
              </w:rPr>
              <w:t>生产经营单位未采取措施</w:t>
            </w:r>
            <w:r>
              <w:t xml:space="preserve"> </w:t>
            </w:r>
            <w:r>
              <w:rPr>
                <w:spacing w:val="2"/>
              </w:rPr>
              <w:t>消除事故隐患的行政处罚</w:t>
            </w:r>
          </w:p>
        </w:tc>
        <w:tc>
          <w:tcPr>
            <w:tcW w:w="760" w:type="dxa"/>
            <w:vAlign w:val="top"/>
          </w:tcPr>
          <w:p w14:paraId="19B6A94B">
            <w:pPr>
              <w:spacing w:line="242" w:lineRule="auto"/>
              <w:rPr>
                <w:rFonts w:ascii="Arial"/>
                <w:sz w:val="21"/>
              </w:rPr>
            </w:pPr>
          </w:p>
          <w:p w14:paraId="400E9170">
            <w:pPr>
              <w:spacing w:line="242" w:lineRule="auto"/>
              <w:rPr>
                <w:rFonts w:ascii="Arial"/>
                <w:sz w:val="21"/>
              </w:rPr>
            </w:pPr>
          </w:p>
          <w:p w14:paraId="7F0E1F67">
            <w:pPr>
              <w:spacing w:line="243" w:lineRule="auto"/>
              <w:rPr>
                <w:rFonts w:ascii="Arial"/>
                <w:sz w:val="21"/>
              </w:rPr>
            </w:pPr>
          </w:p>
          <w:p w14:paraId="6E21F0F3">
            <w:pPr>
              <w:pStyle w:val="6"/>
              <w:spacing w:before="68" w:line="220" w:lineRule="auto"/>
              <w:ind w:left="163"/>
            </w:pPr>
            <w:r>
              <w:rPr>
                <w:spacing w:val="4"/>
              </w:rPr>
              <w:t>行政</w:t>
            </w:r>
          </w:p>
          <w:p w14:paraId="45DE18C9">
            <w:pPr>
              <w:pStyle w:val="6"/>
              <w:spacing w:before="63" w:line="224" w:lineRule="auto"/>
              <w:ind w:left="163"/>
            </w:pPr>
            <w:r>
              <w:rPr>
                <w:spacing w:val="12"/>
              </w:rPr>
              <w:t>处罚</w:t>
            </w:r>
          </w:p>
        </w:tc>
        <w:tc>
          <w:tcPr>
            <w:tcW w:w="1179" w:type="dxa"/>
            <w:vAlign w:val="top"/>
          </w:tcPr>
          <w:p w14:paraId="1F880DC2">
            <w:pPr>
              <w:spacing w:line="298" w:lineRule="auto"/>
              <w:rPr>
                <w:rFonts w:ascii="Arial"/>
                <w:sz w:val="21"/>
              </w:rPr>
            </w:pPr>
          </w:p>
          <w:p w14:paraId="746F76D8">
            <w:pPr>
              <w:spacing w:line="299" w:lineRule="auto"/>
              <w:rPr>
                <w:rFonts w:ascii="Arial"/>
                <w:sz w:val="21"/>
              </w:rPr>
            </w:pPr>
          </w:p>
          <w:p w14:paraId="662379FF">
            <w:pPr>
              <w:pStyle w:val="6"/>
              <w:spacing w:before="68" w:line="266" w:lineRule="auto"/>
              <w:ind w:left="53" w:firstLine="109"/>
            </w:pPr>
            <w:r>
              <w:rPr>
                <w:spacing w:val="-9"/>
              </w:rPr>
              <w:t>市级、县级</w:t>
            </w:r>
            <w:r>
              <w:t xml:space="preserve"> </w:t>
            </w:r>
            <w:r>
              <w:rPr>
                <w:spacing w:val="1"/>
              </w:rPr>
              <w:t>水行政主管</w:t>
            </w:r>
          </w:p>
          <w:p w14:paraId="6D96D401">
            <w:pPr>
              <w:pStyle w:val="6"/>
              <w:spacing w:before="5" w:line="219" w:lineRule="auto"/>
              <w:ind w:left="372"/>
            </w:pPr>
            <w:r>
              <w:rPr>
                <w:spacing w:val="11"/>
              </w:rPr>
              <w:t>部门</w:t>
            </w:r>
          </w:p>
        </w:tc>
        <w:tc>
          <w:tcPr>
            <w:tcW w:w="1199" w:type="dxa"/>
            <w:vAlign w:val="top"/>
          </w:tcPr>
          <w:p w14:paraId="24260011">
            <w:pPr>
              <w:spacing w:line="245" w:lineRule="auto"/>
              <w:rPr>
                <w:rFonts w:ascii="Arial"/>
                <w:sz w:val="21"/>
              </w:rPr>
            </w:pPr>
          </w:p>
          <w:p w14:paraId="3508FE5B">
            <w:pPr>
              <w:spacing w:line="245" w:lineRule="auto"/>
              <w:rPr>
                <w:rFonts w:ascii="Arial"/>
                <w:sz w:val="21"/>
              </w:rPr>
            </w:pPr>
          </w:p>
          <w:p w14:paraId="179C8954">
            <w:pPr>
              <w:spacing w:line="245" w:lineRule="auto"/>
              <w:rPr>
                <w:rFonts w:ascii="Arial"/>
                <w:sz w:val="21"/>
              </w:rPr>
            </w:pPr>
          </w:p>
          <w:p w14:paraId="2E7F8713">
            <w:pPr>
              <w:pStyle w:val="6"/>
              <w:spacing w:before="69" w:line="274" w:lineRule="auto"/>
              <w:ind w:left="273" w:right="57" w:hanging="210"/>
            </w:pPr>
            <w:r>
              <w:rPr>
                <w:spacing w:val="3"/>
              </w:rPr>
              <w:t>运行管理与</w:t>
            </w:r>
            <w:r>
              <w:rPr>
                <w:spacing w:val="1"/>
              </w:rPr>
              <w:t xml:space="preserve"> </w:t>
            </w:r>
            <w:r>
              <w:rPr>
                <w:spacing w:val="-3"/>
              </w:rPr>
              <w:t>监督科</w:t>
            </w:r>
          </w:p>
        </w:tc>
        <w:tc>
          <w:tcPr>
            <w:tcW w:w="7935" w:type="dxa"/>
            <w:vAlign w:val="top"/>
          </w:tcPr>
          <w:p w14:paraId="30B95F11">
            <w:pPr>
              <w:spacing w:line="439" w:lineRule="auto"/>
              <w:rPr>
                <w:rFonts w:ascii="Arial"/>
                <w:sz w:val="21"/>
              </w:rPr>
            </w:pPr>
          </w:p>
          <w:p w14:paraId="27703025">
            <w:pPr>
              <w:pStyle w:val="6"/>
              <w:spacing w:before="68" w:line="273" w:lineRule="auto"/>
              <w:ind w:left="64" w:hanging="15"/>
            </w:pPr>
            <w:r>
              <w:rPr>
                <w:spacing w:val="3"/>
              </w:rPr>
              <w:t>【法律】《中华人民共和国安全生产法》第一百零二条：“生产经营</w:t>
            </w:r>
            <w:r>
              <w:rPr>
                <w:spacing w:val="2"/>
              </w:rPr>
              <w:t>单位未采取措施</w:t>
            </w:r>
            <w:r>
              <w:t xml:space="preserve"> 消除事故隐患的，责令立即消除或者限期消除，处五万元以下的罚款；生产经营单位</w:t>
            </w:r>
            <w:r>
              <w:rPr>
                <w:spacing w:val="7"/>
              </w:rPr>
              <w:t xml:space="preserve"> </w:t>
            </w:r>
            <w:r>
              <w:t>拒不执行的，责令停产停业整顿，对其直接</w:t>
            </w:r>
            <w:r>
              <w:rPr>
                <w:spacing w:val="-1"/>
              </w:rPr>
              <w:t>负责的主管人员和其他直接责任人员处五</w:t>
            </w:r>
            <w:r>
              <w:t xml:space="preserve">  </w:t>
            </w:r>
            <w:r>
              <w:rPr>
                <w:spacing w:val="6"/>
              </w:rPr>
              <w:t>万元以上十万元以下的罚款；构成犯罪的，依照</w:t>
            </w:r>
            <w:r>
              <w:rPr>
                <w:spacing w:val="5"/>
              </w:rPr>
              <w:t>刑法有关规定追究刑事责任。”</w:t>
            </w:r>
          </w:p>
        </w:tc>
        <w:tc>
          <w:tcPr>
            <w:tcW w:w="944" w:type="dxa"/>
            <w:vAlign w:val="top"/>
          </w:tcPr>
          <w:p w14:paraId="13F56E18">
            <w:pPr>
              <w:rPr>
                <w:rFonts w:ascii="Arial"/>
                <w:sz w:val="21"/>
              </w:rPr>
            </w:pPr>
          </w:p>
        </w:tc>
      </w:tr>
      <w:tr w14:paraId="76106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7" w:hRule="atLeast"/>
        </w:trPr>
        <w:tc>
          <w:tcPr>
            <w:tcW w:w="724" w:type="dxa"/>
            <w:vAlign w:val="top"/>
          </w:tcPr>
          <w:p w14:paraId="12FC9D07">
            <w:pPr>
              <w:spacing w:line="279" w:lineRule="auto"/>
              <w:rPr>
                <w:rFonts w:ascii="Arial"/>
                <w:sz w:val="21"/>
              </w:rPr>
            </w:pPr>
          </w:p>
          <w:p w14:paraId="02D5AA84">
            <w:pPr>
              <w:spacing w:line="279" w:lineRule="auto"/>
              <w:rPr>
                <w:rFonts w:ascii="Arial"/>
                <w:sz w:val="21"/>
              </w:rPr>
            </w:pPr>
          </w:p>
          <w:p w14:paraId="3FF861FF">
            <w:pPr>
              <w:spacing w:line="279" w:lineRule="auto"/>
              <w:rPr>
                <w:rFonts w:ascii="Arial"/>
                <w:sz w:val="21"/>
              </w:rPr>
            </w:pPr>
          </w:p>
          <w:p w14:paraId="27D1B8A3">
            <w:pPr>
              <w:spacing w:line="279" w:lineRule="auto"/>
              <w:rPr>
                <w:rFonts w:ascii="Arial"/>
                <w:sz w:val="21"/>
              </w:rPr>
            </w:pPr>
          </w:p>
          <w:p w14:paraId="2C4E306D">
            <w:pPr>
              <w:pStyle w:val="6"/>
              <w:spacing w:before="69"/>
              <w:ind w:left="194"/>
            </w:pPr>
            <w:r>
              <w:rPr>
                <w:spacing w:val="-6"/>
              </w:rPr>
              <w:t>132</w:t>
            </w:r>
          </w:p>
        </w:tc>
        <w:tc>
          <w:tcPr>
            <w:tcW w:w="2528" w:type="dxa"/>
            <w:vAlign w:val="top"/>
          </w:tcPr>
          <w:p w14:paraId="5EA0F51C">
            <w:pPr>
              <w:spacing w:line="314" w:lineRule="auto"/>
              <w:rPr>
                <w:rFonts w:ascii="Arial"/>
                <w:sz w:val="21"/>
              </w:rPr>
            </w:pPr>
          </w:p>
          <w:p w14:paraId="11173726">
            <w:pPr>
              <w:spacing w:line="315" w:lineRule="auto"/>
              <w:rPr>
                <w:rFonts w:ascii="Arial"/>
                <w:sz w:val="21"/>
              </w:rPr>
            </w:pPr>
          </w:p>
          <w:p w14:paraId="5EA59FDD">
            <w:pPr>
              <w:pStyle w:val="6"/>
              <w:spacing w:before="68" w:line="277" w:lineRule="auto"/>
              <w:ind w:left="71" w:right="105" w:firstLine="9"/>
              <w:jc w:val="both"/>
            </w:pPr>
            <w:r>
              <w:rPr>
                <w:spacing w:val="-1"/>
              </w:rPr>
              <w:t>生产经营单位拒绝、阻碍</w:t>
            </w:r>
            <w:r>
              <w:t xml:space="preserve"> </w:t>
            </w:r>
            <w:r>
              <w:rPr>
                <w:spacing w:val="2"/>
              </w:rPr>
              <w:t>负有安全生产监督管理职</w:t>
            </w:r>
            <w:r>
              <w:rPr>
                <w:spacing w:val="8"/>
              </w:rPr>
              <w:t xml:space="preserve"> </w:t>
            </w:r>
            <w:r>
              <w:t>责的部门依法实施监督检</w:t>
            </w:r>
            <w:r>
              <w:rPr>
                <w:spacing w:val="7"/>
              </w:rPr>
              <w:t xml:space="preserve"> </w:t>
            </w:r>
            <w:r>
              <w:rPr>
                <w:spacing w:val="5"/>
              </w:rPr>
              <w:t>查的行政处罚</w:t>
            </w:r>
          </w:p>
        </w:tc>
        <w:tc>
          <w:tcPr>
            <w:tcW w:w="760" w:type="dxa"/>
            <w:vAlign w:val="top"/>
          </w:tcPr>
          <w:p w14:paraId="1A24CE97">
            <w:pPr>
              <w:spacing w:line="306" w:lineRule="auto"/>
              <w:rPr>
                <w:rFonts w:ascii="Arial"/>
                <w:sz w:val="21"/>
              </w:rPr>
            </w:pPr>
          </w:p>
          <w:p w14:paraId="7C44226D">
            <w:pPr>
              <w:spacing w:line="306" w:lineRule="auto"/>
              <w:rPr>
                <w:rFonts w:ascii="Arial"/>
                <w:sz w:val="21"/>
              </w:rPr>
            </w:pPr>
          </w:p>
          <w:p w14:paraId="145279F0">
            <w:pPr>
              <w:spacing w:line="306" w:lineRule="auto"/>
              <w:rPr>
                <w:rFonts w:ascii="Arial"/>
                <w:sz w:val="21"/>
              </w:rPr>
            </w:pPr>
          </w:p>
          <w:p w14:paraId="089D60E7">
            <w:pPr>
              <w:pStyle w:val="6"/>
              <w:spacing w:before="68" w:line="220" w:lineRule="auto"/>
              <w:ind w:left="163"/>
            </w:pPr>
            <w:r>
              <w:rPr>
                <w:spacing w:val="4"/>
              </w:rPr>
              <w:t>行政</w:t>
            </w:r>
          </w:p>
          <w:p w14:paraId="7182124D">
            <w:pPr>
              <w:pStyle w:val="6"/>
              <w:spacing w:before="73" w:line="224" w:lineRule="auto"/>
              <w:ind w:left="163"/>
            </w:pPr>
            <w:r>
              <w:rPr>
                <w:spacing w:val="12"/>
              </w:rPr>
              <w:t>处罚</w:t>
            </w:r>
          </w:p>
        </w:tc>
        <w:tc>
          <w:tcPr>
            <w:tcW w:w="1179" w:type="dxa"/>
            <w:vAlign w:val="top"/>
          </w:tcPr>
          <w:p w14:paraId="5411A4F0">
            <w:pPr>
              <w:spacing w:line="262" w:lineRule="auto"/>
              <w:rPr>
                <w:rFonts w:ascii="Arial"/>
                <w:sz w:val="21"/>
              </w:rPr>
            </w:pPr>
          </w:p>
          <w:p w14:paraId="75D94AAB">
            <w:pPr>
              <w:spacing w:line="263" w:lineRule="auto"/>
              <w:rPr>
                <w:rFonts w:ascii="Arial"/>
                <w:sz w:val="21"/>
              </w:rPr>
            </w:pPr>
          </w:p>
          <w:p w14:paraId="7109F5A4">
            <w:pPr>
              <w:spacing w:line="263" w:lineRule="auto"/>
              <w:rPr>
                <w:rFonts w:ascii="Arial"/>
                <w:sz w:val="21"/>
              </w:rPr>
            </w:pPr>
          </w:p>
          <w:p w14:paraId="05C8DD38">
            <w:pPr>
              <w:pStyle w:val="6"/>
              <w:spacing w:before="68" w:line="219" w:lineRule="auto"/>
              <w:ind w:left="53"/>
            </w:pPr>
            <w:r>
              <w:rPr>
                <w:spacing w:val="2"/>
              </w:rPr>
              <w:t>市级、县级</w:t>
            </w:r>
          </w:p>
          <w:p w14:paraId="463ECDEF">
            <w:pPr>
              <w:pStyle w:val="6"/>
              <w:spacing w:before="59" w:line="275" w:lineRule="auto"/>
              <w:ind w:left="372" w:right="54" w:hanging="319"/>
            </w:pPr>
            <w:r>
              <w:rPr>
                <w:spacing w:val="2"/>
              </w:rPr>
              <w:t>水行政主管</w:t>
            </w:r>
            <w:r>
              <w:t xml:space="preserve"> </w:t>
            </w:r>
            <w:r>
              <w:rPr>
                <w:spacing w:val="11"/>
              </w:rPr>
              <w:t>部门</w:t>
            </w:r>
          </w:p>
        </w:tc>
        <w:tc>
          <w:tcPr>
            <w:tcW w:w="1199" w:type="dxa"/>
            <w:vAlign w:val="top"/>
          </w:tcPr>
          <w:p w14:paraId="3A4F9D8C">
            <w:pPr>
              <w:spacing w:line="319" w:lineRule="auto"/>
              <w:rPr>
                <w:rFonts w:ascii="Arial"/>
                <w:sz w:val="21"/>
              </w:rPr>
            </w:pPr>
          </w:p>
          <w:p w14:paraId="2962569C">
            <w:pPr>
              <w:spacing w:line="319" w:lineRule="auto"/>
              <w:rPr>
                <w:rFonts w:ascii="Arial"/>
                <w:sz w:val="21"/>
              </w:rPr>
            </w:pPr>
          </w:p>
          <w:p w14:paraId="0B37B028">
            <w:pPr>
              <w:spacing w:line="319" w:lineRule="auto"/>
              <w:rPr>
                <w:rFonts w:ascii="Arial"/>
                <w:sz w:val="21"/>
              </w:rPr>
            </w:pPr>
          </w:p>
          <w:p w14:paraId="12AEC248">
            <w:pPr>
              <w:pStyle w:val="6"/>
              <w:spacing w:before="68" w:line="256" w:lineRule="auto"/>
              <w:ind w:left="273" w:right="57" w:hanging="210"/>
            </w:pPr>
            <w:r>
              <w:rPr>
                <w:spacing w:val="3"/>
              </w:rPr>
              <w:t>运行管理与</w:t>
            </w:r>
            <w:r>
              <w:rPr>
                <w:spacing w:val="1"/>
              </w:rPr>
              <w:t xml:space="preserve"> </w:t>
            </w:r>
            <w:r>
              <w:rPr>
                <w:spacing w:val="-3"/>
              </w:rPr>
              <w:t>监督科</w:t>
            </w:r>
          </w:p>
        </w:tc>
        <w:tc>
          <w:tcPr>
            <w:tcW w:w="7935" w:type="dxa"/>
            <w:vAlign w:val="top"/>
          </w:tcPr>
          <w:p w14:paraId="6E250CAC">
            <w:pPr>
              <w:spacing w:line="466" w:lineRule="auto"/>
              <w:rPr>
                <w:rFonts w:ascii="Arial"/>
                <w:sz w:val="21"/>
              </w:rPr>
            </w:pPr>
          </w:p>
          <w:p w14:paraId="295E403E">
            <w:pPr>
              <w:pStyle w:val="6"/>
              <w:spacing w:before="69" w:line="274" w:lineRule="auto"/>
              <w:ind w:left="44" w:hanging="5"/>
            </w:pPr>
            <w:r>
              <w:rPr>
                <w:spacing w:val="2"/>
              </w:rPr>
              <w:t>【法律】《中华人民共和国安全生产法》第一百零八条：“违反本法规定，生产经营</w:t>
            </w:r>
            <w:r>
              <w:rPr>
                <w:spacing w:val="9"/>
              </w:rPr>
              <w:t xml:space="preserve"> </w:t>
            </w:r>
            <w:r>
              <w:rPr>
                <w:spacing w:val="3"/>
              </w:rPr>
              <w:t>单位拒绝、阻碍负有安全生产监督管理职责的部门依法实施监督检查的，责令</w:t>
            </w:r>
            <w:r>
              <w:rPr>
                <w:spacing w:val="2"/>
              </w:rPr>
              <w:t>改正；</w:t>
            </w:r>
            <w:r>
              <w:t xml:space="preserve"> </w:t>
            </w:r>
            <w:r>
              <w:rPr>
                <w:spacing w:val="-1"/>
              </w:rPr>
              <w:t>拒不改正的，处二万元以上二十万元以下的罚款；对其直接负责的主管</w:t>
            </w:r>
            <w:r>
              <w:rPr>
                <w:spacing w:val="-2"/>
              </w:rPr>
              <w:t>人员和其他直</w:t>
            </w:r>
            <w:r>
              <w:t xml:space="preserve">  接责任人员处一万元以上二万元以下的罚款；构成犯罪的，依照</w:t>
            </w:r>
            <w:r>
              <w:rPr>
                <w:spacing w:val="-1"/>
              </w:rPr>
              <w:t>刑法有关规定追究刑</w:t>
            </w:r>
            <w:r>
              <w:t xml:space="preserve">  </w:t>
            </w:r>
            <w:r>
              <w:rPr>
                <w:spacing w:val="44"/>
              </w:rPr>
              <w:t>事责任。”</w:t>
            </w:r>
          </w:p>
        </w:tc>
        <w:tc>
          <w:tcPr>
            <w:tcW w:w="944" w:type="dxa"/>
            <w:vAlign w:val="top"/>
          </w:tcPr>
          <w:p w14:paraId="1D7918C2">
            <w:pPr>
              <w:rPr>
                <w:rFonts w:ascii="Arial"/>
                <w:sz w:val="21"/>
              </w:rPr>
            </w:pPr>
          </w:p>
        </w:tc>
      </w:tr>
      <w:tr w14:paraId="298A0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1" w:hRule="atLeast"/>
        </w:trPr>
        <w:tc>
          <w:tcPr>
            <w:tcW w:w="724" w:type="dxa"/>
            <w:vAlign w:val="top"/>
          </w:tcPr>
          <w:p w14:paraId="6EF01B35">
            <w:pPr>
              <w:spacing w:line="279" w:lineRule="auto"/>
              <w:rPr>
                <w:rFonts w:ascii="Arial"/>
                <w:sz w:val="21"/>
              </w:rPr>
            </w:pPr>
          </w:p>
          <w:p w14:paraId="4E52C005">
            <w:pPr>
              <w:spacing w:line="279" w:lineRule="auto"/>
              <w:rPr>
                <w:rFonts w:ascii="Arial"/>
                <w:sz w:val="21"/>
              </w:rPr>
            </w:pPr>
          </w:p>
          <w:p w14:paraId="050C9AB6">
            <w:pPr>
              <w:spacing w:line="280" w:lineRule="auto"/>
              <w:rPr>
                <w:rFonts w:ascii="Arial"/>
                <w:sz w:val="21"/>
              </w:rPr>
            </w:pPr>
          </w:p>
          <w:p w14:paraId="5D99A4D8">
            <w:pPr>
              <w:spacing w:line="280" w:lineRule="auto"/>
              <w:rPr>
                <w:rFonts w:ascii="Arial"/>
                <w:sz w:val="21"/>
              </w:rPr>
            </w:pPr>
          </w:p>
          <w:p w14:paraId="7B6ED5AB">
            <w:pPr>
              <w:spacing w:line="280" w:lineRule="auto"/>
              <w:rPr>
                <w:rFonts w:ascii="Arial"/>
                <w:sz w:val="21"/>
              </w:rPr>
            </w:pPr>
          </w:p>
          <w:p w14:paraId="028949D8">
            <w:pPr>
              <w:pStyle w:val="6"/>
              <w:spacing w:before="68"/>
              <w:ind w:left="194"/>
            </w:pPr>
            <w:r>
              <w:rPr>
                <w:spacing w:val="-6"/>
              </w:rPr>
              <w:t>133</w:t>
            </w:r>
          </w:p>
        </w:tc>
        <w:tc>
          <w:tcPr>
            <w:tcW w:w="2528" w:type="dxa"/>
            <w:vAlign w:val="top"/>
          </w:tcPr>
          <w:p w14:paraId="7B743FDB">
            <w:pPr>
              <w:spacing w:line="272" w:lineRule="auto"/>
              <w:rPr>
                <w:rFonts w:ascii="Arial"/>
                <w:sz w:val="21"/>
              </w:rPr>
            </w:pPr>
          </w:p>
          <w:p w14:paraId="1C0EA776">
            <w:pPr>
              <w:spacing w:line="272" w:lineRule="auto"/>
              <w:rPr>
                <w:rFonts w:ascii="Arial"/>
                <w:sz w:val="21"/>
              </w:rPr>
            </w:pPr>
          </w:p>
          <w:p w14:paraId="3B5799B6">
            <w:pPr>
              <w:spacing w:line="272" w:lineRule="auto"/>
              <w:rPr>
                <w:rFonts w:ascii="Arial"/>
                <w:sz w:val="21"/>
              </w:rPr>
            </w:pPr>
          </w:p>
          <w:p w14:paraId="7DCBC22C">
            <w:pPr>
              <w:spacing w:line="273" w:lineRule="auto"/>
              <w:rPr>
                <w:rFonts w:ascii="Arial"/>
                <w:sz w:val="21"/>
              </w:rPr>
            </w:pPr>
          </w:p>
          <w:p w14:paraId="22193EBC">
            <w:pPr>
              <w:pStyle w:val="6"/>
              <w:spacing w:before="69" w:line="270" w:lineRule="auto"/>
              <w:ind w:left="40" w:right="124" w:firstLine="30"/>
              <w:jc w:val="both"/>
            </w:pPr>
            <w:r>
              <w:rPr>
                <w:spacing w:val="1"/>
              </w:rPr>
              <w:t>生产经营单位未按照国家</w:t>
            </w:r>
            <w:r>
              <w:t xml:space="preserve"> 规定投保安全生产责任保 </w:t>
            </w:r>
            <w:r>
              <w:rPr>
                <w:spacing w:val="4"/>
              </w:rPr>
              <w:t>险的行政处罚</w:t>
            </w:r>
          </w:p>
        </w:tc>
        <w:tc>
          <w:tcPr>
            <w:tcW w:w="760" w:type="dxa"/>
            <w:vAlign w:val="top"/>
          </w:tcPr>
          <w:p w14:paraId="450E10D0">
            <w:pPr>
              <w:spacing w:line="241" w:lineRule="auto"/>
              <w:rPr>
                <w:rFonts w:ascii="Arial"/>
                <w:sz w:val="21"/>
              </w:rPr>
            </w:pPr>
          </w:p>
          <w:p w14:paraId="3487F482">
            <w:pPr>
              <w:spacing w:line="242" w:lineRule="auto"/>
              <w:rPr>
                <w:rFonts w:ascii="Arial"/>
                <w:sz w:val="21"/>
              </w:rPr>
            </w:pPr>
          </w:p>
          <w:p w14:paraId="1FA99F29">
            <w:pPr>
              <w:spacing w:line="242" w:lineRule="auto"/>
              <w:rPr>
                <w:rFonts w:ascii="Arial"/>
                <w:sz w:val="21"/>
              </w:rPr>
            </w:pPr>
          </w:p>
          <w:p w14:paraId="3AB3800E">
            <w:pPr>
              <w:spacing w:line="242" w:lineRule="auto"/>
              <w:rPr>
                <w:rFonts w:ascii="Arial"/>
                <w:sz w:val="21"/>
              </w:rPr>
            </w:pPr>
          </w:p>
          <w:p w14:paraId="3919A010">
            <w:pPr>
              <w:spacing w:line="242" w:lineRule="auto"/>
              <w:rPr>
                <w:rFonts w:ascii="Arial"/>
                <w:sz w:val="21"/>
              </w:rPr>
            </w:pPr>
          </w:p>
          <w:p w14:paraId="0F71C292">
            <w:pPr>
              <w:pStyle w:val="6"/>
              <w:spacing w:before="68" w:line="220" w:lineRule="auto"/>
              <w:ind w:left="163"/>
            </w:pPr>
            <w:r>
              <w:rPr>
                <w:spacing w:val="4"/>
              </w:rPr>
              <w:t>行政</w:t>
            </w:r>
          </w:p>
          <w:p w14:paraId="49A9A8D9">
            <w:pPr>
              <w:pStyle w:val="6"/>
              <w:spacing w:before="73" w:line="224" w:lineRule="auto"/>
              <w:ind w:left="163"/>
            </w:pPr>
            <w:r>
              <w:rPr>
                <w:spacing w:val="12"/>
              </w:rPr>
              <w:t>处罚</w:t>
            </w:r>
          </w:p>
        </w:tc>
        <w:tc>
          <w:tcPr>
            <w:tcW w:w="1179" w:type="dxa"/>
            <w:vAlign w:val="top"/>
          </w:tcPr>
          <w:p w14:paraId="41DEDD69">
            <w:pPr>
              <w:spacing w:line="267" w:lineRule="auto"/>
              <w:rPr>
                <w:rFonts w:ascii="Arial"/>
                <w:sz w:val="21"/>
              </w:rPr>
            </w:pPr>
          </w:p>
          <w:p w14:paraId="2DA651F6">
            <w:pPr>
              <w:spacing w:line="267" w:lineRule="auto"/>
              <w:rPr>
                <w:rFonts w:ascii="Arial"/>
                <w:sz w:val="21"/>
              </w:rPr>
            </w:pPr>
          </w:p>
          <w:p w14:paraId="21DEAE83">
            <w:pPr>
              <w:spacing w:line="267" w:lineRule="auto"/>
              <w:rPr>
                <w:rFonts w:ascii="Arial"/>
                <w:sz w:val="21"/>
              </w:rPr>
            </w:pPr>
          </w:p>
          <w:p w14:paraId="3059B39B">
            <w:pPr>
              <w:spacing w:line="268" w:lineRule="auto"/>
              <w:rPr>
                <w:rFonts w:ascii="Arial"/>
                <w:sz w:val="21"/>
              </w:rPr>
            </w:pPr>
          </w:p>
          <w:p w14:paraId="458C9472">
            <w:pPr>
              <w:pStyle w:val="6"/>
              <w:spacing w:before="69" w:line="219" w:lineRule="auto"/>
              <w:jc w:val="right"/>
            </w:pPr>
            <w:r>
              <w:rPr>
                <w:spacing w:val="-13"/>
              </w:rPr>
              <w:t>市级、县级</w:t>
            </w:r>
          </w:p>
          <w:p w14:paraId="4285F4A2">
            <w:pPr>
              <w:pStyle w:val="6"/>
              <w:spacing w:before="70" w:line="219" w:lineRule="auto"/>
              <w:ind w:left="53"/>
            </w:pPr>
            <w:r>
              <w:rPr>
                <w:spacing w:val="2"/>
              </w:rPr>
              <w:t>水行政主管</w:t>
            </w:r>
          </w:p>
          <w:p w14:paraId="2513C631">
            <w:pPr>
              <w:pStyle w:val="6"/>
              <w:spacing w:before="50" w:line="219" w:lineRule="auto"/>
              <w:ind w:left="372"/>
            </w:pPr>
            <w:r>
              <w:rPr>
                <w:spacing w:val="11"/>
              </w:rPr>
              <w:t>部门</w:t>
            </w:r>
          </w:p>
        </w:tc>
        <w:tc>
          <w:tcPr>
            <w:tcW w:w="1199" w:type="dxa"/>
            <w:vAlign w:val="top"/>
          </w:tcPr>
          <w:p w14:paraId="0C6FB120">
            <w:pPr>
              <w:spacing w:line="245" w:lineRule="auto"/>
              <w:rPr>
                <w:rFonts w:ascii="Arial"/>
                <w:sz w:val="21"/>
              </w:rPr>
            </w:pPr>
          </w:p>
          <w:p w14:paraId="4E722C26">
            <w:pPr>
              <w:spacing w:line="245" w:lineRule="auto"/>
              <w:rPr>
                <w:rFonts w:ascii="Arial"/>
                <w:sz w:val="21"/>
              </w:rPr>
            </w:pPr>
          </w:p>
          <w:p w14:paraId="60DFDB7F">
            <w:pPr>
              <w:spacing w:line="245" w:lineRule="auto"/>
              <w:rPr>
                <w:rFonts w:ascii="Arial"/>
                <w:sz w:val="21"/>
              </w:rPr>
            </w:pPr>
          </w:p>
          <w:p w14:paraId="164D03C2">
            <w:pPr>
              <w:spacing w:line="246" w:lineRule="auto"/>
              <w:rPr>
                <w:rFonts w:ascii="Arial"/>
                <w:sz w:val="21"/>
              </w:rPr>
            </w:pPr>
          </w:p>
          <w:p w14:paraId="77DC7A72">
            <w:pPr>
              <w:spacing w:line="246" w:lineRule="auto"/>
              <w:rPr>
                <w:rFonts w:ascii="Arial"/>
                <w:sz w:val="21"/>
              </w:rPr>
            </w:pPr>
          </w:p>
          <w:p w14:paraId="16C73E4E">
            <w:pPr>
              <w:pStyle w:val="6"/>
              <w:spacing w:before="69" w:line="274" w:lineRule="auto"/>
              <w:ind w:left="273" w:right="57" w:hanging="210"/>
            </w:pPr>
            <w:r>
              <w:rPr>
                <w:spacing w:val="3"/>
              </w:rPr>
              <w:t>运行管理与</w:t>
            </w:r>
            <w:r>
              <w:rPr>
                <w:spacing w:val="1"/>
              </w:rPr>
              <w:t xml:space="preserve"> </w:t>
            </w:r>
            <w:r>
              <w:rPr>
                <w:spacing w:val="-3"/>
              </w:rPr>
              <w:t>监督科</w:t>
            </w:r>
          </w:p>
        </w:tc>
        <w:tc>
          <w:tcPr>
            <w:tcW w:w="7935" w:type="dxa"/>
            <w:vAlign w:val="top"/>
          </w:tcPr>
          <w:p w14:paraId="1EF9276C">
            <w:pPr>
              <w:spacing w:line="267" w:lineRule="auto"/>
              <w:rPr>
                <w:rFonts w:ascii="Arial"/>
                <w:sz w:val="21"/>
              </w:rPr>
            </w:pPr>
          </w:p>
          <w:p w14:paraId="679CE418">
            <w:pPr>
              <w:spacing w:line="267" w:lineRule="auto"/>
              <w:rPr>
                <w:rFonts w:ascii="Arial"/>
                <w:sz w:val="21"/>
              </w:rPr>
            </w:pPr>
          </w:p>
          <w:p w14:paraId="6E9CF951">
            <w:pPr>
              <w:spacing w:line="267" w:lineRule="auto"/>
              <w:rPr>
                <w:rFonts w:ascii="Arial"/>
                <w:sz w:val="21"/>
              </w:rPr>
            </w:pPr>
          </w:p>
          <w:p w14:paraId="3551836D">
            <w:pPr>
              <w:spacing w:line="268" w:lineRule="auto"/>
              <w:rPr>
                <w:rFonts w:ascii="Arial"/>
                <w:sz w:val="21"/>
              </w:rPr>
            </w:pPr>
          </w:p>
          <w:p w14:paraId="0D627FD4">
            <w:pPr>
              <w:pStyle w:val="6"/>
              <w:spacing w:before="68" w:line="274" w:lineRule="auto"/>
              <w:ind w:left="74" w:hanging="25"/>
              <w:jc w:val="both"/>
            </w:pPr>
            <w:r>
              <w:rPr>
                <w:spacing w:val="3"/>
              </w:rPr>
              <w:t>【法律】《中华人民共和国安全生产法》第一百零九条：“高危行业</w:t>
            </w:r>
            <w:r>
              <w:rPr>
                <w:spacing w:val="2"/>
              </w:rPr>
              <w:t>、领域的生产经</w:t>
            </w:r>
            <w:r>
              <w:t xml:space="preserve"> 营单位未按照国家规定投保安全生产责任保险的，责令限期改正，处五万元以上十万</w:t>
            </w:r>
            <w:r>
              <w:rPr>
                <w:spacing w:val="2"/>
              </w:rPr>
              <w:t xml:space="preserve"> </w:t>
            </w:r>
            <w:r>
              <w:rPr>
                <w:spacing w:val="7"/>
              </w:rPr>
              <w:t>元以下的罚款；逾期未改正的，处十万元以上二十</w:t>
            </w:r>
            <w:r>
              <w:rPr>
                <w:spacing w:val="6"/>
              </w:rPr>
              <w:t>万元以下的罚款。”</w:t>
            </w:r>
          </w:p>
        </w:tc>
        <w:tc>
          <w:tcPr>
            <w:tcW w:w="944" w:type="dxa"/>
            <w:vAlign w:val="top"/>
          </w:tcPr>
          <w:p w14:paraId="100B06E0">
            <w:pPr>
              <w:rPr>
                <w:rFonts w:ascii="Arial"/>
                <w:sz w:val="21"/>
              </w:rPr>
            </w:pPr>
          </w:p>
        </w:tc>
      </w:tr>
    </w:tbl>
    <w:p w14:paraId="18C26E86">
      <w:pPr>
        <w:spacing w:line="217" w:lineRule="exact"/>
        <w:rPr>
          <w:rFonts w:ascii="Arial"/>
          <w:sz w:val="18"/>
        </w:rPr>
      </w:pPr>
    </w:p>
    <w:p w14:paraId="6536CC54">
      <w:pPr>
        <w:spacing w:line="217" w:lineRule="exact"/>
        <w:rPr>
          <w:rFonts w:ascii="Arial" w:hAnsi="Arial" w:eastAsia="Arial" w:cs="Arial"/>
          <w:sz w:val="18"/>
          <w:szCs w:val="18"/>
        </w:rPr>
        <w:sectPr>
          <w:footerReference r:id="rId66" w:type="default"/>
          <w:pgSz w:w="16900" w:h="11960"/>
          <w:pgMar w:top="1016" w:right="925" w:bottom="1157" w:left="694" w:header="0" w:footer="768" w:gutter="0"/>
          <w:cols w:space="720" w:num="1"/>
        </w:sectPr>
      </w:pPr>
    </w:p>
    <w:p w14:paraId="16168C64">
      <w:pPr>
        <w:spacing w:before="4"/>
      </w:pPr>
    </w:p>
    <w:p w14:paraId="6DEF8519">
      <w:pPr>
        <w:spacing w:before="3"/>
      </w:pPr>
    </w:p>
    <w:tbl>
      <w:tblPr>
        <w:tblStyle w:val="5"/>
        <w:tblW w:w="152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2518"/>
        <w:gridCol w:w="740"/>
        <w:gridCol w:w="1169"/>
        <w:gridCol w:w="1219"/>
        <w:gridCol w:w="7915"/>
        <w:gridCol w:w="924"/>
      </w:tblGrid>
      <w:tr w14:paraId="3EF42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734" w:type="dxa"/>
            <w:vAlign w:val="top"/>
          </w:tcPr>
          <w:p w14:paraId="0640364B">
            <w:pPr>
              <w:spacing w:line="453" w:lineRule="auto"/>
              <w:rPr>
                <w:rFonts w:ascii="Arial"/>
                <w:sz w:val="21"/>
              </w:rPr>
            </w:pPr>
          </w:p>
          <w:p w14:paraId="7B49BADF">
            <w:pPr>
              <w:pStyle w:val="6"/>
              <w:spacing w:before="68" w:line="221" w:lineRule="auto"/>
              <w:ind w:left="144"/>
            </w:pPr>
            <w:r>
              <w:rPr>
                <w:spacing w:val="6"/>
              </w:rPr>
              <w:t>序号</w:t>
            </w:r>
          </w:p>
        </w:tc>
        <w:tc>
          <w:tcPr>
            <w:tcW w:w="2518" w:type="dxa"/>
            <w:vAlign w:val="top"/>
          </w:tcPr>
          <w:p w14:paraId="1A68F452">
            <w:pPr>
              <w:spacing w:line="449" w:lineRule="auto"/>
              <w:rPr>
                <w:rFonts w:ascii="Arial"/>
                <w:sz w:val="21"/>
              </w:rPr>
            </w:pPr>
          </w:p>
          <w:p w14:paraId="1AA4033E">
            <w:pPr>
              <w:pStyle w:val="6"/>
              <w:spacing w:before="68" w:line="219" w:lineRule="auto"/>
              <w:ind w:left="623"/>
            </w:pPr>
            <w:r>
              <w:rPr>
                <w:b/>
                <w:bCs/>
                <w:spacing w:val="-4"/>
              </w:rPr>
              <w:t>执法事项名称</w:t>
            </w:r>
          </w:p>
        </w:tc>
        <w:tc>
          <w:tcPr>
            <w:tcW w:w="740" w:type="dxa"/>
            <w:vAlign w:val="top"/>
          </w:tcPr>
          <w:p w14:paraId="7A07ACA6">
            <w:pPr>
              <w:spacing w:line="304" w:lineRule="auto"/>
              <w:rPr>
                <w:rFonts w:ascii="Arial"/>
                <w:sz w:val="21"/>
              </w:rPr>
            </w:pPr>
          </w:p>
          <w:p w14:paraId="437C8CB2">
            <w:pPr>
              <w:pStyle w:val="6"/>
              <w:spacing w:before="68" w:line="283" w:lineRule="auto"/>
              <w:ind w:left="152" w:right="139"/>
            </w:pPr>
            <w:r>
              <w:rPr>
                <w:spacing w:val="-5"/>
              </w:rPr>
              <w:t>执法</w:t>
            </w:r>
            <w:r>
              <w:t xml:space="preserve"> </w:t>
            </w:r>
            <w:r>
              <w:rPr>
                <w:spacing w:val="8"/>
              </w:rPr>
              <w:t>类别</w:t>
            </w:r>
          </w:p>
        </w:tc>
        <w:tc>
          <w:tcPr>
            <w:tcW w:w="1169" w:type="dxa"/>
            <w:vAlign w:val="top"/>
          </w:tcPr>
          <w:p w14:paraId="732907E5">
            <w:pPr>
              <w:pStyle w:val="6"/>
              <w:spacing w:before="223" w:line="219" w:lineRule="auto"/>
              <w:ind w:left="152"/>
            </w:pPr>
            <w:r>
              <w:rPr>
                <w:spacing w:val="-2"/>
              </w:rPr>
              <w:t>执法主体</w:t>
            </w:r>
          </w:p>
          <w:p w14:paraId="077F579B">
            <w:pPr>
              <w:pStyle w:val="6"/>
              <w:spacing w:before="60" w:line="219" w:lineRule="auto"/>
              <w:ind w:left="152"/>
            </w:pPr>
            <w:r>
              <w:rPr>
                <w:spacing w:val="1"/>
              </w:rPr>
              <w:t>(含实施层</w:t>
            </w:r>
          </w:p>
          <w:p w14:paraId="740EB1EE">
            <w:pPr>
              <w:pStyle w:val="6"/>
              <w:spacing w:before="73" w:line="221" w:lineRule="auto"/>
              <w:ind w:left="412"/>
            </w:pPr>
            <w:r>
              <w:rPr>
                <w:spacing w:val="-6"/>
              </w:rPr>
              <w:t>级</w:t>
            </w:r>
            <w:r>
              <w:rPr>
                <w:spacing w:val="-34"/>
              </w:rPr>
              <w:t xml:space="preserve"> </w:t>
            </w:r>
            <w:r>
              <w:rPr>
                <w:spacing w:val="-6"/>
              </w:rPr>
              <w:t>)</w:t>
            </w:r>
          </w:p>
        </w:tc>
        <w:tc>
          <w:tcPr>
            <w:tcW w:w="1219" w:type="dxa"/>
            <w:vAlign w:val="top"/>
          </w:tcPr>
          <w:p w14:paraId="41C48BA6">
            <w:pPr>
              <w:pStyle w:val="6"/>
              <w:spacing w:before="52" w:line="219" w:lineRule="auto"/>
              <w:ind w:left="73"/>
            </w:pPr>
            <w:r>
              <w:rPr>
                <w:spacing w:val="1"/>
              </w:rPr>
              <w:t>市级承办机</w:t>
            </w:r>
          </w:p>
          <w:p w14:paraId="4A07C427">
            <w:pPr>
              <w:pStyle w:val="6"/>
              <w:spacing w:before="79" w:line="219" w:lineRule="auto"/>
              <w:ind w:left="126"/>
            </w:pPr>
            <w:r>
              <w:rPr>
                <w:b/>
                <w:bCs/>
              </w:rPr>
              <w:t>构(邵阳市</w:t>
            </w:r>
          </w:p>
          <w:p w14:paraId="08C9BCC0">
            <w:pPr>
              <w:pStyle w:val="6"/>
              <w:spacing w:before="63" w:line="219" w:lineRule="auto"/>
              <w:ind w:left="73"/>
            </w:pPr>
            <w:r>
              <w:rPr>
                <w:spacing w:val="1"/>
              </w:rPr>
              <w:t>水利局内设</w:t>
            </w:r>
          </w:p>
          <w:p w14:paraId="70641877">
            <w:pPr>
              <w:pStyle w:val="6"/>
              <w:spacing w:before="60" w:line="202" w:lineRule="auto"/>
              <w:ind w:left="333"/>
            </w:pPr>
            <w:r>
              <w:rPr>
                <w:spacing w:val="17"/>
              </w:rPr>
              <w:t>科室)</w:t>
            </w:r>
          </w:p>
        </w:tc>
        <w:tc>
          <w:tcPr>
            <w:tcW w:w="7915" w:type="dxa"/>
            <w:vAlign w:val="top"/>
          </w:tcPr>
          <w:p w14:paraId="4E4FF465">
            <w:pPr>
              <w:spacing w:line="448" w:lineRule="auto"/>
              <w:rPr>
                <w:rFonts w:ascii="Arial"/>
                <w:sz w:val="21"/>
              </w:rPr>
            </w:pPr>
          </w:p>
          <w:p w14:paraId="2F8E8F11">
            <w:pPr>
              <w:pStyle w:val="6"/>
              <w:spacing w:before="68" w:line="219" w:lineRule="auto"/>
              <w:ind w:left="3527"/>
            </w:pPr>
            <w:r>
              <w:rPr>
                <w:b/>
                <w:bCs/>
                <w:spacing w:val="-5"/>
              </w:rPr>
              <w:t>实施依据</w:t>
            </w:r>
          </w:p>
        </w:tc>
        <w:tc>
          <w:tcPr>
            <w:tcW w:w="924" w:type="dxa"/>
            <w:vAlign w:val="top"/>
          </w:tcPr>
          <w:p w14:paraId="4D2A7E8E">
            <w:pPr>
              <w:spacing w:line="450" w:lineRule="auto"/>
              <w:rPr>
                <w:rFonts w:ascii="Arial"/>
                <w:sz w:val="21"/>
              </w:rPr>
            </w:pPr>
          </w:p>
          <w:p w14:paraId="4F7937FB">
            <w:pPr>
              <w:pStyle w:val="6"/>
              <w:spacing w:before="68" w:line="221" w:lineRule="auto"/>
              <w:ind w:left="242"/>
            </w:pPr>
            <w:r>
              <w:rPr>
                <w:b/>
                <w:bCs/>
                <w:spacing w:val="-5"/>
              </w:rPr>
              <w:t>备注</w:t>
            </w:r>
          </w:p>
        </w:tc>
      </w:tr>
      <w:tr w14:paraId="0DF7E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5219" w:type="dxa"/>
            <w:gridSpan w:val="7"/>
            <w:vAlign w:val="top"/>
          </w:tcPr>
          <w:p w14:paraId="56CF802B">
            <w:pPr>
              <w:pStyle w:val="6"/>
              <w:spacing w:before="188" w:line="220" w:lineRule="auto"/>
              <w:ind w:left="17"/>
            </w:pPr>
            <w:r>
              <w:rPr>
                <w:b/>
                <w:bCs/>
                <w:spacing w:val="-4"/>
              </w:rPr>
              <w:t>行政强制19项</w:t>
            </w:r>
          </w:p>
        </w:tc>
      </w:tr>
      <w:tr w14:paraId="27054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734" w:type="dxa"/>
            <w:vAlign w:val="top"/>
          </w:tcPr>
          <w:p w14:paraId="12A9FAED">
            <w:pPr>
              <w:spacing w:line="259" w:lineRule="auto"/>
              <w:rPr>
                <w:rFonts w:ascii="Arial"/>
                <w:sz w:val="21"/>
              </w:rPr>
            </w:pPr>
          </w:p>
          <w:p w14:paraId="4F667D6A">
            <w:pPr>
              <w:spacing w:line="259" w:lineRule="auto"/>
              <w:rPr>
                <w:rFonts w:ascii="Arial"/>
                <w:sz w:val="21"/>
              </w:rPr>
            </w:pPr>
          </w:p>
          <w:p w14:paraId="5D8218FF">
            <w:pPr>
              <w:spacing w:line="260" w:lineRule="auto"/>
              <w:rPr>
                <w:rFonts w:ascii="Arial"/>
                <w:sz w:val="21"/>
              </w:rPr>
            </w:pPr>
          </w:p>
          <w:p w14:paraId="677C91BA">
            <w:pPr>
              <w:pStyle w:val="6"/>
              <w:spacing w:before="69"/>
              <w:ind w:left="194"/>
            </w:pPr>
            <w:r>
              <w:rPr>
                <w:spacing w:val="-6"/>
              </w:rPr>
              <w:t>134</w:t>
            </w:r>
          </w:p>
        </w:tc>
        <w:tc>
          <w:tcPr>
            <w:tcW w:w="2518" w:type="dxa"/>
            <w:vAlign w:val="top"/>
          </w:tcPr>
          <w:p w14:paraId="31F8A46F">
            <w:pPr>
              <w:spacing w:line="301" w:lineRule="auto"/>
              <w:rPr>
                <w:rFonts w:ascii="Arial"/>
                <w:sz w:val="21"/>
              </w:rPr>
            </w:pPr>
          </w:p>
          <w:p w14:paraId="7CF20B30">
            <w:pPr>
              <w:pStyle w:val="6"/>
              <w:spacing w:before="68" w:line="274" w:lineRule="auto"/>
              <w:ind w:left="40" w:right="113" w:firstLine="49"/>
              <w:jc w:val="both"/>
            </w:pPr>
            <w:r>
              <w:rPr>
                <w:spacing w:val="-1"/>
              </w:rPr>
              <w:t>对未取得取水申请批准文</w:t>
            </w:r>
            <w:r>
              <w:rPr>
                <w:spacing w:val="2"/>
              </w:rPr>
              <w:t xml:space="preserve"> </w:t>
            </w:r>
            <w:r>
              <w:rPr>
                <w:spacing w:val="3"/>
              </w:rPr>
              <w:t>件擅自建设取水工程设施</w:t>
            </w:r>
            <w:r>
              <w:rPr>
                <w:spacing w:val="8"/>
              </w:rPr>
              <w:t xml:space="preserve"> </w:t>
            </w:r>
            <w:r>
              <w:rPr>
                <w:spacing w:val="3"/>
              </w:rPr>
              <w:t>逾期不拆除或者不封闭行</w:t>
            </w:r>
            <w:r>
              <w:rPr>
                <w:spacing w:val="9"/>
              </w:rPr>
              <w:t xml:space="preserve"> </w:t>
            </w:r>
            <w:r>
              <w:rPr>
                <w:spacing w:val="2"/>
              </w:rPr>
              <w:t>为的行政强制</w:t>
            </w:r>
          </w:p>
        </w:tc>
        <w:tc>
          <w:tcPr>
            <w:tcW w:w="740" w:type="dxa"/>
            <w:vAlign w:val="top"/>
          </w:tcPr>
          <w:p w14:paraId="1B14A238">
            <w:pPr>
              <w:spacing w:line="310" w:lineRule="auto"/>
              <w:rPr>
                <w:rFonts w:ascii="Arial"/>
                <w:sz w:val="21"/>
              </w:rPr>
            </w:pPr>
          </w:p>
          <w:p w14:paraId="1C86273C">
            <w:pPr>
              <w:spacing w:line="310" w:lineRule="auto"/>
              <w:rPr>
                <w:rFonts w:ascii="Arial"/>
                <w:sz w:val="21"/>
              </w:rPr>
            </w:pPr>
          </w:p>
          <w:p w14:paraId="267C70AE">
            <w:pPr>
              <w:pStyle w:val="6"/>
              <w:spacing w:before="68" w:line="220" w:lineRule="auto"/>
              <w:ind w:left="152"/>
            </w:pPr>
            <w:r>
              <w:rPr>
                <w:spacing w:val="4"/>
              </w:rPr>
              <w:t>行政</w:t>
            </w:r>
          </w:p>
          <w:p w14:paraId="56311D79">
            <w:pPr>
              <w:pStyle w:val="6"/>
              <w:spacing w:before="39" w:line="220" w:lineRule="auto"/>
              <w:ind w:left="152"/>
            </w:pPr>
            <w:r>
              <w:rPr>
                <w:spacing w:val="9"/>
              </w:rPr>
              <w:t>强制</w:t>
            </w:r>
          </w:p>
        </w:tc>
        <w:tc>
          <w:tcPr>
            <w:tcW w:w="1169" w:type="dxa"/>
            <w:vAlign w:val="top"/>
          </w:tcPr>
          <w:p w14:paraId="28112606">
            <w:pPr>
              <w:spacing w:line="440" w:lineRule="auto"/>
              <w:rPr>
                <w:rFonts w:ascii="Arial"/>
                <w:sz w:val="21"/>
              </w:rPr>
            </w:pPr>
          </w:p>
          <w:p w14:paraId="09344677">
            <w:pPr>
              <w:pStyle w:val="6"/>
              <w:spacing w:before="69" w:line="219" w:lineRule="auto"/>
              <w:jc w:val="right"/>
            </w:pPr>
            <w:r>
              <w:rPr>
                <w:spacing w:val="-13"/>
              </w:rPr>
              <w:t>市级、县级</w:t>
            </w:r>
          </w:p>
          <w:p w14:paraId="59FAF042">
            <w:pPr>
              <w:pStyle w:val="6"/>
              <w:spacing w:before="70" w:line="219" w:lineRule="auto"/>
              <w:ind w:left="52"/>
            </w:pPr>
            <w:r>
              <w:rPr>
                <w:spacing w:val="2"/>
              </w:rPr>
              <w:t>水行政主管</w:t>
            </w:r>
          </w:p>
          <w:p w14:paraId="730297B3">
            <w:pPr>
              <w:pStyle w:val="6"/>
              <w:spacing w:before="60" w:line="219" w:lineRule="auto"/>
              <w:ind w:left="362"/>
            </w:pPr>
            <w:r>
              <w:rPr>
                <w:spacing w:val="11"/>
              </w:rPr>
              <w:t>部门</w:t>
            </w:r>
          </w:p>
        </w:tc>
        <w:tc>
          <w:tcPr>
            <w:tcW w:w="1219" w:type="dxa"/>
            <w:vAlign w:val="top"/>
          </w:tcPr>
          <w:p w14:paraId="03EEFB27">
            <w:pPr>
              <w:spacing w:line="252" w:lineRule="auto"/>
              <w:rPr>
                <w:rFonts w:ascii="Arial"/>
                <w:sz w:val="21"/>
              </w:rPr>
            </w:pPr>
          </w:p>
          <w:p w14:paraId="1306724F">
            <w:pPr>
              <w:spacing w:line="252" w:lineRule="auto"/>
              <w:rPr>
                <w:rFonts w:ascii="Arial"/>
                <w:sz w:val="21"/>
              </w:rPr>
            </w:pPr>
          </w:p>
          <w:p w14:paraId="15EB39E6">
            <w:pPr>
              <w:spacing w:line="253" w:lineRule="auto"/>
              <w:rPr>
                <w:rFonts w:ascii="Arial"/>
                <w:sz w:val="21"/>
              </w:rPr>
            </w:pPr>
          </w:p>
          <w:p w14:paraId="4F81B565">
            <w:pPr>
              <w:pStyle w:val="6"/>
              <w:spacing w:before="68" w:line="219" w:lineRule="auto"/>
              <w:ind w:left="184"/>
            </w:pPr>
            <w:r>
              <w:rPr>
                <w:spacing w:val="-3"/>
              </w:rPr>
              <w:t>水资源科</w:t>
            </w:r>
          </w:p>
        </w:tc>
        <w:tc>
          <w:tcPr>
            <w:tcW w:w="7915" w:type="dxa"/>
            <w:vAlign w:val="top"/>
          </w:tcPr>
          <w:p w14:paraId="05C7EBB7">
            <w:pPr>
              <w:pStyle w:val="6"/>
              <w:spacing w:before="49" w:line="269" w:lineRule="auto"/>
              <w:ind w:left="25" w:firstLine="14"/>
            </w:pPr>
            <w:r>
              <w:rPr>
                <w:spacing w:val="3"/>
              </w:rPr>
              <w:t>【行政法规】《取水许可和水资源费征收管理</w:t>
            </w:r>
            <w:r>
              <w:rPr>
                <w:spacing w:val="2"/>
              </w:rPr>
              <w:t>条例》第四十九条“未取得取水申请批</w:t>
            </w:r>
            <w:r>
              <w:t xml:space="preserve"> </w:t>
            </w:r>
            <w:r>
              <w:rPr>
                <w:spacing w:val="1"/>
              </w:rPr>
              <w:t>准文件擅自建设取水工程或者设施的，责令停止违法行为，限期补办有关手</w:t>
            </w:r>
            <w:r>
              <w:t xml:space="preserve">续；逾期 </w:t>
            </w:r>
            <w:r>
              <w:rPr>
                <w:spacing w:val="1"/>
              </w:rPr>
              <w:t>不补办或者补办未被批准的，责令限期拆除或者封闭其取水工</w:t>
            </w:r>
            <w:r>
              <w:t>程或者设施；逾期不拆 除或者不封闭其取水工程或者设施的，由县级以上地方人民政府水行政主管部门</w:t>
            </w:r>
            <w:r>
              <w:rPr>
                <w:spacing w:val="-1"/>
              </w:rPr>
              <w:t>或者</w:t>
            </w:r>
            <w:r>
              <w:t xml:space="preserve">  </w:t>
            </w:r>
            <w:r>
              <w:rPr>
                <w:spacing w:val="1"/>
              </w:rPr>
              <w:t>流域管理机构组织拆除或者封闭，所需费用</w:t>
            </w:r>
            <w:r>
              <w:t>由违法行为人承担，可以处5万元以下罚</w:t>
            </w:r>
          </w:p>
          <w:p w14:paraId="5C1A3175">
            <w:pPr>
              <w:pStyle w:val="6"/>
              <w:spacing w:before="3" w:line="221" w:lineRule="auto"/>
              <w:ind w:left="55"/>
            </w:pPr>
            <w:r>
              <w:rPr>
                <w:spacing w:val="13"/>
              </w:rPr>
              <w:t>款</w:t>
            </w:r>
            <w:r>
              <w:rPr>
                <w:spacing w:val="-21"/>
              </w:rPr>
              <w:t xml:space="preserve"> </w:t>
            </w:r>
            <w:r>
              <w:rPr>
                <w:spacing w:val="13"/>
              </w:rPr>
              <w:t>。</w:t>
            </w:r>
            <w:r>
              <w:rPr>
                <w:spacing w:val="-22"/>
              </w:rPr>
              <w:t xml:space="preserve"> </w:t>
            </w:r>
            <w:r>
              <w:rPr>
                <w:spacing w:val="13"/>
              </w:rPr>
              <w:t>”</w:t>
            </w:r>
          </w:p>
        </w:tc>
        <w:tc>
          <w:tcPr>
            <w:tcW w:w="924" w:type="dxa"/>
            <w:vAlign w:val="top"/>
          </w:tcPr>
          <w:p w14:paraId="23D4356B">
            <w:pPr>
              <w:rPr>
                <w:rFonts w:ascii="Arial"/>
                <w:sz w:val="21"/>
              </w:rPr>
            </w:pPr>
          </w:p>
        </w:tc>
      </w:tr>
      <w:tr w14:paraId="49FC2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7" w:hRule="atLeast"/>
        </w:trPr>
        <w:tc>
          <w:tcPr>
            <w:tcW w:w="734" w:type="dxa"/>
            <w:vAlign w:val="top"/>
          </w:tcPr>
          <w:p w14:paraId="399DBE89">
            <w:pPr>
              <w:spacing w:line="274" w:lineRule="auto"/>
              <w:rPr>
                <w:rFonts w:ascii="Arial"/>
                <w:sz w:val="21"/>
              </w:rPr>
            </w:pPr>
          </w:p>
          <w:p w14:paraId="1FAE1A37">
            <w:pPr>
              <w:spacing w:line="275" w:lineRule="auto"/>
              <w:rPr>
                <w:rFonts w:ascii="Arial"/>
                <w:sz w:val="21"/>
              </w:rPr>
            </w:pPr>
          </w:p>
          <w:p w14:paraId="02B8C31D">
            <w:pPr>
              <w:spacing w:line="275" w:lineRule="auto"/>
              <w:rPr>
                <w:rFonts w:ascii="Arial"/>
                <w:sz w:val="21"/>
              </w:rPr>
            </w:pPr>
          </w:p>
          <w:p w14:paraId="67E05E5D">
            <w:pPr>
              <w:spacing w:line="275" w:lineRule="auto"/>
              <w:rPr>
                <w:rFonts w:ascii="Arial"/>
                <w:sz w:val="21"/>
              </w:rPr>
            </w:pPr>
          </w:p>
          <w:p w14:paraId="062C7008">
            <w:pPr>
              <w:pStyle w:val="6"/>
              <w:spacing w:before="68"/>
              <w:ind w:left="194"/>
            </w:pPr>
            <w:r>
              <w:rPr>
                <w:spacing w:val="-6"/>
              </w:rPr>
              <w:t>135</w:t>
            </w:r>
          </w:p>
        </w:tc>
        <w:tc>
          <w:tcPr>
            <w:tcW w:w="2518" w:type="dxa"/>
            <w:vAlign w:val="top"/>
          </w:tcPr>
          <w:p w14:paraId="6FF325A6">
            <w:pPr>
              <w:spacing w:line="305" w:lineRule="auto"/>
              <w:rPr>
                <w:rFonts w:ascii="Arial"/>
                <w:sz w:val="21"/>
              </w:rPr>
            </w:pPr>
          </w:p>
          <w:p w14:paraId="1AEC6AEB">
            <w:pPr>
              <w:spacing w:line="305" w:lineRule="auto"/>
              <w:rPr>
                <w:rFonts w:ascii="Arial"/>
                <w:sz w:val="21"/>
              </w:rPr>
            </w:pPr>
          </w:p>
          <w:p w14:paraId="1C8599BA">
            <w:pPr>
              <w:pStyle w:val="6"/>
              <w:spacing w:before="69" w:line="277" w:lineRule="auto"/>
              <w:ind w:left="90" w:right="88"/>
              <w:jc w:val="both"/>
            </w:pPr>
            <w:r>
              <w:rPr>
                <w:spacing w:val="1"/>
              </w:rPr>
              <w:t>对以监测、勘探为目的的</w:t>
            </w:r>
            <w:r>
              <w:rPr>
                <w:spacing w:val="4"/>
              </w:rPr>
              <w:t xml:space="preserve"> </w:t>
            </w:r>
            <w:r>
              <w:rPr>
                <w:spacing w:val="-1"/>
              </w:rPr>
              <w:t>地下水取水工程应当备案</w:t>
            </w:r>
            <w:r>
              <w:rPr>
                <w:spacing w:val="1"/>
              </w:rPr>
              <w:t xml:space="preserve"> </w:t>
            </w:r>
            <w:r>
              <w:rPr>
                <w:spacing w:val="-1"/>
              </w:rPr>
              <w:t>而未备案，且逾期不封井</w:t>
            </w:r>
            <w:r>
              <w:t xml:space="preserve"> </w:t>
            </w:r>
            <w:r>
              <w:rPr>
                <w:spacing w:val="1"/>
              </w:rPr>
              <w:t>或者回填行为的行政强制</w:t>
            </w:r>
          </w:p>
        </w:tc>
        <w:tc>
          <w:tcPr>
            <w:tcW w:w="740" w:type="dxa"/>
            <w:vAlign w:val="top"/>
          </w:tcPr>
          <w:p w14:paraId="62C0335A">
            <w:pPr>
              <w:spacing w:line="306" w:lineRule="auto"/>
              <w:rPr>
                <w:rFonts w:ascii="Arial"/>
                <w:sz w:val="21"/>
              </w:rPr>
            </w:pPr>
          </w:p>
          <w:p w14:paraId="4048F782">
            <w:pPr>
              <w:spacing w:line="307" w:lineRule="auto"/>
              <w:rPr>
                <w:rFonts w:ascii="Arial"/>
                <w:sz w:val="21"/>
              </w:rPr>
            </w:pPr>
          </w:p>
          <w:p w14:paraId="57F99D50">
            <w:pPr>
              <w:spacing w:line="307" w:lineRule="auto"/>
              <w:rPr>
                <w:rFonts w:ascii="Arial"/>
                <w:sz w:val="21"/>
              </w:rPr>
            </w:pPr>
          </w:p>
          <w:p w14:paraId="042E4EEE">
            <w:pPr>
              <w:pStyle w:val="6"/>
              <w:spacing w:before="68" w:line="220" w:lineRule="auto"/>
              <w:ind w:left="152"/>
            </w:pPr>
            <w:r>
              <w:rPr>
                <w:spacing w:val="4"/>
              </w:rPr>
              <w:t>行政</w:t>
            </w:r>
          </w:p>
          <w:p w14:paraId="0DB31421">
            <w:pPr>
              <w:pStyle w:val="6"/>
              <w:spacing w:before="29" w:line="220" w:lineRule="auto"/>
              <w:ind w:left="152"/>
            </w:pPr>
            <w:r>
              <w:rPr>
                <w:spacing w:val="9"/>
              </w:rPr>
              <w:t>强制</w:t>
            </w:r>
          </w:p>
        </w:tc>
        <w:tc>
          <w:tcPr>
            <w:tcW w:w="1169" w:type="dxa"/>
            <w:vAlign w:val="top"/>
          </w:tcPr>
          <w:p w14:paraId="5168E34B">
            <w:pPr>
              <w:spacing w:line="257" w:lineRule="auto"/>
              <w:rPr>
                <w:rFonts w:ascii="Arial"/>
                <w:sz w:val="21"/>
              </w:rPr>
            </w:pPr>
          </w:p>
          <w:p w14:paraId="664A2B64">
            <w:pPr>
              <w:spacing w:line="257" w:lineRule="auto"/>
              <w:rPr>
                <w:rFonts w:ascii="Arial"/>
                <w:sz w:val="21"/>
              </w:rPr>
            </w:pPr>
          </w:p>
          <w:p w14:paraId="7706F797">
            <w:pPr>
              <w:spacing w:line="257" w:lineRule="auto"/>
              <w:rPr>
                <w:rFonts w:ascii="Arial"/>
                <w:sz w:val="21"/>
              </w:rPr>
            </w:pPr>
          </w:p>
          <w:p w14:paraId="6A6A1430">
            <w:pPr>
              <w:pStyle w:val="6"/>
              <w:spacing w:before="68" w:line="259" w:lineRule="auto"/>
              <w:ind w:left="52" w:firstLine="109"/>
            </w:pPr>
            <w:r>
              <w:rPr>
                <w:spacing w:val="-11"/>
              </w:rPr>
              <w:t>市级、县级</w:t>
            </w:r>
            <w:r>
              <w:t xml:space="preserve"> </w:t>
            </w:r>
            <w:r>
              <w:rPr>
                <w:spacing w:val="1"/>
              </w:rPr>
              <w:t>水行政主管</w:t>
            </w:r>
          </w:p>
          <w:p w14:paraId="63DF9FF1">
            <w:pPr>
              <w:pStyle w:val="6"/>
              <w:spacing w:line="219" w:lineRule="auto"/>
              <w:ind w:left="362"/>
            </w:pPr>
            <w:r>
              <w:rPr>
                <w:spacing w:val="11"/>
              </w:rPr>
              <w:t>部门</w:t>
            </w:r>
          </w:p>
        </w:tc>
        <w:tc>
          <w:tcPr>
            <w:tcW w:w="1219" w:type="dxa"/>
            <w:vAlign w:val="top"/>
          </w:tcPr>
          <w:p w14:paraId="1420A9DD">
            <w:pPr>
              <w:spacing w:line="269" w:lineRule="auto"/>
              <w:rPr>
                <w:rFonts w:ascii="Arial"/>
                <w:sz w:val="21"/>
              </w:rPr>
            </w:pPr>
          </w:p>
          <w:p w14:paraId="79AA0B7A">
            <w:pPr>
              <w:spacing w:line="269" w:lineRule="auto"/>
              <w:rPr>
                <w:rFonts w:ascii="Arial"/>
                <w:sz w:val="21"/>
              </w:rPr>
            </w:pPr>
          </w:p>
          <w:p w14:paraId="7EACC12A">
            <w:pPr>
              <w:spacing w:line="269" w:lineRule="auto"/>
              <w:rPr>
                <w:rFonts w:ascii="Arial"/>
                <w:sz w:val="21"/>
              </w:rPr>
            </w:pPr>
          </w:p>
          <w:p w14:paraId="52066320">
            <w:pPr>
              <w:spacing w:line="270" w:lineRule="auto"/>
              <w:rPr>
                <w:rFonts w:ascii="Arial"/>
                <w:sz w:val="21"/>
              </w:rPr>
            </w:pPr>
          </w:p>
          <w:p w14:paraId="5E8C57D1">
            <w:pPr>
              <w:pStyle w:val="6"/>
              <w:spacing w:before="68" w:line="219" w:lineRule="auto"/>
              <w:ind w:left="184"/>
            </w:pPr>
            <w:r>
              <w:rPr>
                <w:spacing w:val="-3"/>
              </w:rPr>
              <w:t>水资源科</w:t>
            </w:r>
          </w:p>
        </w:tc>
        <w:tc>
          <w:tcPr>
            <w:tcW w:w="7915" w:type="dxa"/>
            <w:vAlign w:val="top"/>
          </w:tcPr>
          <w:p w14:paraId="69CDA06D">
            <w:pPr>
              <w:pStyle w:val="6"/>
              <w:spacing w:before="51" w:line="275" w:lineRule="auto"/>
              <w:ind w:left="25" w:firstLine="4"/>
              <w:jc w:val="both"/>
            </w:pPr>
            <w:r>
              <w:rPr>
                <w:spacing w:val="1"/>
              </w:rPr>
              <w:t>【行政法规】《地下水管理条例》第四十八条</w:t>
            </w:r>
            <w:r>
              <w:rPr>
                <w:spacing w:val="34"/>
              </w:rPr>
              <w:t xml:space="preserve">  </w:t>
            </w:r>
            <w:r>
              <w:rPr>
                <w:spacing w:val="1"/>
              </w:rPr>
              <w:t>“以监测、勘探为目的的地下水取水</w:t>
            </w:r>
            <w:r>
              <w:t xml:space="preserve"> </w:t>
            </w:r>
            <w:r>
              <w:rPr>
                <w:spacing w:val="1"/>
              </w:rPr>
              <w:t xml:space="preserve">工程，不需要申请取水许可，建设单位应当于施工前报有管辖权的水行政主管部门备 </w:t>
            </w:r>
            <w:r>
              <w:rPr>
                <w:spacing w:val="12"/>
              </w:rPr>
              <w:t>案</w:t>
            </w:r>
            <w:r>
              <w:rPr>
                <w:spacing w:val="-20"/>
              </w:rPr>
              <w:t xml:space="preserve"> </w:t>
            </w:r>
            <w:r>
              <w:rPr>
                <w:spacing w:val="12"/>
              </w:rPr>
              <w:t>。</w:t>
            </w:r>
            <w:r>
              <w:rPr>
                <w:spacing w:val="-22"/>
              </w:rPr>
              <w:t xml:space="preserve"> </w:t>
            </w:r>
            <w:r>
              <w:rPr>
                <w:spacing w:val="12"/>
              </w:rPr>
              <w:t>”</w:t>
            </w:r>
          </w:p>
          <w:p w14:paraId="6E089850">
            <w:pPr>
              <w:pStyle w:val="6"/>
              <w:spacing w:before="12" w:line="261" w:lineRule="auto"/>
              <w:ind w:left="25" w:right="61" w:firstLine="30"/>
            </w:pPr>
            <w:r>
              <w:t>第六十一条“以监测、勘探为目的的地下水取水工程在施工前应当备</w:t>
            </w:r>
            <w:r>
              <w:rPr>
                <w:spacing w:val="-1"/>
              </w:rPr>
              <w:t>案而未备案的，</w:t>
            </w:r>
            <w:r>
              <w:t xml:space="preserve"> </w:t>
            </w:r>
            <w:r>
              <w:rPr>
                <w:spacing w:val="1"/>
              </w:rPr>
              <w:t>由县级以上地方人民政府水行政主管部门责令限期补办备案手续；逾期不补办备案手</w:t>
            </w:r>
            <w:r>
              <w:rPr>
                <w:spacing w:val="10"/>
              </w:rPr>
              <w:t xml:space="preserve"> </w:t>
            </w:r>
            <w:r>
              <w:t>续的，责令限期封井或者回填，处2万元以上10万元以下</w:t>
            </w:r>
            <w:r>
              <w:rPr>
                <w:spacing w:val="-1"/>
              </w:rPr>
              <w:t>罚款；逾期不封井或者回填</w:t>
            </w:r>
            <w:r>
              <w:t xml:space="preserve">  </w:t>
            </w:r>
            <w:r>
              <w:rPr>
                <w:spacing w:val="1"/>
              </w:rPr>
              <w:t>的，由县级以上地方人民政府水行政主管部门组织封井或者回填，</w:t>
            </w:r>
            <w:r>
              <w:t xml:space="preserve">所需费用由违法行 </w:t>
            </w:r>
            <w:r>
              <w:rPr>
                <w:spacing w:val="39"/>
              </w:rPr>
              <w:t>为人承担。”</w:t>
            </w:r>
          </w:p>
        </w:tc>
        <w:tc>
          <w:tcPr>
            <w:tcW w:w="924" w:type="dxa"/>
            <w:vAlign w:val="top"/>
          </w:tcPr>
          <w:p w14:paraId="056EF62D">
            <w:pPr>
              <w:rPr>
                <w:rFonts w:ascii="Arial"/>
                <w:sz w:val="21"/>
              </w:rPr>
            </w:pPr>
          </w:p>
        </w:tc>
      </w:tr>
      <w:tr w14:paraId="6409C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2" w:hRule="atLeast"/>
        </w:trPr>
        <w:tc>
          <w:tcPr>
            <w:tcW w:w="734" w:type="dxa"/>
            <w:vAlign w:val="top"/>
          </w:tcPr>
          <w:p w14:paraId="45441938">
            <w:pPr>
              <w:spacing w:line="250" w:lineRule="auto"/>
              <w:rPr>
                <w:rFonts w:ascii="Arial"/>
                <w:sz w:val="21"/>
              </w:rPr>
            </w:pPr>
          </w:p>
          <w:p w14:paraId="2ADA2D5E">
            <w:pPr>
              <w:spacing w:line="250" w:lineRule="auto"/>
              <w:rPr>
                <w:rFonts w:ascii="Arial"/>
                <w:sz w:val="21"/>
              </w:rPr>
            </w:pPr>
          </w:p>
          <w:p w14:paraId="200271D2">
            <w:pPr>
              <w:spacing w:line="250" w:lineRule="auto"/>
              <w:rPr>
                <w:rFonts w:ascii="Arial"/>
                <w:sz w:val="21"/>
              </w:rPr>
            </w:pPr>
          </w:p>
          <w:p w14:paraId="293EAC9C">
            <w:pPr>
              <w:spacing w:line="250" w:lineRule="auto"/>
              <w:rPr>
                <w:rFonts w:ascii="Arial"/>
                <w:sz w:val="21"/>
              </w:rPr>
            </w:pPr>
          </w:p>
          <w:p w14:paraId="687DDFD5">
            <w:pPr>
              <w:spacing w:line="251" w:lineRule="auto"/>
              <w:rPr>
                <w:rFonts w:ascii="Arial"/>
                <w:sz w:val="21"/>
              </w:rPr>
            </w:pPr>
          </w:p>
          <w:p w14:paraId="57D6FA46">
            <w:pPr>
              <w:pStyle w:val="6"/>
              <w:spacing w:before="68"/>
              <w:ind w:left="194"/>
            </w:pPr>
            <w:r>
              <w:rPr>
                <w:spacing w:val="-6"/>
              </w:rPr>
              <w:t>136</w:t>
            </w:r>
          </w:p>
        </w:tc>
        <w:tc>
          <w:tcPr>
            <w:tcW w:w="2518" w:type="dxa"/>
            <w:vAlign w:val="top"/>
          </w:tcPr>
          <w:p w14:paraId="3ABAE893">
            <w:pPr>
              <w:spacing w:line="311" w:lineRule="auto"/>
              <w:rPr>
                <w:rFonts w:ascii="Arial"/>
                <w:sz w:val="21"/>
              </w:rPr>
            </w:pPr>
          </w:p>
          <w:p w14:paraId="7CB80208">
            <w:pPr>
              <w:spacing w:line="311" w:lineRule="auto"/>
              <w:rPr>
                <w:rFonts w:ascii="Arial"/>
                <w:sz w:val="21"/>
              </w:rPr>
            </w:pPr>
          </w:p>
          <w:p w14:paraId="685C8405">
            <w:pPr>
              <w:pStyle w:val="6"/>
              <w:spacing w:before="68" w:line="274" w:lineRule="auto"/>
              <w:ind w:left="50" w:right="95" w:firstLine="39"/>
              <w:jc w:val="both"/>
            </w:pPr>
            <w:r>
              <w:rPr>
                <w:spacing w:val="-1"/>
              </w:rPr>
              <w:t>对地下工程建设给地下水</w:t>
            </w:r>
            <w:r>
              <w:rPr>
                <w:spacing w:val="2"/>
              </w:rPr>
              <w:t xml:space="preserve"> 补给、径流、排泄等造成</w:t>
            </w:r>
            <w:r>
              <w:rPr>
                <w:spacing w:val="8"/>
              </w:rPr>
              <w:t xml:space="preserve"> </w:t>
            </w:r>
            <w:r>
              <w:rPr>
                <w:spacing w:val="4"/>
              </w:rPr>
              <w:t>重大不利影响，且逾期不</w:t>
            </w:r>
            <w:r>
              <w:rPr>
                <w:spacing w:val="6"/>
              </w:rPr>
              <w:t xml:space="preserve"> </w:t>
            </w:r>
            <w:r>
              <w:rPr>
                <w:spacing w:val="2"/>
              </w:rPr>
              <w:t>采取措施消除不利影响行</w:t>
            </w:r>
            <w:r>
              <w:rPr>
                <w:spacing w:val="9"/>
              </w:rPr>
              <w:t xml:space="preserve"> </w:t>
            </w:r>
            <w:r>
              <w:rPr>
                <w:spacing w:val="3"/>
              </w:rPr>
              <w:t>为的行政强制</w:t>
            </w:r>
          </w:p>
        </w:tc>
        <w:tc>
          <w:tcPr>
            <w:tcW w:w="740" w:type="dxa"/>
            <w:vAlign w:val="top"/>
          </w:tcPr>
          <w:p w14:paraId="2F041567">
            <w:pPr>
              <w:spacing w:line="265" w:lineRule="auto"/>
              <w:rPr>
                <w:rFonts w:ascii="Arial"/>
                <w:sz w:val="21"/>
              </w:rPr>
            </w:pPr>
          </w:p>
          <w:p w14:paraId="09E5F22A">
            <w:pPr>
              <w:spacing w:line="265" w:lineRule="auto"/>
              <w:rPr>
                <w:rFonts w:ascii="Arial"/>
                <w:sz w:val="21"/>
              </w:rPr>
            </w:pPr>
          </w:p>
          <w:p w14:paraId="757318BA">
            <w:pPr>
              <w:spacing w:line="266" w:lineRule="auto"/>
              <w:rPr>
                <w:rFonts w:ascii="Arial"/>
                <w:sz w:val="21"/>
              </w:rPr>
            </w:pPr>
          </w:p>
          <w:p w14:paraId="55BDC485">
            <w:pPr>
              <w:spacing w:line="266" w:lineRule="auto"/>
              <w:rPr>
                <w:rFonts w:ascii="Arial"/>
                <w:sz w:val="21"/>
              </w:rPr>
            </w:pPr>
          </w:p>
          <w:p w14:paraId="00F396DA">
            <w:pPr>
              <w:pStyle w:val="6"/>
              <w:spacing w:before="68" w:line="220" w:lineRule="auto"/>
              <w:ind w:left="152"/>
            </w:pPr>
            <w:r>
              <w:rPr>
                <w:spacing w:val="4"/>
              </w:rPr>
              <w:t>行政</w:t>
            </w:r>
          </w:p>
          <w:p w14:paraId="466E9048">
            <w:pPr>
              <w:pStyle w:val="6"/>
              <w:spacing w:before="69" w:line="220" w:lineRule="auto"/>
              <w:ind w:left="152"/>
            </w:pPr>
            <w:r>
              <w:rPr>
                <w:spacing w:val="9"/>
              </w:rPr>
              <w:t>强制</w:t>
            </w:r>
          </w:p>
        </w:tc>
        <w:tc>
          <w:tcPr>
            <w:tcW w:w="1169" w:type="dxa"/>
            <w:vAlign w:val="top"/>
          </w:tcPr>
          <w:p w14:paraId="70D086E9">
            <w:pPr>
              <w:spacing w:line="307" w:lineRule="auto"/>
              <w:rPr>
                <w:rFonts w:ascii="Arial"/>
                <w:sz w:val="21"/>
              </w:rPr>
            </w:pPr>
          </w:p>
          <w:p w14:paraId="585E6CB3">
            <w:pPr>
              <w:spacing w:line="308" w:lineRule="auto"/>
              <w:rPr>
                <w:rFonts w:ascii="Arial"/>
                <w:sz w:val="21"/>
              </w:rPr>
            </w:pPr>
          </w:p>
          <w:p w14:paraId="3EE7414A">
            <w:pPr>
              <w:spacing w:line="308" w:lineRule="auto"/>
              <w:rPr>
                <w:rFonts w:ascii="Arial"/>
                <w:sz w:val="21"/>
              </w:rPr>
            </w:pPr>
          </w:p>
          <w:p w14:paraId="44A435E6">
            <w:pPr>
              <w:pStyle w:val="6"/>
              <w:spacing w:before="68" w:line="272" w:lineRule="auto"/>
              <w:ind w:left="52" w:firstLine="109"/>
            </w:pPr>
            <w:r>
              <w:rPr>
                <w:spacing w:val="-11"/>
              </w:rPr>
              <w:t>市级、县级</w:t>
            </w:r>
            <w:r>
              <w:t xml:space="preserve"> </w:t>
            </w:r>
            <w:r>
              <w:rPr>
                <w:spacing w:val="1"/>
              </w:rPr>
              <w:t>水行政主管</w:t>
            </w:r>
          </w:p>
          <w:p w14:paraId="71D355C7">
            <w:pPr>
              <w:pStyle w:val="6"/>
              <w:spacing w:line="219" w:lineRule="auto"/>
              <w:ind w:left="362"/>
            </w:pPr>
            <w:r>
              <w:rPr>
                <w:spacing w:val="11"/>
              </w:rPr>
              <w:t>部门</w:t>
            </w:r>
          </w:p>
        </w:tc>
        <w:tc>
          <w:tcPr>
            <w:tcW w:w="1219" w:type="dxa"/>
            <w:vAlign w:val="top"/>
          </w:tcPr>
          <w:p w14:paraId="1F344FB3">
            <w:pPr>
              <w:spacing w:line="245" w:lineRule="auto"/>
              <w:rPr>
                <w:rFonts w:ascii="Arial"/>
                <w:sz w:val="21"/>
              </w:rPr>
            </w:pPr>
          </w:p>
          <w:p w14:paraId="3AE3FF19">
            <w:pPr>
              <w:spacing w:line="246" w:lineRule="auto"/>
              <w:rPr>
                <w:rFonts w:ascii="Arial"/>
                <w:sz w:val="21"/>
              </w:rPr>
            </w:pPr>
          </w:p>
          <w:p w14:paraId="53987C93">
            <w:pPr>
              <w:spacing w:line="246" w:lineRule="auto"/>
              <w:rPr>
                <w:rFonts w:ascii="Arial"/>
                <w:sz w:val="21"/>
              </w:rPr>
            </w:pPr>
          </w:p>
          <w:p w14:paraId="3BD67154">
            <w:pPr>
              <w:spacing w:line="246" w:lineRule="auto"/>
              <w:rPr>
                <w:rFonts w:ascii="Arial"/>
                <w:sz w:val="21"/>
              </w:rPr>
            </w:pPr>
          </w:p>
          <w:p w14:paraId="04DEC9F0">
            <w:pPr>
              <w:spacing w:line="246" w:lineRule="auto"/>
              <w:rPr>
                <w:rFonts w:ascii="Arial"/>
                <w:sz w:val="21"/>
              </w:rPr>
            </w:pPr>
          </w:p>
          <w:p w14:paraId="4BA56FEF">
            <w:pPr>
              <w:pStyle w:val="6"/>
              <w:spacing w:before="68" w:line="219" w:lineRule="auto"/>
              <w:ind w:left="184"/>
            </w:pPr>
            <w:r>
              <w:rPr>
                <w:spacing w:val="-3"/>
              </w:rPr>
              <w:t>水资源科</w:t>
            </w:r>
          </w:p>
        </w:tc>
        <w:tc>
          <w:tcPr>
            <w:tcW w:w="7915" w:type="dxa"/>
            <w:vAlign w:val="top"/>
          </w:tcPr>
          <w:p w14:paraId="38159D2C">
            <w:pPr>
              <w:pStyle w:val="6"/>
              <w:spacing w:before="78" w:line="274" w:lineRule="auto"/>
              <w:ind w:left="43" w:right="70" w:hanging="14"/>
            </w:pPr>
            <w:r>
              <w:rPr>
                <w:spacing w:val="3"/>
              </w:rPr>
              <w:t>【行政法规】《地下水管理条例》第二十六条“建设单位和个人应当采取</w:t>
            </w:r>
            <w:r>
              <w:rPr>
                <w:spacing w:val="2"/>
              </w:rPr>
              <w:t>措施防止</w:t>
            </w:r>
            <w:r>
              <w:t xml:space="preserve">  地下工程建设对地下水补给、径流、排泄等造成重大不利影响。对开挖达到一定深度</w:t>
            </w:r>
            <w:r>
              <w:rPr>
                <w:spacing w:val="11"/>
              </w:rPr>
              <w:t xml:space="preserve"> </w:t>
            </w:r>
            <w:r>
              <w:t>或者达到一定排水规模的地下工程，建设单位和个人应当于工程开工前，将工程建设</w:t>
            </w:r>
            <w:r>
              <w:rPr>
                <w:spacing w:val="18"/>
              </w:rPr>
              <w:t xml:space="preserve"> </w:t>
            </w:r>
            <w:r>
              <w:t>方案和防止对地下水产生不利影响的措施方案报有管理权限的水行政主</w:t>
            </w:r>
            <w:r>
              <w:rPr>
                <w:spacing w:val="-1"/>
              </w:rPr>
              <w:t>管部门备案。</w:t>
            </w:r>
            <w:r>
              <w:t xml:space="preserve"> </w:t>
            </w:r>
            <w:r>
              <w:rPr>
                <w:spacing w:val="7"/>
              </w:rPr>
              <w:t>开挖深度和排水规模由省、自治区、直辖市人民政府制定</w:t>
            </w:r>
            <w:r>
              <w:rPr>
                <w:spacing w:val="6"/>
              </w:rPr>
              <w:t>、公布。”</w:t>
            </w:r>
          </w:p>
          <w:p w14:paraId="335B2641">
            <w:pPr>
              <w:pStyle w:val="6"/>
              <w:spacing w:before="4" w:line="253" w:lineRule="auto"/>
              <w:ind w:left="25" w:right="90" w:firstLine="19"/>
            </w:pPr>
            <w:r>
              <w:rPr>
                <w:spacing w:val="1"/>
              </w:rPr>
              <w:t>第五十七条“地下工程建设对地下水补给、径流、排</w:t>
            </w:r>
            <w:r>
              <w:t>泄等造成重大不利影响的，由  县级以上地方人民政府水行政主管部门责令限期采取措施消除不利影响，处10万元以</w:t>
            </w:r>
            <w:r>
              <w:rPr>
                <w:spacing w:val="18"/>
              </w:rPr>
              <w:t xml:space="preserve"> </w:t>
            </w:r>
            <w:r>
              <w:t>上50万元以下罚款；逾期不采取措施消除不利影响的，由县级以上地方人民政府水行</w:t>
            </w:r>
            <w:r>
              <w:rPr>
                <w:spacing w:val="9"/>
              </w:rPr>
              <w:t xml:space="preserve"> </w:t>
            </w:r>
            <w:r>
              <w:rPr>
                <w:spacing w:val="7"/>
              </w:rPr>
              <w:t>政主管部门组织采取措施消除不利影响，所需费用由</w:t>
            </w:r>
            <w:r>
              <w:rPr>
                <w:spacing w:val="6"/>
              </w:rPr>
              <w:t>违法行为人承担。”</w:t>
            </w:r>
          </w:p>
        </w:tc>
        <w:tc>
          <w:tcPr>
            <w:tcW w:w="924" w:type="dxa"/>
            <w:vAlign w:val="top"/>
          </w:tcPr>
          <w:p w14:paraId="0C7ECB61">
            <w:pPr>
              <w:rPr>
                <w:rFonts w:ascii="Arial"/>
                <w:sz w:val="21"/>
              </w:rPr>
            </w:pPr>
          </w:p>
        </w:tc>
      </w:tr>
    </w:tbl>
    <w:p w14:paraId="6AE4F91A">
      <w:pPr>
        <w:spacing w:line="237" w:lineRule="exact"/>
        <w:rPr>
          <w:rFonts w:ascii="Arial"/>
          <w:sz w:val="20"/>
        </w:rPr>
      </w:pPr>
    </w:p>
    <w:p w14:paraId="73FED563">
      <w:pPr>
        <w:spacing w:line="237" w:lineRule="exact"/>
        <w:rPr>
          <w:rFonts w:ascii="Arial" w:hAnsi="Arial" w:eastAsia="Arial" w:cs="Arial"/>
          <w:sz w:val="20"/>
          <w:szCs w:val="20"/>
        </w:rPr>
        <w:sectPr>
          <w:footerReference r:id="rId67" w:type="default"/>
          <w:pgSz w:w="16860" w:h="11940"/>
          <w:pgMar w:top="1014" w:right="975" w:bottom="1147" w:left="655" w:header="0" w:footer="758" w:gutter="0"/>
          <w:cols w:space="720" w:num="1"/>
        </w:sectPr>
      </w:pPr>
    </w:p>
    <w:p w14:paraId="7B5BC276">
      <w:pPr>
        <w:spacing w:before="206"/>
      </w:pPr>
    </w:p>
    <w:tbl>
      <w:tblPr>
        <w:tblStyle w:val="5"/>
        <w:tblW w:w="152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2538"/>
        <w:gridCol w:w="740"/>
        <w:gridCol w:w="1169"/>
        <w:gridCol w:w="1209"/>
        <w:gridCol w:w="7925"/>
        <w:gridCol w:w="944"/>
      </w:tblGrid>
      <w:tr w14:paraId="732BE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715" w:type="dxa"/>
            <w:vAlign w:val="top"/>
          </w:tcPr>
          <w:p w14:paraId="64C7338F">
            <w:pPr>
              <w:spacing w:line="450" w:lineRule="auto"/>
              <w:rPr>
                <w:rFonts w:ascii="Arial"/>
                <w:sz w:val="21"/>
              </w:rPr>
            </w:pPr>
          </w:p>
          <w:p w14:paraId="0F891BBA">
            <w:pPr>
              <w:pStyle w:val="6"/>
              <w:spacing w:before="69" w:line="221" w:lineRule="auto"/>
              <w:ind w:left="138"/>
            </w:pPr>
            <w:r>
              <w:rPr>
                <w:b/>
                <w:bCs/>
                <w:spacing w:val="-5"/>
              </w:rPr>
              <w:t>序号</w:t>
            </w:r>
          </w:p>
        </w:tc>
        <w:tc>
          <w:tcPr>
            <w:tcW w:w="2538" w:type="dxa"/>
            <w:vAlign w:val="top"/>
          </w:tcPr>
          <w:p w14:paraId="212E6F1F">
            <w:pPr>
              <w:spacing w:line="449" w:lineRule="auto"/>
              <w:rPr>
                <w:rFonts w:ascii="Arial"/>
                <w:sz w:val="21"/>
              </w:rPr>
            </w:pPr>
          </w:p>
          <w:p w14:paraId="6435E092">
            <w:pPr>
              <w:pStyle w:val="6"/>
              <w:spacing w:before="69" w:line="219" w:lineRule="auto"/>
              <w:ind w:left="623"/>
            </w:pPr>
            <w:r>
              <w:rPr>
                <w:b/>
                <w:bCs/>
                <w:spacing w:val="-4"/>
              </w:rPr>
              <w:t>执法事项名称</w:t>
            </w:r>
          </w:p>
        </w:tc>
        <w:tc>
          <w:tcPr>
            <w:tcW w:w="740" w:type="dxa"/>
            <w:vAlign w:val="top"/>
          </w:tcPr>
          <w:p w14:paraId="551F6FEB">
            <w:pPr>
              <w:spacing w:line="270" w:lineRule="auto"/>
              <w:rPr>
                <w:rFonts w:ascii="Arial"/>
                <w:sz w:val="21"/>
              </w:rPr>
            </w:pPr>
          </w:p>
          <w:p w14:paraId="58BD2027">
            <w:pPr>
              <w:pStyle w:val="6"/>
              <w:spacing w:before="69" w:line="219" w:lineRule="auto"/>
              <w:ind w:left="155"/>
            </w:pPr>
            <w:r>
              <w:rPr>
                <w:b/>
                <w:bCs/>
                <w:spacing w:val="-5"/>
              </w:rPr>
              <w:t>执法</w:t>
            </w:r>
          </w:p>
          <w:p w14:paraId="0256F17F">
            <w:pPr>
              <w:pStyle w:val="6"/>
              <w:spacing w:before="100" w:line="219" w:lineRule="auto"/>
              <w:ind w:left="155"/>
            </w:pPr>
            <w:r>
              <w:rPr>
                <w:b/>
                <w:bCs/>
                <w:spacing w:val="-5"/>
              </w:rPr>
              <w:t>类别</w:t>
            </w:r>
          </w:p>
        </w:tc>
        <w:tc>
          <w:tcPr>
            <w:tcW w:w="1169" w:type="dxa"/>
            <w:vAlign w:val="top"/>
          </w:tcPr>
          <w:p w14:paraId="255865DA">
            <w:pPr>
              <w:pStyle w:val="6"/>
              <w:spacing w:before="180" w:line="219" w:lineRule="auto"/>
              <w:ind w:left="155"/>
            </w:pPr>
            <w:r>
              <w:rPr>
                <w:b/>
                <w:bCs/>
                <w:spacing w:val="-4"/>
              </w:rPr>
              <w:t>执法主体</w:t>
            </w:r>
          </w:p>
          <w:p w14:paraId="540C590F">
            <w:pPr>
              <w:pStyle w:val="6"/>
              <w:spacing w:before="80" w:line="219" w:lineRule="auto"/>
              <w:ind w:left="105"/>
            </w:pPr>
            <w:r>
              <w:rPr>
                <w:b/>
                <w:bCs/>
                <w:spacing w:val="-2"/>
              </w:rPr>
              <w:t>(含实施层</w:t>
            </w:r>
          </w:p>
          <w:p w14:paraId="6BCB09D9">
            <w:pPr>
              <w:pStyle w:val="6"/>
              <w:spacing w:before="73" w:line="221" w:lineRule="auto"/>
              <w:ind w:left="415"/>
            </w:pPr>
            <w:r>
              <w:rPr>
                <w:b/>
                <w:bCs/>
                <w:spacing w:val="-8"/>
              </w:rPr>
              <w:t>级</w:t>
            </w:r>
            <w:r>
              <w:rPr>
                <w:spacing w:val="-40"/>
              </w:rPr>
              <w:t xml:space="preserve"> </w:t>
            </w:r>
            <w:r>
              <w:rPr>
                <w:b/>
                <w:bCs/>
                <w:spacing w:val="-8"/>
              </w:rPr>
              <w:t>)</w:t>
            </w:r>
          </w:p>
        </w:tc>
        <w:tc>
          <w:tcPr>
            <w:tcW w:w="1209" w:type="dxa"/>
            <w:vAlign w:val="top"/>
          </w:tcPr>
          <w:p w14:paraId="682F472B">
            <w:pPr>
              <w:pStyle w:val="6"/>
              <w:spacing w:before="39" w:line="219" w:lineRule="auto"/>
              <w:ind w:left="76"/>
            </w:pPr>
            <w:r>
              <w:rPr>
                <w:b/>
                <w:bCs/>
                <w:spacing w:val="-5"/>
              </w:rPr>
              <w:t>市级承办机</w:t>
            </w:r>
          </w:p>
          <w:p w14:paraId="1DAA75AC">
            <w:pPr>
              <w:pStyle w:val="6"/>
              <w:spacing w:before="52" w:line="219" w:lineRule="auto"/>
              <w:ind w:left="126"/>
            </w:pPr>
            <w:r>
              <w:rPr>
                <w:b/>
                <w:bCs/>
                <w:spacing w:val="-4"/>
              </w:rPr>
              <w:t>构(邵阳市</w:t>
            </w:r>
          </w:p>
          <w:p w14:paraId="5B10C11C">
            <w:pPr>
              <w:pStyle w:val="6"/>
              <w:spacing w:before="80" w:line="219" w:lineRule="auto"/>
              <w:ind w:left="76"/>
            </w:pPr>
            <w:r>
              <w:rPr>
                <w:b/>
                <w:bCs/>
                <w:spacing w:val="-4"/>
              </w:rPr>
              <w:t>水利局内设</w:t>
            </w:r>
          </w:p>
          <w:p w14:paraId="4217A58B">
            <w:pPr>
              <w:pStyle w:val="6"/>
              <w:spacing w:before="59" w:line="219" w:lineRule="auto"/>
              <w:ind w:left="336"/>
            </w:pPr>
            <w:r>
              <w:rPr>
                <w:b/>
                <w:bCs/>
                <w:spacing w:val="9"/>
              </w:rPr>
              <w:t>科室)</w:t>
            </w:r>
          </w:p>
        </w:tc>
        <w:tc>
          <w:tcPr>
            <w:tcW w:w="7925" w:type="dxa"/>
            <w:vAlign w:val="top"/>
          </w:tcPr>
          <w:p w14:paraId="71291E18">
            <w:pPr>
              <w:spacing w:line="448" w:lineRule="auto"/>
              <w:rPr>
                <w:rFonts w:ascii="Arial"/>
                <w:sz w:val="21"/>
              </w:rPr>
            </w:pPr>
          </w:p>
          <w:p w14:paraId="08B9017B">
            <w:pPr>
              <w:pStyle w:val="6"/>
              <w:spacing w:before="68" w:line="219" w:lineRule="auto"/>
              <w:ind w:left="3537"/>
            </w:pPr>
            <w:r>
              <w:rPr>
                <w:b/>
                <w:bCs/>
                <w:spacing w:val="-5"/>
              </w:rPr>
              <w:t>实施依据</w:t>
            </w:r>
          </w:p>
        </w:tc>
        <w:tc>
          <w:tcPr>
            <w:tcW w:w="944" w:type="dxa"/>
            <w:vAlign w:val="top"/>
          </w:tcPr>
          <w:p w14:paraId="059E0D43">
            <w:pPr>
              <w:spacing w:line="450" w:lineRule="auto"/>
              <w:rPr>
                <w:rFonts w:ascii="Arial"/>
                <w:sz w:val="21"/>
              </w:rPr>
            </w:pPr>
          </w:p>
          <w:p w14:paraId="1D886A4B">
            <w:pPr>
              <w:pStyle w:val="6"/>
              <w:spacing w:before="69" w:line="221" w:lineRule="auto"/>
              <w:ind w:left="262"/>
            </w:pPr>
            <w:r>
              <w:rPr>
                <w:b/>
                <w:bCs/>
                <w:spacing w:val="-5"/>
              </w:rPr>
              <w:t>备注</w:t>
            </w:r>
          </w:p>
        </w:tc>
      </w:tr>
      <w:tr w14:paraId="3FE7D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7" w:hRule="atLeast"/>
        </w:trPr>
        <w:tc>
          <w:tcPr>
            <w:tcW w:w="715" w:type="dxa"/>
            <w:vAlign w:val="top"/>
          </w:tcPr>
          <w:p w14:paraId="0731E561">
            <w:pPr>
              <w:spacing w:line="271" w:lineRule="auto"/>
              <w:rPr>
                <w:rFonts w:ascii="Arial"/>
                <w:sz w:val="21"/>
              </w:rPr>
            </w:pPr>
          </w:p>
          <w:p w14:paraId="3F5AA138">
            <w:pPr>
              <w:spacing w:line="271" w:lineRule="auto"/>
              <w:rPr>
                <w:rFonts w:ascii="Arial"/>
                <w:sz w:val="21"/>
              </w:rPr>
            </w:pPr>
          </w:p>
          <w:p w14:paraId="55749F33">
            <w:pPr>
              <w:spacing w:line="272" w:lineRule="auto"/>
              <w:rPr>
                <w:rFonts w:ascii="Arial"/>
                <w:sz w:val="21"/>
              </w:rPr>
            </w:pPr>
          </w:p>
          <w:p w14:paraId="4FD22782">
            <w:pPr>
              <w:spacing w:line="272" w:lineRule="auto"/>
              <w:rPr>
                <w:rFonts w:ascii="Arial"/>
                <w:sz w:val="21"/>
              </w:rPr>
            </w:pPr>
          </w:p>
          <w:p w14:paraId="694AED7D">
            <w:pPr>
              <w:pStyle w:val="6"/>
              <w:spacing w:before="68"/>
              <w:ind w:left="185"/>
            </w:pPr>
            <w:r>
              <w:rPr>
                <w:spacing w:val="-6"/>
              </w:rPr>
              <w:t>137</w:t>
            </w:r>
          </w:p>
        </w:tc>
        <w:tc>
          <w:tcPr>
            <w:tcW w:w="2538" w:type="dxa"/>
            <w:vAlign w:val="top"/>
          </w:tcPr>
          <w:p w14:paraId="25DD01EA">
            <w:pPr>
              <w:pStyle w:val="6"/>
              <w:spacing w:before="47" w:line="267" w:lineRule="auto"/>
              <w:ind w:left="10" w:right="138" w:firstLine="60"/>
              <w:jc w:val="both"/>
            </w:pPr>
            <w:r>
              <w:rPr>
                <w:spacing w:val="-1"/>
              </w:rPr>
              <w:t>对报废的矿井、钻井、地</w:t>
            </w:r>
            <w:r>
              <w:rPr>
                <w:spacing w:val="2"/>
              </w:rPr>
              <w:t xml:space="preserve"> </w:t>
            </w:r>
            <w:r>
              <w:rPr>
                <w:spacing w:val="6"/>
              </w:rPr>
              <w:t>下水取水工程，或者未建</w:t>
            </w:r>
            <w:r>
              <w:rPr>
                <w:spacing w:val="1"/>
              </w:rPr>
              <w:t xml:space="preserve"> </w:t>
            </w:r>
            <w:r>
              <w:rPr>
                <w:spacing w:val="5"/>
              </w:rPr>
              <w:t>成、已完成勘探任务、依</w:t>
            </w:r>
            <w:r>
              <w:rPr>
                <w:spacing w:val="6"/>
              </w:rPr>
              <w:t xml:space="preserve"> </w:t>
            </w:r>
            <w:r>
              <w:rPr>
                <w:spacing w:val="3"/>
              </w:rPr>
              <w:t>法应当停止取水的地下水</w:t>
            </w:r>
            <w:r>
              <w:rPr>
                <w:spacing w:val="6"/>
              </w:rPr>
              <w:t xml:space="preserve"> </w:t>
            </w:r>
            <w:r>
              <w:t>取水工程，未按照规定封</w:t>
            </w:r>
            <w:r>
              <w:rPr>
                <w:spacing w:val="8"/>
              </w:rPr>
              <w:t xml:space="preserve"> </w:t>
            </w:r>
            <w:r>
              <w:rPr>
                <w:spacing w:val="3"/>
              </w:rPr>
              <w:t>井或者回填，且不具备封</w:t>
            </w:r>
            <w:r>
              <w:rPr>
                <w:spacing w:val="7"/>
              </w:rPr>
              <w:t xml:space="preserve"> </w:t>
            </w:r>
            <w:r>
              <w:rPr>
                <w:spacing w:val="3"/>
              </w:rPr>
              <w:t>井或者回填能力行为的行</w:t>
            </w:r>
            <w:r>
              <w:rPr>
                <w:spacing w:val="7"/>
              </w:rPr>
              <w:t xml:space="preserve"> </w:t>
            </w:r>
            <w:r>
              <w:rPr>
                <w:spacing w:val="6"/>
              </w:rPr>
              <w:t>政强制</w:t>
            </w:r>
          </w:p>
        </w:tc>
        <w:tc>
          <w:tcPr>
            <w:tcW w:w="740" w:type="dxa"/>
            <w:vAlign w:val="top"/>
          </w:tcPr>
          <w:p w14:paraId="0FE3B641">
            <w:pPr>
              <w:spacing w:line="295" w:lineRule="auto"/>
              <w:rPr>
                <w:rFonts w:ascii="Arial"/>
                <w:sz w:val="21"/>
              </w:rPr>
            </w:pPr>
          </w:p>
          <w:p w14:paraId="5A10AA88">
            <w:pPr>
              <w:spacing w:line="296" w:lineRule="auto"/>
              <w:rPr>
                <w:rFonts w:ascii="Arial"/>
                <w:sz w:val="21"/>
              </w:rPr>
            </w:pPr>
          </w:p>
          <w:p w14:paraId="58476E93">
            <w:pPr>
              <w:spacing w:line="296" w:lineRule="auto"/>
              <w:rPr>
                <w:rFonts w:ascii="Arial"/>
                <w:sz w:val="21"/>
              </w:rPr>
            </w:pPr>
          </w:p>
          <w:p w14:paraId="7476CAB6">
            <w:pPr>
              <w:pStyle w:val="6"/>
              <w:spacing w:before="68" w:line="220" w:lineRule="auto"/>
              <w:ind w:left="152"/>
            </w:pPr>
            <w:r>
              <w:rPr>
                <w:spacing w:val="4"/>
              </w:rPr>
              <w:t>行政</w:t>
            </w:r>
          </w:p>
          <w:p w14:paraId="443EE80F">
            <w:pPr>
              <w:pStyle w:val="6"/>
              <w:spacing w:before="79" w:line="220" w:lineRule="auto"/>
              <w:ind w:left="152"/>
            </w:pPr>
            <w:r>
              <w:rPr>
                <w:spacing w:val="9"/>
              </w:rPr>
              <w:t>强制</w:t>
            </w:r>
          </w:p>
        </w:tc>
        <w:tc>
          <w:tcPr>
            <w:tcW w:w="1169" w:type="dxa"/>
            <w:vAlign w:val="top"/>
          </w:tcPr>
          <w:p w14:paraId="7E8E11EA">
            <w:pPr>
              <w:spacing w:line="255" w:lineRule="auto"/>
              <w:rPr>
                <w:rFonts w:ascii="Arial"/>
                <w:sz w:val="21"/>
              </w:rPr>
            </w:pPr>
          </w:p>
          <w:p w14:paraId="1A5F564E">
            <w:pPr>
              <w:spacing w:line="256" w:lineRule="auto"/>
              <w:rPr>
                <w:rFonts w:ascii="Arial"/>
                <w:sz w:val="21"/>
              </w:rPr>
            </w:pPr>
          </w:p>
          <w:p w14:paraId="27748262">
            <w:pPr>
              <w:spacing w:line="256" w:lineRule="auto"/>
              <w:rPr>
                <w:rFonts w:ascii="Arial"/>
                <w:sz w:val="21"/>
              </w:rPr>
            </w:pPr>
          </w:p>
          <w:p w14:paraId="32951D5A">
            <w:pPr>
              <w:pStyle w:val="6"/>
              <w:spacing w:before="69" w:line="219" w:lineRule="auto"/>
              <w:jc w:val="right"/>
            </w:pPr>
            <w:r>
              <w:rPr>
                <w:spacing w:val="-16"/>
              </w:rPr>
              <w:t>市</w:t>
            </w:r>
            <w:r>
              <w:rPr>
                <w:spacing w:val="-15"/>
              </w:rPr>
              <w:t>级、县</w:t>
            </w:r>
            <w:r>
              <w:rPr>
                <w:spacing w:val="-14"/>
              </w:rPr>
              <w:t>级</w:t>
            </w:r>
          </w:p>
          <w:p w14:paraId="6F0E7F6A">
            <w:pPr>
              <w:pStyle w:val="6"/>
              <w:spacing w:before="60" w:line="219" w:lineRule="auto"/>
              <w:ind w:left="52"/>
            </w:pPr>
            <w:r>
              <w:rPr>
                <w:spacing w:val="2"/>
              </w:rPr>
              <w:t>水行政主管</w:t>
            </w:r>
          </w:p>
          <w:p w14:paraId="2D024747">
            <w:pPr>
              <w:pStyle w:val="6"/>
              <w:spacing w:before="60" w:line="219" w:lineRule="auto"/>
              <w:ind w:left="362"/>
            </w:pPr>
            <w:r>
              <w:rPr>
                <w:spacing w:val="11"/>
              </w:rPr>
              <w:t>部门</w:t>
            </w:r>
          </w:p>
        </w:tc>
        <w:tc>
          <w:tcPr>
            <w:tcW w:w="1209" w:type="dxa"/>
            <w:vAlign w:val="top"/>
          </w:tcPr>
          <w:p w14:paraId="6A95D557">
            <w:pPr>
              <w:spacing w:line="266" w:lineRule="auto"/>
              <w:rPr>
                <w:rFonts w:ascii="Arial"/>
                <w:sz w:val="21"/>
              </w:rPr>
            </w:pPr>
          </w:p>
          <w:p w14:paraId="04DDE4C5">
            <w:pPr>
              <w:spacing w:line="266" w:lineRule="auto"/>
              <w:rPr>
                <w:rFonts w:ascii="Arial"/>
                <w:sz w:val="21"/>
              </w:rPr>
            </w:pPr>
          </w:p>
          <w:p w14:paraId="1C07345D">
            <w:pPr>
              <w:spacing w:line="266" w:lineRule="auto"/>
              <w:rPr>
                <w:rFonts w:ascii="Arial"/>
                <w:sz w:val="21"/>
              </w:rPr>
            </w:pPr>
          </w:p>
          <w:p w14:paraId="069255D2">
            <w:pPr>
              <w:spacing w:line="266" w:lineRule="auto"/>
              <w:rPr>
                <w:rFonts w:ascii="Arial"/>
                <w:sz w:val="21"/>
              </w:rPr>
            </w:pPr>
          </w:p>
          <w:p w14:paraId="37322CE4">
            <w:pPr>
              <w:pStyle w:val="6"/>
              <w:spacing w:before="68" w:line="219" w:lineRule="auto"/>
              <w:ind w:left="173"/>
            </w:pPr>
            <w:r>
              <w:rPr>
                <w:spacing w:val="-3"/>
              </w:rPr>
              <w:t>水资源科</w:t>
            </w:r>
          </w:p>
        </w:tc>
        <w:tc>
          <w:tcPr>
            <w:tcW w:w="7925" w:type="dxa"/>
            <w:vAlign w:val="top"/>
          </w:tcPr>
          <w:p w14:paraId="3267D4B0">
            <w:pPr>
              <w:spacing w:line="442" w:lineRule="auto"/>
              <w:rPr>
                <w:rFonts w:ascii="Arial"/>
                <w:sz w:val="21"/>
              </w:rPr>
            </w:pPr>
          </w:p>
          <w:p w14:paraId="71EA7D98">
            <w:pPr>
              <w:pStyle w:val="6"/>
              <w:spacing w:before="68" w:line="277" w:lineRule="auto"/>
              <w:ind w:left="24" w:right="96" w:firstLine="5"/>
            </w:pPr>
            <w:r>
              <w:rPr>
                <w:spacing w:val="3"/>
              </w:rPr>
              <w:t>【行政法规】《地下水管理条例》第五十八条“报废的矿井、钻井、地</w:t>
            </w:r>
            <w:r>
              <w:rPr>
                <w:spacing w:val="2"/>
              </w:rPr>
              <w:t>下水取水工</w:t>
            </w:r>
            <w:r>
              <w:t xml:space="preserve">  程，或者未建成、已完成勘探任务、依法应当停止取水的地下水取水工程，未按照规</w:t>
            </w:r>
            <w:r>
              <w:rPr>
                <w:spacing w:val="1"/>
              </w:rPr>
              <w:t xml:space="preserve"> 定封井或者回填的，由县级以上地方人民政府或者其</w:t>
            </w:r>
            <w:r>
              <w:t xml:space="preserve">授权的部门责令封井或者回填， </w:t>
            </w:r>
            <w:r>
              <w:rPr>
                <w:spacing w:val="1"/>
              </w:rPr>
              <w:t>处10万元以上50万元以下罚款；不具备封井或者回填能力的，由县级以上地方人民</w:t>
            </w:r>
            <w:r>
              <w:rPr>
                <w:spacing w:val="6"/>
              </w:rPr>
              <w:t xml:space="preserve">  政府或者其授权的部门组织封井或者回填，所需费用由违法行为人承担。”</w:t>
            </w:r>
          </w:p>
        </w:tc>
        <w:tc>
          <w:tcPr>
            <w:tcW w:w="944" w:type="dxa"/>
            <w:vAlign w:val="top"/>
          </w:tcPr>
          <w:p w14:paraId="6E9D8BFC">
            <w:pPr>
              <w:rPr>
                <w:rFonts w:ascii="Arial"/>
                <w:sz w:val="21"/>
              </w:rPr>
            </w:pPr>
          </w:p>
        </w:tc>
      </w:tr>
      <w:tr w14:paraId="1B6EF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7" w:hRule="atLeast"/>
        </w:trPr>
        <w:tc>
          <w:tcPr>
            <w:tcW w:w="715" w:type="dxa"/>
            <w:vAlign w:val="top"/>
          </w:tcPr>
          <w:p w14:paraId="7047B6C4">
            <w:pPr>
              <w:spacing w:line="286" w:lineRule="auto"/>
              <w:rPr>
                <w:rFonts w:ascii="Arial"/>
                <w:sz w:val="21"/>
              </w:rPr>
            </w:pPr>
          </w:p>
          <w:p w14:paraId="2BD4828F">
            <w:pPr>
              <w:spacing w:line="287" w:lineRule="auto"/>
              <w:rPr>
                <w:rFonts w:ascii="Arial"/>
                <w:sz w:val="21"/>
              </w:rPr>
            </w:pPr>
          </w:p>
          <w:p w14:paraId="2C665EC8">
            <w:pPr>
              <w:spacing w:line="287" w:lineRule="auto"/>
              <w:rPr>
                <w:rFonts w:ascii="Arial"/>
                <w:sz w:val="21"/>
              </w:rPr>
            </w:pPr>
          </w:p>
          <w:p w14:paraId="6EA2DEE6">
            <w:pPr>
              <w:pStyle w:val="6"/>
              <w:spacing w:before="68"/>
              <w:ind w:left="185"/>
            </w:pPr>
            <w:r>
              <w:rPr>
                <w:spacing w:val="-6"/>
              </w:rPr>
              <w:t>138</w:t>
            </w:r>
          </w:p>
        </w:tc>
        <w:tc>
          <w:tcPr>
            <w:tcW w:w="2538" w:type="dxa"/>
            <w:vAlign w:val="top"/>
          </w:tcPr>
          <w:p w14:paraId="79D01DEE">
            <w:pPr>
              <w:spacing w:line="382" w:lineRule="auto"/>
              <w:rPr>
                <w:rFonts w:ascii="Arial"/>
                <w:sz w:val="21"/>
              </w:rPr>
            </w:pPr>
          </w:p>
          <w:p w14:paraId="65FF5DCD">
            <w:pPr>
              <w:pStyle w:val="6"/>
              <w:spacing w:before="68" w:line="277" w:lineRule="auto"/>
              <w:ind w:left="40" w:right="146" w:firstLine="19"/>
              <w:jc w:val="both"/>
            </w:pPr>
            <w:r>
              <w:rPr>
                <w:spacing w:val="-1"/>
              </w:rPr>
              <w:t>对侵占、毁坏或者擅自移</w:t>
            </w:r>
            <w:r>
              <w:rPr>
                <w:spacing w:val="2"/>
              </w:rPr>
              <w:t xml:space="preserve"> 动地下水监测设施设备及</w:t>
            </w:r>
            <w:r>
              <w:rPr>
                <w:spacing w:val="8"/>
              </w:rPr>
              <w:t xml:space="preserve"> </w:t>
            </w:r>
            <w:r>
              <w:rPr>
                <w:spacing w:val="1"/>
              </w:rPr>
              <w:t>其标志，逾期不采取补救</w:t>
            </w:r>
            <w:r>
              <w:rPr>
                <w:spacing w:val="9"/>
              </w:rPr>
              <w:t xml:space="preserve"> </w:t>
            </w:r>
            <w:r>
              <w:rPr>
                <w:spacing w:val="1"/>
              </w:rPr>
              <w:t>措施行为的行政强制</w:t>
            </w:r>
          </w:p>
        </w:tc>
        <w:tc>
          <w:tcPr>
            <w:tcW w:w="740" w:type="dxa"/>
            <w:vAlign w:val="top"/>
          </w:tcPr>
          <w:p w14:paraId="28719D9C">
            <w:pPr>
              <w:spacing w:line="340" w:lineRule="auto"/>
              <w:rPr>
                <w:rFonts w:ascii="Arial"/>
                <w:sz w:val="21"/>
              </w:rPr>
            </w:pPr>
          </w:p>
          <w:p w14:paraId="01E7B7B3">
            <w:pPr>
              <w:spacing w:line="341" w:lineRule="auto"/>
              <w:rPr>
                <w:rFonts w:ascii="Arial"/>
                <w:sz w:val="21"/>
              </w:rPr>
            </w:pPr>
          </w:p>
          <w:p w14:paraId="5F2A755B">
            <w:pPr>
              <w:pStyle w:val="6"/>
              <w:spacing w:before="69" w:line="220" w:lineRule="auto"/>
              <w:ind w:left="152"/>
            </w:pPr>
            <w:r>
              <w:rPr>
                <w:spacing w:val="4"/>
              </w:rPr>
              <w:t>行政</w:t>
            </w:r>
          </w:p>
          <w:p w14:paraId="01E675EC">
            <w:pPr>
              <w:pStyle w:val="6"/>
              <w:spacing w:before="39" w:line="220" w:lineRule="auto"/>
              <w:ind w:left="152"/>
            </w:pPr>
            <w:r>
              <w:rPr>
                <w:spacing w:val="9"/>
              </w:rPr>
              <w:t>强制</w:t>
            </w:r>
          </w:p>
        </w:tc>
        <w:tc>
          <w:tcPr>
            <w:tcW w:w="1169" w:type="dxa"/>
            <w:vAlign w:val="top"/>
          </w:tcPr>
          <w:p w14:paraId="60A7EC3F">
            <w:pPr>
              <w:spacing w:line="265" w:lineRule="auto"/>
              <w:rPr>
                <w:rFonts w:ascii="Arial"/>
                <w:sz w:val="21"/>
              </w:rPr>
            </w:pPr>
          </w:p>
          <w:p w14:paraId="1643F41A">
            <w:pPr>
              <w:spacing w:line="266" w:lineRule="auto"/>
              <w:rPr>
                <w:rFonts w:ascii="Arial"/>
                <w:sz w:val="21"/>
              </w:rPr>
            </w:pPr>
          </w:p>
          <w:p w14:paraId="301676D3">
            <w:pPr>
              <w:pStyle w:val="6"/>
              <w:spacing w:before="68" w:line="264" w:lineRule="auto"/>
              <w:ind w:left="52" w:firstLine="109"/>
            </w:pPr>
            <w:r>
              <w:rPr>
                <w:spacing w:val="-11"/>
              </w:rPr>
              <w:t>市级、县级</w:t>
            </w:r>
            <w:r>
              <w:rPr>
                <w:spacing w:val="1"/>
              </w:rPr>
              <w:t xml:space="preserve"> 水行政主管</w:t>
            </w:r>
          </w:p>
          <w:p w14:paraId="5027C3D9">
            <w:pPr>
              <w:pStyle w:val="6"/>
              <w:spacing w:line="219" w:lineRule="auto"/>
              <w:ind w:left="362"/>
            </w:pPr>
            <w:r>
              <w:rPr>
                <w:spacing w:val="11"/>
              </w:rPr>
              <w:t>部门</w:t>
            </w:r>
          </w:p>
        </w:tc>
        <w:tc>
          <w:tcPr>
            <w:tcW w:w="1209" w:type="dxa"/>
            <w:vAlign w:val="top"/>
          </w:tcPr>
          <w:p w14:paraId="63E9C89D">
            <w:pPr>
              <w:spacing w:line="279" w:lineRule="auto"/>
              <w:rPr>
                <w:rFonts w:ascii="Arial"/>
                <w:sz w:val="21"/>
              </w:rPr>
            </w:pPr>
          </w:p>
          <w:p w14:paraId="49803234">
            <w:pPr>
              <w:spacing w:line="279" w:lineRule="auto"/>
              <w:rPr>
                <w:rFonts w:ascii="Arial"/>
                <w:sz w:val="21"/>
              </w:rPr>
            </w:pPr>
          </w:p>
          <w:p w14:paraId="0D2ECE07">
            <w:pPr>
              <w:spacing w:line="280" w:lineRule="auto"/>
              <w:rPr>
                <w:rFonts w:ascii="Arial"/>
                <w:sz w:val="21"/>
              </w:rPr>
            </w:pPr>
          </w:p>
          <w:p w14:paraId="29815113">
            <w:pPr>
              <w:pStyle w:val="6"/>
              <w:spacing w:before="69" w:line="219" w:lineRule="auto"/>
              <w:ind w:left="173"/>
            </w:pPr>
            <w:r>
              <w:rPr>
                <w:spacing w:val="-3"/>
              </w:rPr>
              <w:t>水资源科</w:t>
            </w:r>
          </w:p>
        </w:tc>
        <w:tc>
          <w:tcPr>
            <w:tcW w:w="7925" w:type="dxa"/>
            <w:vAlign w:val="top"/>
          </w:tcPr>
          <w:p w14:paraId="1A903D02">
            <w:pPr>
              <w:pStyle w:val="6"/>
              <w:spacing w:before="114" w:line="281" w:lineRule="auto"/>
              <w:ind w:left="73" w:right="220" w:hanging="44"/>
            </w:pPr>
            <w:r>
              <w:rPr>
                <w:spacing w:val="3"/>
              </w:rPr>
              <w:t>【行政法规】《地下水管理条例》第四十七条“任何单位和个人不得侵占</w:t>
            </w:r>
            <w:r>
              <w:rPr>
                <w:spacing w:val="2"/>
              </w:rPr>
              <w:t>、毁坏或</w:t>
            </w:r>
            <w:r>
              <w:t xml:space="preserve"> </w:t>
            </w:r>
            <w:r>
              <w:rPr>
                <w:spacing w:val="10"/>
              </w:rPr>
              <w:t>者擅自移动地下水监测设施设备及其标志。”</w:t>
            </w:r>
          </w:p>
          <w:p w14:paraId="6FE8965C">
            <w:pPr>
              <w:pStyle w:val="6"/>
              <w:spacing w:line="219" w:lineRule="auto"/>
              <w:ind w:left="64"/>
            </w:pPr>
            <w:r>
              <w:t>第六十条“侵占、毁坏或者擅自移动地下水监测设施设备及其</w:t>
            </w:r>
            <w:r>
              <w:rPr>
                <w:spacing w:val="-1"/>
              </w:rPr>
              <w:t>标志的，由县级以上</w:t>
            </w:r>
          </w:p>
          <w:p w14:paraId="2A7AA0EF">
            <w:pPr>
              <w:pStyle w:val="6"/>
              <w:spacing w:before="39" w:line="286" w:lineRule="auto"/>
              <w:ind w:left="73" w:right="85" w:hanging="29"/>
            </w:pPr>
            <w:r>
              <w:t>地方人民政府水行政、自然资源、生态环境主管部门责令停止违法行为，限期采取补</w:t>
            </w:r>
            <w:r>
              <w:rPr>
                <w:spacing w:val="14"/>
              </w:rPr>
              <w:t xml:space="preserve"> </w:t>
            </w:r>
            <w:r>
              <w:t>救措施，处2万元以上10万元以下罚款；逾期不采取补救措</w:t>
            </w:r>
            <w:r>
              <w:rPr>
                <w:spacing w:val="-1"/>
              </w:rPr>
              <w:t>施的，由县级以上地方人</w:t>
            </w:r>
          </w:p>
          <w:p w14:paraId="3D4231A7">
            <w:pPr>
              <w:pStyle w:val="6"/>
              <w:spacing w:line="218" w:lineRule="auto"/>
              <w:jc w:val="right"/>
            </w:pPr>
            <w:r>
              <w:rPr>
                <w:spacing w:val="-9"/>
              </w:rPr>
              <w:t>民政府水行政、自然资源、生态环境主管部门组织补救，所需费用由违法行为人承担。”</w:t>
            </w:r>
          </w:p>
        </w:tc>
        <w:tc>
          <w:tcPr>
            <w:tcW w:w="944" w:type="dxa"/>
            <w:vAlign w:val="top"/>
          </w:tcPr>
          <w:p w14:paraId="214C44EB">
            <w:pPr>
              <w:rPr>
                <w:rFonts w:ascii="Arial"/>
                <w:sz w:val="21"/>
              </w:rPr>
            </w:pPr>
          </w:p>
        </w:tc>
      </w:tr>
      <w:tr w14:paraId="14B26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2" w:hRule="atLeast"/>
        </w:trPr>
        <w:tc>
          <w:tcPr>
            <w:tcW w:w="715" w:type="dxa"/>
            <w:vAlign w:val="top"/>
          </w:tcPr>
          <w:p w14:paraId="73FFD74D">
            <w:pPr>
              <w:spacing w:line="248" w:lineRule="auto"/>
              <w:rPr>
                <w:rFonts w:ascii="Arial"/>
                <w:sz w:val="21"/>
              </w:rPr>
            </w:pPr>
          </w:p>
          <w:p w14:paraId="3F7ECBB4">
            <w:pPr>
              <w:spacing w:line="248" w:lineRule="auto"/>
              <w:rPr>
                <w:rFonts w:ascii="Arial"/>
                <w:sz w:val="21"/>
              </w:rPr>
            </w:pPr>
          </w:p>
          <w:p w14:paraId="30DFEBF1">
            <w:pPr>
              <w:spacing w:line="248" w:lineRule="auto"/>
              <w:rPr>
                <w:rFonts w:ascii="Arial"/>
                <w:sz w:val="21"/>
              </w:rPr>
            </w:pPr>
          </w:p>
          <w:p w14:paraId="509A5525">
            <w:pPr>
              <w:spacing w:line="248" w:lineRule="auto"/>
              <w:rPr>
                <w:rFonts w:ascii="Arial"/>
                <w:sz w:val="21"/>
              </w:rPr>
            </w:pPr>
          </w:p>
          <w:p w14:paraId="290B291C">
            <w:pPr>
              <w:spacing w:line="249" w:lineRule="auto"/>
              <w:rPr>
                <w:rFonts w:ascii="Arial"/>
                <w:sz w:val="21"/>
              </w:rPr>
            </w:pPr>
          </w:p>
          <w:p w14:paraId="4E0D2D47">
            <w:pPr>
              <w:pStyle w:val="6"/>
              <w:spacing w:before="68"/>
              <w:ind w:left="185"/>
            </w:pPr>
            <w:r>
              <w:rPr>
                <w:spacing w:val="-6"/>
              </w:rPr>
              <w:t>139</w:t>
            </w:r>
          </w:p>
        </w:tc>
        <w:tc>
          <w:tcPr>
            <w:tcW w:w="2538" w:type="dxa"/>
            <w:vAlign w:val="top"/>
          </w:tcPr>
          <w:p w14:paraId="7448A4AE">
            <w:pPr>
              <w:pStyle w:val="6"/>
              <w:spacing w:before="206" w:line="274" w:lineRule="auto"/>
              <w:ind w:left="30" w:firstLine="39"/>
            </w:pPr>
            <w:r>
              <w:rPr>
                <w:spacing w:val="-5"/>
              </w:rPr>
              <w:t>对河道管理范围内建设妨</w:t>
            </w:r>
            <w:r>
              <w:rPr>
                <w:spacing w:val="1"/>
              </w:rPr>
              <w:t xml:space="preserve">   </w:t>
            </w:r>
            <w:r>
              <w:rPr>
                <w:spacing w:val="-2"/>
              </w:rPr>
              <w:t>碍行洪的建筑物、构筑物，</w:t>
            </w:r>
            <w:r>
              <w:t xml:space="preserve"> </w:t>
            </w:r>
            <w:r>
              <w:rPr>
                <w:spacing w:val="9"/>
              </w:rPr>
              <w:t>或者从事影响河势稳定、</w:t>
            </w:r>
            <w:r>
              <w:t xml:space="preserve">  </w:t>
            </w:r>
            <w:r>
              <w:rPr>
                <w:spacing w:val="-5"/>
              </w:rPr>
              <w:t>危害河岸堤防安全和其他</w:t>
            </w:r>
            <w:r>
              <w:t xml:space="preserve">   </w:t>
            </w:r>
            <w:r>
              <w:rPr>
                <w:spacing w:val="-3"/>
              </w:rPr>
              <w:t>妨碍河道行洪的活动责令</w:t>
            </w:r>
            <w:r>
              <w:t xml:space="preserve">   </w:t>
            </w:r>
            <w:r>
              <w:rPr>
                <w:spacing w:val="-2"/>
              </w:rPr>
              <w:t>限期拆除或者恢复原状，</w:t>
            </w:r>
          </w:p>
          <w:p w14:paraId="742D55B3">
            <w:pPr>
              <w:pStyle w:val="6"/>
              <w:spacing w:line="283" w:lineRule="auto"/>
              <w:ind w:left="60" w:right="164"/>
            </w:pPr>
            <w:r>
              <w:rPr>
                <w:spacing w:val="-1"/>
              </w:rPr>
              <w:t>逾期不拆除、不恢复原状</w:t>
            </w:r>
            <w:r>
              <w:rPr>
                <w:spacing w:val="3"/>
              </w:rPr>
              <w:t xml:space="preserve"> </w:t>
            </w:r>
            <w:r>
              <w:rPr>
                <w:spacing w:val="2"/>
              </w:rPr>
              <w:t>等行为的行政强制</w:t>
            </w:r>
          </w:p>
        </w:tc>
        <w:tc>
          <w:tcPr>
            <w:tcW w:w="740" w:type="dxa"/>
            <w:vAlign w:val="top"/>
          </w:tcPr>
          <w:p w14:paraId="7D34C806">
            <w:pPr>
              <w:spacing w:line="265" w:lineRule="auto"/>
              <w:rPr>
                <w:rFonts w:ascii="Arial"/>
                <w:sz w:val="21"/>
              </w:rPr>
            </w:pPr>
          </w:p>
          <w:p w14:paraId="2D29F46A">
            <w:pPr>
              <w:spacing w:line="265" w:lineRule="auto"/>
              <w:rPr>
                <w:rFonts w:ascii="Arial"/>
                <w:sz w:val="21"/>
              </w:rPr>
            </w:pPr>
          </w:p>
          <w:p w14:paraId="3D56A6AE">
            <w:pPr>
              <w:spacing w:line="266" w:lineRule="auto"/>
              <w:rPr>
                <w:rFonts w:ascii="Arial"/>
                <w:sz w:val="21"/>
              </w:rPr>
            </w:pPr>
          </w:p>
          <w:p w14:paraId="0627A565">
            <w:pPr>
              <w:spacing w:line="266" w:lineRule="auto"/>
              <w:rPr>
                <w:rFonts w:ascii="Arial"/>
                <w:sz w:val="21"/>
              </w:rPr>
            </w:pPr>
          </w:p>
          <w:p w14:paraId="4C6D5E94">
            <w:pPr>
              <w:pStyle w:val="6"/>
              <w:spacing w:before="68" w:line="220" w:lineRule="auto"/>
              <w:ind w:left="152"/>
            </w:pPr>
            <w:r>
              <w:rPr>
                <w:spacing w:val="4"/>
              </w:rPr>
              <w:t>行政</w:t>
            </w:r>
          </w:p>
          <w:p w14:paraId="4245078A">
            <w:pPr>
              <w:pStyle w:val="6"/>
              <w:spacing w:before="59" w:line="220" w:lineRule="auto"/>
              <w:ind w:left="152"/>
            </w:pPr>
            <w:r>
              <w:rPr>
                <w:spacing w:val="9"/>
              </w:rPr>
              <w:t>强制</w:t>
            </w:r>
          </w:p>
        </w:tc>
        <w:tc>
          <w:tcPr>
            <w:tcW w:w="1169" w:type="dxa"/>
            <w:vAlign w:val="top"/>
          </w:tcPr>
          <w:p w14:paraId="313BE223">
            <w:pPr>
              <w:spacing w:line="304" w:lineRule="auto"/>
              <w:rPr>
                <w:rFonts w:ascii="Arial"/>
                <w:sz w:val="21"/>
              </w:rPr>
            </w:pPr>
          </w:p>
          <w:p w14:paraId="228767A1">
            <w:pPr>
              <w:spacing w:line="304" w:lineRule="auto"/>
              <w:rPr>
                <w:rFonts w:ascii="Arial"/>
                <w:sz w:val="21"/>
              </w:rPr>
            </w:pPr>
          </w:p>
          <w:p w14:paraId="46B08940">
            <w:pPr>
              <w:spacing w:line="304" w:lineRule="auto"/>
              <w:rPr>
                <w:rFonts w:ascii="Arial"/>
                <w:sz w:val="21"/>
              </w:rPr>
            </w:pPr>
          </w:p>
          <w:p w14:paraId="5985D76B">
            <w:pPr>
              <w:pStyle w:val="6"/>
              <w:spacing w:before="69" w:line="219" w:lineRule="auto"/>
              <w:jc w:val="right"/>
            </w:pPr>
            <w:r>
              <w:rPr>
                <w:spacing w:val="-13"/>
              </w:rPr>
              <w:t>市级、县级</w:t>
            </w:r>
          </w:p>
          <w:p w14:paraId="57F0C4A2">
            <w:pPr>
              <w:pStyle w:val="6"/>
              <w:spacing w:before="60" w:line="219" w:lineRule="auto"/>
              <w:ind w:left="52"/>
            </w:pPr>
            <w:r>
              <w:rPr>
                <w:spacing w:val="2"/>
              </w:rPr>
              <w:t>水行政主管</w:t>
            </w:r>
          </w:p>
          <w:p w14:paraId="1A3C6CC5">
            <w:pPr>
              <w:pStyle w:val="6"/>
              <w:spacing w:before="40" w:line="219" w:lineRule="auto"/>
              <w:ind w:left="362"/>
            </w:pPr>
            <w:r>
              <w:rPr>
                <w:spacing w:val="11"/>
              </w:rPr>
              <w:t>部门</w:t>
            </w:r>
          </w:p>
        </w:tc>
        <w:tc>
          <w:tcPr>
            <w:tcW w:w="1209" w:type="dxa"/>
            <w:vAlign w:val="top"/>
          </w:tcPr>
          <w:p w14:paraId="723D2C2C">
            <w:pPr>
              <w:spacing w:line="243" w:lineRule="auto"/>
              <w:rPr>
                <w:rFonts w:ascii="Arial"/>
                <w:sz w:val="21"/>
              </w:rPr>
            </w:pPr>
          </w:p>
          <w:p w14:paraId="656192F7">
            <w:pPr>
              <w:spacing w:line="244" w:lineRule="auto"/>
              <w:rPr>
                <w:rFonts w:ascii="Arial"/>
                <w:sz w:val="21"/>
              </w:rPr>
            </w:pPr>
          </w:p>
          <w:p w14:paraId="6C38EF33">
            <w:pPr>
              <w:spacing w:line="244" w:lineRule="auto"/>
              <w:rPr>
                <w:rFonts w:ascii="Arial"/>
                <w:sz w:val="21"/>
              </w:rPr>
            </w:pPr>
          </w:p>
          <w:p w14:paraId="075EDCFE">
            <w:pPr>
              <w:spacing w:line="244" w:lineRule="auto"/>
              <w:rPr>
                <w:rFonts w:ascii="Arial"/>
                <w:sz w:val="21"/>
              </w:rPr>
            </w:pPr>
          </w:p>
          <w:p w14:paraId="622C96E2">
            <w:pPr>
              <w:spacing w:line="244" w:lineRule="auto"/>
              <w:rPr>
                <w:rFonts w:ascii="Arial"/>
                <w:sz w:val="21"/>
              </w:rPr>
            </w:pPr>
          </w:p>
          <w:p w14:paraId="36E4F88D">
            <w:pPr>
              <w:pStyle w:val="6"/>
              <w:spacing w:before="68" w:line="219" w:lineRule="auto"/>
              <w:ind w:left="73"/>
            </w:pPr>
            <w:r>
              <w:rPr>
                <w:spacing w:val="-2"/>
              </w:rPr>
              <w:t>河湖管理科</w:t>
            </w:r>
          </w:p>
        </w:tc>
        <w:tc>
          <w:tcPr>
            <w:tcW w:w="7925" w:type="dxa"/>
            <w:vAlign w:val="top"/>
          </w:tcPr>
          <w:p w14:paraId="22FC94C3">
            <w:pPr>
              <w:spacing w:line="454" w:lineRule="auto"/>
              <w:rPr>
                <w:rFonts w:ascii="Arial"/>
                <w:sz w:val="21"/>
              </w:rPr>
            </w:pPr>
          </w:p>
          <w:p w14:paraId="45318675">
            <w:pPr>
              <w:pStyle w:val="6"/>
              <w:spacing w:before="68" w:line="268" w:lineRule="auto"/>
              <w:ind w:left="14" w:firstLine="44"/>
            </w:pPr>
            <w:r>
              <w:rPr>
                <w:spacing w:val="2"/>
              </w:rPr>
              <w:t>【法律】《中华人民共和国水法》第六十五条  “在河道管理范围内建设妨碍行洪的</w:t>
            </w:r>
            <w:r>
              <w:rPr>
                <w:spacing w:val="8"/>
              </w:rPr>
              <w:t xml:space="preserve"> </w:t>
            </w:r>
            <w:r>
              <w:rPr>
                <w:spacing w:val="1"/>
              </w:rPr>
              <w:t>建筑物、构筑物，或者从事影响河势稳定、危害河岸堤防安全和其他妨碍河道行洪的</w:t>
            </w:r>
            <w:r>
              <w:rPr>
                <w:spacing w:val="13"/>
              </w:rPr>
              <w:t xml:space="preserve"> </w:t>
            </w:r>
            <w:r>
              <w:rPr>
                <w:spacing w:val="1"/>
              </w:rPr>
              <w:t>活动的，由县级以上人民政府水行政主管部门或者流域管理机构依据职权，责令停止</w:t>
            </w:r>
            <w:r>
              <w:rPr>
                <w:spacing w:val="16"/>
              </w:rPr>
              <w:t xml:space="preserve"> </w:t>
            </w:r>
            <w:r>
              <w:rPr>
                <w:spacing w:val="-1"/>
              </w:rPr>
              <w:t>违法行为，限期拆除违法建筑物、构筑物，恢复原状；逾期不拆除、不恢复原状的，</w:t>
            </w:r>
          </w:p>
          <w:p w14:paraId="374B0861">
            <w:pPr>
              <w:pStyle w:val="6"/>
              <w:spacing w:before="32" w:line="219" w:lineRule="auto"/>
              <w:jc w:val="right"/>
            </w:pPr>
            <w:r>
              <w:rPr>
                <w:spacing w:val="-3"/>
              </w:rPr>
              <w:t>强行拆除，所需费用由违法单位或者个人负担，并处一万元以上十万元</w:t>
            </w:r>
            <w:r>
              <w:rPr>
                <w:spacing w:val="-4"/>
              </w:rPr>
              <w:t>以下的罚款。”</w:t>
            </w:r>
          </w:p>
        </w:tc>
        <w:tc>
          <w:tcPr>
            <w:tcW w:w="944" w:type="dxa"/>
            <w:vAlign w:val="top"/>
          </w:tcPr>
          <w:p w14:paraId="70ED590E">
            <w:pPr>
              <w:rPr>
                <w:rFonts w:ascii="Arial"/>
                <w:sz w:val="21"/>
              </w:rPr>
            </w:pPr>
          </w:p>
        </w:tc>
      </w:tr>
    </w:tbl>
    <w:p w14:paraId="6BF4CFCF">
      <w:pPr>
        <w:rPr>
          <w:rFonts w:ascii="Arial"/>
          <w:sz w:val="21"/>
        </w:rPr>
      </w:pPr>
    </w:p>
    <w:p w14:paraId="26C6FE3D">
      <w:pPr>
        <w:rPr>
          <w:rFonts w:ascii="Arial" w:hAnsi="Arial" w:eastAsia="Arial" w:cs="Arial"/>
          <w:sz w:val="21"/>
          <w:szCs w:val="21"/>
        </w:rPr>
        <w:sectPr>
          <w:footerReference r:id="rId68" w:type="default"/>
          <w:pgSz w:w="16880" w:h="11960"/>
          <w:pgMar w:top="1016" w:right="954" w:bottom="1129" w:left="674" w:header="0" w:footer="836" w:gutter="0"/>
          <w:cols w:space="720" w:num="1"/>
        </w:sectPr>
      </w:pPr>
    </w:p>
    <w:p w14:paraId="1526CBE6">
      <w:pPr>
        <w:spacing w:before="238"/>
      </w:pPr>
    </w:p>
    <w:tbl>
      <w:tblPr>
        <w:tblStyle w:val="5"/>
        <w:tblW w:w="152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538"/>
        <w:gridCol w:w="730"/>
        <w:gridCol w:w="1169"/>
        <w:gridCol w:w="1209"/>
        <w:gridCol w:w="7915"/>
        <w:gridCol w:w="944"/>
      </w:tblGrid>
      <w:tr w14:paraId="28FB1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735" w:type="dxa"/>
            <w:vAlign w:val="top"/>
          </w:tcPr>
          <w:p w14:paraId="2195A560">
            <w:pPr>
              <w:spacing w:line="453" w:lineRule="auto"/>
              <w:rPr>
                <w:rFonts w:ascii="Arial"/>
                <w:sz w:val="21"/>
              </w:rPr>
            </w:pPr>
          </w:p>
          <w:p w14:paraId="33A1ED7E">
            <w:pPr>
              <w:pStyle w:val="6"/>
              <w:spacing w:before="69" w:line="221" w:lineRule="auto"/>
              <w:ind w:left="145"/>
            </w:pPr>
            <w:r>
              <w:rPr>
                <w:spacing w:val="6"/>
              </w:rPr>
              <w:t>序号</w:t>
            </w:r>
          </w:p>
        </w:tc>
        <w:tc>
          <w:tcPr>
            <w:tcW w:w="2538" w:type="dxa"/>
            <w:vAlign w:val="top"/>
          </w:tcPr>
          <w:p w14:paraId="461C8968">
            <w:pPr>
              <w:spacing w:line="452" w:lineRule="auto"/>
              <w:rPr>
                <w:rFonts w:ascii="Arial"/>
                <w:sz w:val="21"/>
              </w:rPr>
            </w:pPr>
          </w:p>
          <w:p w14:paraId="6F12BCC0">
            <w:pPr>
              <w:pStyle w:val="6"/>
              <w:spacing w:before="69" w:line="219" w:lineRule="auto"/>
              <w:ind w:left="629"/>
            </w:pPr>
            <w:r>
              <w:rPr>
                <w:spacing w:val="-2"/>
              </w:rPr>
              <w:t>执法事项名称</w:t>
            </w:r>
          </w:p>
        </w:tc>
        <w:tc>
          <w:tcPr>
            <w:tcW w:w="730" w:type="dxa"/>
            <w:vAlign w:val="top"/>
          </w:tcPr>
          <w:p w14:paraId="39B72B05">
            <w:pPr>
              <w:spacing w:line="293" w:lineRule="auto"/>
              <w:rPr>
                <w:rFonts w:ascii="Arial"/>
                <w:sz w:val="21"/>
              </w:rPr>
            </w:pPr>
          </w:p>
          <w:p w14:paraId="7577EDB4">
            <w:pPr>
              <w:pStyle w:val="6"/>
              <w:spacing w:before="68" w:line="257" w:lineRule="auto"/>
              <w:ind w:left="142" w:right="140"/>
            </w:pPr>
            <w:r>
              <w:rPr>
                <w:spacing w:val="-5"/>
              </w:rPr>
              <w:t>执法</w:t>
            </w:r>
            <w:r>
              <w:t xml:space="preserve"> </w:t>
            </w:r>
            <w:r>
              <w:rPr>
                <w:spacing w:val="8"/>
              </w:rPr>
              <w:t>类别</w:t>
            </w:r>
          </w:p>
        </w:tc>
        <w:tc>
          <w:tcPr>
            <w:tcW w:w="1169" w:type="dxa"/>
            <w:vAlign w:val="top"/>
          </w:tcPr>
          <w:p w14:paraId="49464CA3">
            <w:pPr>
              <w:pStyle w:val="6"/>
              <w:spacing w:before="213" w:line="219" w:lineRule="auto"/>
              <w:ind w:left="151"/>
            </w:pPr>
            <w:r>
              <w:rPr>
                <w:spacing w:val="-2"/>
              </w:rPr>
              <w:t>执法主体</w:t>
            </w:r>
          </w:p>
          <w:p w14:paraId="3712FD81">
            <w:pPr>
              <w:pStyle w:val="6"/>
              <w:spacing w:before="60" w:line="219" w:lineRule="auto"/>
              <w:ind w:left="101"/>
            </w:pPr>
            <w:r>
              <w:rPr>
                <w:spacing w:val="1"/>
              </w:rPr>
              <w:t>(含实施层</w:t>
            </w:r>
          </w:p>
          <w:p w14:paraId="3A54B765">
            <w:pPr>
              <w:pStyle w:val="6"/>
              <w:spacing w:before="73" w:line="221" w:lineRule="auto"/>
              <w:ind w:left="411"/>
            </w:pPr>
            <w:r>
              <w:rPr>
                <w:spacing w:val="-6"/>
              </w:rPr>
              <w:t>级</w:t>
            </w:r>
            <w:r>
              <w:rPr>
                <w:spacing w:val="-34"/>
              </w:rPr>
              <w:t xml:space="preserve"> </w:t>
            </w:r>
            <w:r>
              <w:rPr>
                <w:spacing w:val="-6"/>
              </w:rPr>
              <w:t>)</w:t>
            </w:r>
          </w:p>
        </w:tc>
        <w:tc>
          <w:tcPr>
            <w:tcW w:w="1209" w:type="dxa"/>
            <w:vAlign w:val="top"/>
          </w:tcPr>
          <w:p w14:paraId="2AAECACA">
            <w:pPr>
              <w:pStyle w:val="6"/>
              <w:spacing w:before="49" w:line="219" w:lineRule="auto"/>
              <w:ind w:left="76"/>
            </w:pPr>
            <w:r>
              <w:rPr>
                <w:b/>
                <w:bCs/>
                <w:spacing w:val="-5"/>
              </w:rPr>
              <w:t>市级承办机</w:t>
            </w:r>
          </w:p>
          <w:p w14:paraId="7A9EF5DD">
            <w:pPr>
              <w:pStyle w:val="6"/>
              <w:spacing w:before="65" w:line="219" w:lineRule="auto"/>
              <w:ind w:left="123"/>
            </w:pPr>
            <w:r>
              <w:rPr>
                <w:spacing w:val="-2"/>
              </w:rPr>
              <w:t>构(邵阳市</w:t>
            </w:r>
          </w:p>
          <w:p w14:paraId="0232ECCB">
            <w:pPr>
              <w:pStyle w:val="6"/>
              <w:spacing w:before="70" w:line="219" w:lineRule="auto"/>
              <w:ind w:left="73"/>
            </w:pPr>
            <w:r>
              <w:rPr>
                <w:spacing w:val="1"/>
              </w:rPr>
              <w:t>水利局内设</w:t>
            </w:r>
          </w:p>
          <w:p w14:paraId="7EFF71A7">
            <w:pPr>
              <w:pStyle w:val="6"/>
              <w:spacing w:before="49" w:line="219" w:lineRule="auto"/>
              <w:ind w:left="333"/>
            </w:pPr>
            <w:r>
              <w:rPr>
                <w:spacing w:val="13"/>
              </w:rPr>
              <w:t>科室)</w:t>
            </w:r>
          </w:p>
        </w:tc>
        <w:tc>
          <w:tcPr>
            <w:tcW w:w="7915" w:type="dxa"/>
            <w:vAlign w:val="top"/>
          </w:tcPr>
          <w:p w14:paraId="6DE4DC55">
            <w:pPr>
              <w:spacing w:line="448" w:lineRule="auto"/>
              <w:rPr>
                <w:rFonts w:ascii="Arial"/>
                <w:sz w:val="21"/>
              </w:rPr>
            </w:pPr>
          </w:p>
          <w:p w14:paraId="09752B81">
            <w:pPr>
              <w:pStyle w:val="6"/>
              <w:spacing w:before="68" w:line="219" w:lineRule="auto"/>
              <w:ind w:left="3527"/>
            </w:pPr>
            <w:r>
              <w:rPr>
                <w:b/>
                <w:bCs/>
                <w:spacing w:val="-5"/>
              </w:rPr>
              <w:t>实施依据</w:t>
            </w:r>
          </w:p>
        </w:tc>
        <w:tc>
          <w:tcPr>
            <w:tcW w:w="944" w:type="dxa"/>
            <w:vAlign w:val="top"/>
          </w:tcPr>
          <w:p w14:paraId="7CCF95A2">
            <w:pPr>
              <w:spacing w:line="450" w:lineRule="auto"/>
              <w:rPr>
                <w:rFonts w:ascii="Arial"/>
                <w:sz w:val="21"/>
              </w:rPr>
            </w:pPr>
          </w:p>
          <w:p w14:paraId="2D319642">
            <w:pPr>
              <w:pStyle w:val="6"/>
              <w:spacing w:before="69" w:line="221" w:lineRule="auto"/>
              <w:ind w:left="271"/>
            </w:pPr>
            <w:r>
              <w:rPr>
                <w:b/>
                <w:bCs/>
                <w:spacing w:val="-5"/>
              </w:rPr>
              <w:t>备注</w:t>
            </w:r>
          </w:p>
        </w:tc>
      </w:tr>
      <w:tr w14:paraId="282AE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7" w:hRule="atLeast"/>
        </w:trPr>
        <w:tc>
          <w:tcPr>
            <w:tcW w:w="735" w:type="dxa"/>
            <w:vAlign w:val="top"/>
          </w:tcPr>
          <w:p w14:paraId="2B036533">
            <w:pPr>
              <w:spacing w:line="271" w:lineRule="auto"/>
              <w:rPr>
                <w:rFonts w:ascii="Arial"/>
                <w:sz w:val="21"/>
              </w:rPr>
            </w:pPr>
          </w:p>
          <w:p w14:paraId="79C84798">
            <w:pPr>
              <w:spacing w:line="271" w:lineRule="auto"/>
              <w:rPr>
                <w:rFonts w:ascii="Arial"/>
                <w:sz w:val="21"/>
              </w:rPr>
            </w:pPr>
          </w:p>
          <w:p w14:paraId="46D6D767">
            <w:pPr>
              <w:spacing w:line="271" w:lineRule="auto"/>
              <w:rPr>
                <w:rFonts w:ascii="Arial"/>
                <w:sz w:val="21"/>
              </w:rPr>
            </w:pPr>
          </w:p>
          <w:p w14:paraId="2FE784B6">
            <w:pPr>
              <w:spacing w:line="272" w:lineRule="auto"/>
              <w:rPr>
                <w:rFonts w:ascii="Arial"/>
                <w:sz w:val="21"/>
              </w:rPr>
            </w:pPr>
          </w:p>
          <w:p w14:paraId="3CCAD14A">
            <w:pPr>
              <w:pStyle w:val="6"/>
              <w:spacing w:before="68"/>
              <w:ind w:left="195"/>
            </w:pPr>
            <w:r>
              <w:rPr>
                <w:spacing w:val="-6"/>
              </w:rPr>
              <w:t>140</w:t>
            </w:r>
          </w:p>
        </w:tc>
        <w:tc>
          <w:tcPr>
            <w:tcW w:w="2538" w:type="dxa"/>
            <w:vAlign w:val="top"/>
          </w:tcPr>
          <w:p w14:paraId="79D2DBEB">
            <w:pPr>
              <w:spacing w:line="277" w:lineRule="auto"/>
              <w:rPr>
                <w:rFonts w:ascii="Arial"/>
                <w:sz w:val="21"/>
              </w:rPr>
            </w:pPr>
          </w:p>
          <w:p w14:paraId="4EBC3342">
            <w:pPr>
              <w:pStyle w:val="6"/>
              <w:spacing w:before="69" w:line="279" w:lineRule="auto"/>
              <w:ind w:left="10" w:right="101" w:firstLine="89"/>
              <w:jc w:val="both"/>
            </w:pPr>
            <w:r>
              <w:rPr>
                <w:spacing w:val="-1"/>
              </w:rPr>
              <w:t>对逾期不拆除擅自修建水</w:t>
            </w:r>
            <w:r>
              <w:rPr>
                <w:spacing w:val="2"/>
              </w:rPr>
              <w:t xml:space="preserve"> </w:t>
            </w:r>
            <w:r>
              <w:rPr>
                <w:spacing w:val="9"/>
              </w:rPr>
              <w:t>工程，或者建设桥梁、码</w:t>
            </w:r>
            <w:r>
              <w:t xml:space="preserve"> </w:t>
            </w:r>
            <w:r>
              <w:rPr>
                <w:spacing w:val="9"/>
              </w:rPr>
              <w:t>头和其他拦河、跨河、临</w:t>
            </w:r>
            <w:r>
              <w:rPr>
                <w:spacing w:val="6"/>
              </w:rPr>
              <w:t xml:space="preserve"> </w:t>
            </w:r>
            <w:r>
              <w:rPr>
                <w:spacing w:val="7"/>
              </w:rPr>
              <w:t>河建筑物、构筑物，铺设</w:t>
            </w:r>
            <w:r>
              <w:rPr>
                <w:spacing w:val="4"/>
              </w:rPr>
              <w:t xml:space="preserve"> </w:t>
            </w:r>
            <w:r>
              <w:rPr>
                <w:spacing w:val="7"/>
              </w:rPr>
              <w:t>跨河管道、电缆行为的行</w:t>
            </w:r>
            <w:r>
              <w:rPr>
                <w:spacing w:val="3"/>
              </w:rPr>
              <w:t xml:space="preserve"> </w:t>
            </w:r>
            <w:r>
              <w:rPr>
                <w:spacing w:val="6"/>
              </w:rPr>
              <w:t>政强制</w:t>
            </w:r>
          </w:p>
        </w:tc>
        <w:tc>
          <w:tcPr>
            <w:tcW w:w="730" w:type="dxa"/>
            <w:vAlign w:val="top"/>
          </w:tcPr>
          <w:p w14:paraId="0A7A975C">
            <w:pPr>
              <w:spacing w:line="295" w:lineRule="auto"/>
              <w:rPr>
                <w:rFonts w:ascii="Arial"/>
                <w:sz w:val="21"/>
              </w:rPr>
            </w:pPr>
          </w:p>
          <w:p w14:paraId="4CE73DE5">
            <w:pPr>
              <w:spacing w:line="295" w:lineRule="auto"/>
              <w:rPr>
                <w:rFonts w:ascii="Arial"/>
                <w:sz w:val="21"/>
              </w:rPr>
            </w:pPr>
          </w:p>
          <w:p w14:paraId="65F4F183">
            <w:pPr>
              <w:spacing w:line="296" w:lineRule="auto"/>
              <w:rPr>
                <w:rFonts w:ascii="Arial"/>
                <w:sz w:val="21"/>
              </w:rPr>
            </w:pPr>
          </w:p>
          <w:p w14:paraId="657AD671">
            <w:pPr>
              <w:pStyle w:val="6"/>
              <w:spacing w:before="68" w:line="220" w:lineRule="auto"/>
              <w:ind w:left="142"/>
            </w:pPr>
            <w:r>
              <w:rPr>
                <w:spacing w:val="4"/>
              </w:rPr>
              <w:t>行政</w:t>
            </w:r>
          </w:p>
          <w:p w14:paraId="720A50B5">
            <w:pPr>
              <w:pStyle w:val="6"/>
              <w:spacing w:before="79" w:line="220" w:lineRule="auto"/>
              <w:ind w:left="142"/>
            </w:pPr>
            <w:r>
              <w:rPr>
                <w:spacing w:val="9"/>
              </w:rPr>
              <w:t>强制</w:t>
            </w:r>
          </w:p>
        </w:tc>
        <w:tc>
          <w:tcPr>
            <w:tcW w:w="1169" w:type="dxa"/>
            <w:vAlign w:val="top"/>
          </w:tcPr>
          <w:p w14:paraId="41F27A1B">
            <w:pPr>
              <w:spacing w:line="255" w:lineRule="auto"/>
              <w:rPr>
                <w:rFonts w:ascii="Arial"/>
                <w:sz w:val="21"/>
              </w:rPr>
            </w:pPr>
          </w:p>
          <w:p w14:paraId="247F73E5">
            <w:pPr>
              <w:spacing w:line="255" w:lineRule="auto"/>
              <w:rPr>
                <w:rFonts w:ascii="Arial"/>
                <w:sz w:val="21"/>
              </w:rPr>
            </w:pPr>
          </w:p>
          <w:p w14:paraId="4FA5DF4E">
            <w:pPr>
              <w:spacing w:line="256" w:lineRule="auto"/>
              <w:rPr>
                <w:rFonts w:ascii="Arial"/>
                <w:sz w:val="21"/>
              </w:rPr>
            </w:pPr>
          </w:p>
          <w:p w14:paraId="5864668B">
            <w:pPr>
              <w:pStyle w:val="6"/>
              <w:spacing w:before="69" w:line="219" w:lineRule="auto"/>
              <w:jc w:val="right"/>
            </w:pPr>
            <w:r>
              <w:rPr>
                <w:spacing w:val="-13"/>
              </w:rPr>
              <w:t>市级、县级</w:t>
            </w:r>
          </w:p>
          <w:p w14:paraId="40F3C4E1">
            <w:pPr>
              <w:pStyle w:val="6"/>
              <w:spacing w:before="50" w:line="219" w:lineRule="auto"/>
              <w:ind w:left="51"/>
            </w:pPr>
            <w:r>
              <w:rPr>
                <w:spacing w:val="2"/>
              </w:rPr>
              <w:t>水行政主管</w:t>
            </w:r>
          </w:p>
          <w:p w14:paraId="41544E33">
            <w:pPr>
              <w:pStyle w:val="6"/>
              <w:spacing w:before="60" w:line="219" w:lineRule="auto"/>
              <w:ind w:left="361"/>
            </w:pPr>
            <w:r>
              <w:rPr>
                <w:spacing w:val="11"/>
              </w:rPr>
              <w:t>部门</w:t>
            </w:r>
          </w:p>
        </w:tc>
        <w:tc>
          <w:tcPr>
            <w:tcW w:w="1209" w:type="dxa"/>
            <w:vAlign w:val="top"/>
          </w:tcPr>
          <w:p w14:paraId="3B363414">
            <w:pPr>
              <w:spacing w:line="446" w:lineRule="auto"/>
              <w:rPr>
                <w:rFonts w:ascii="Arial"/>
                <w:sz w:val="21"/>
              </w:rPr>
            </w:pPr>
          </w:p>
          <w:p w14:paraId="3A2BCCC6">
            <w:pPr>
              <w:pStyle w:val="6"/>
              <w:spacing w:before="68" w:line="273" w:lineRule="auto"/>
              <w:ind w:left="73" w:right="59"/>
            </w:pPr>
            <w:r>
              <w:rPr>
                <w:spacing w:val="-2"/>
              </w:rPr>
              <w:t>农村水利水</w:t>
            </w:r>
            <w:r>
              <w:t xml:space="preserve"> </w:t>
            </w:r>
            <w:r>
              <w:rPr>
                <w:spacing w:val="3"/>
              </w:rPr>
              <w:t>电科、河湖</w:t>
            </w:r>
          </w:p>
          <w:p w14:paraId="7D2237B9">
            <w:pPr>
              <w:pStyle w:val="6"/>
              <w:spacing w:line="218" w:lineRule="auto"/>
              <w:ind w:left="73"/>
            </w:pPr>
            <w:r>
              <w:rPr>
                <w:spacing w:val="1"/>
              </w:rPr>
              <w:t>管理科、水</w:t>
            </w:r>
          </w:p>
          <w:p w14:paraId="29DB64D3">
            <w:pPr>
              <w:pStyle w:val="6"/>
              <w:spacing w:before="62" w:line="282" w:lineRule="auto"/>
              <w:ind w:left="492" w:right="62" w:hanging="419"/>
            </w:pPr>
            <w:r>
              <w:rPr>
                <w:spacing w:val="2"/>
              </w:rPr>
              <w:t xml:space="preserve">旱灾害防御 </w:t>
            </w:r>
            <w:r>
              <w:t>科</w:t>
            </w:r>
          </w:p>
        </w:tc>
        <w:tc>
          <w:tcPr>
            <w:tcW w:w="7915" w:type="dxa"/>
            <w:vAlign w:val="top"/>
          </w:tcPr>
          <w:p w14:paraId="6F93607F">
            <w:pPr>
              <w:spacing w:line="299" w:lineRule="auto"/>
              <w:rPr>
                <w:rFonts w:ascii="Arial"/>
                <w:sz w:val="21"/>
              </w:rPr>
            </w:pPr>
          </w:p>
          <w:p w14:paraId="57FAFF8A">
            <w:pPr>
              <w:pStyle w:val="6"/>
              <w:spacing w:before="68" w:line="275" w:lineRule="auto"/>
              <w:ind w:left="43" w:hanging="15"/>
              <w:jc w:val="both"/>
            </w:pPr>
            <w:r>
              <w:rPr>
                <w:spacing w:val="3"/>
              </w:rPr>
              <w:t>【法律】《中华人民共和国水法》第六十五条“未经水行政主管部门</w:t>
            </w:r>
            <w:r>
              <w:rPr>
                <w:spacing w:val="2"/>
              </w:rPr>
              <w:t>或者流域管理机</w:t>
            </w:r>
            <w:r>
              <w:t xml:space="preserve"> </w:t>
            </w:r>
            <w:r>
              <w:rPr>
                <w:spacing w:val="1"/>
              </w:rPr>
              <w:t>构同意，擅自修建水工程，或者建设桥梁、码头和</w:t>
            </w:r>
            <w:r>
              <w:t xml:space="preserve">其他拦河、跨河、临河建筑物、构 </w:t>
            </w:r>
            <w:r>
              <w:rPr>
                <w:spacing w:val="1"/>
              </w:rPr>
              <w:t>筑物，铺设跨河管道、电缆，且防洪法未作规</w:t>
            </w:r>
            <w:r>
              <w:t xml:space="preserve">定的，由县级以上人民政府水行政主管 </w:t>
            </w:r>
            <w:r>
              <w:rPr>
                <w:spacing w:val="1"/>
              </w:rPr>
              <w:t>部门或者流域管理机构依据职权，责令停止违法行为，</w:t>
            </w:r>
            <w:r>
              <w:t>限期补办有关手续；逾期不补 办或者补办未被批准的，责令限期拆除违法建筑物、构筑物；逾期不拆除的，强行拆</w:t>
            </w:r>
            <w:r>
              <w:rPr>
                <w:spacing w:val="8"/>
              </w:rPr>
              <w:t xml:space="preserve"> </w:t>
            </w:r>
            <w:r>
              <w:rPr>
                <w:spacing w:val="6"/>
              </w:rPr>
              <w:t>除，所需费用由违法单位或者个人负担，并处一万元以上十万元以下</w:t>
            </w:r>
            <w:r>
              <w:rPr>
                <w:spacing w:val="5"/>
              </w:rPr>
              <w:t>的罚款。”</w:t>
            </w:r>
          </w:p>
        </w:tc>
        <w:tc>
          <w:tcPr>
            <w:tcW w:w="944" w:type="dxa"/>
            <w:vAlign w:val="top"/>
          </w:tcPr>
          <w:p w14:paraId="3A9A8F38">
            <w:pPr>
              <w:rPr>
                <w:rFonts w:ascii="Arial"/>
                <w:sz w:val="21"/>
              </w:rPr>
            </w:pPr>
          </w:p>
        </w:tc>
      </w:tr>
      <w:tr w14:paraId="189E6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9" w:hRule="atLeast"/>
        </w:trPr>
        <w:tc>
          <w:tcPr>
            <w:tcW w:w="735" w:type="dxa"/>
            <w:vAlign w:val="top"/>
          </w:tcPr>
          <w:p w14:paraId="3BF6FCEE">
            <w:pPr>
              <w:spacing w:line="265" w:lineRule="auto"/>
              <w:rPr>
                <w:rFonts w:ascii="Arial"/>
                <w:sz w:val="21"/>
              </w:rPr>
            </w:pPr>
          </w:p>
          <w:p w14:paraId="2B58568F">
            <w:pPr>
              <w:spacing w:line="265" w:lineRule="auto"/>
              <w:rPr>
                <w:rFonts w:ascii="Arial"/>
                <w:sz w:val="21"/>
              </w:rPr>
            </w:pPr>
          </w:p>
          <w:p w14:paraId="6BC9A6E5">
            <w:pPr>
              <w:spacing w:line="265" w:lineRule="auto"/>
              <w:rPr>
                <w:rFonts w:ascii="Arial"/>
                <w:sz w:val="21"/>
              </w:rPr>
            </w:pPr>
          </w:p>
          <w:p w14:paraId="12D96EF1">
            <w:pPr>
              <w:spacing w:line="265" w:lineRule="auto"/>
              <w:rPr>
                <w:rFonts w:ascii="Arial"/>
                <w:sz w:val="21"/>
              </w:rPr>
            </w:pPr>
          </w:p>
          <w:p w14:paraId="6AD9654F">
            <w:pPr>
              <w:spacing w:line="266" w:lineRule="auto"/>
              <w:rPr>
                <w:rFonts w:ascii="Arial"/>
                <w:sz w:val="21"/>
              </w:rPr>
            </w:pPr>
          </w:p>
          <w:p w14:paraId="71DB6FE7">
            <w:pPr>
              <w:spacing w:line="266" w:lineRule="auto"/>
              <w:rPr>
                <w:rFonts w:ascii="Arial"/>
                <w:sz w:val="21"/>
              </w:rPr>
            </w:pPr>
          </w:p>
          <w:p w14:paraId="4E90A890">
            <w:pPr>
              <w:spacing w:line="266" w:lineRule="auto"/>
              <w:rPr>
                <w:rFonts w:ascii="Arial"/>
                <w:sz w:val="21"/>
              </w:rPr>
            </w:pPr>
          </w:p>
          <w:p w14:paraId="12272F3D">
            <w:pPr>
              <w:spacing w:line="266" w:lineRule="auto"/>
              <w:rPr>
                <w:rFonts w:ascii="Arial"/>
                <w:sz w:val="21"/>
              </w:rPr>
            </w:pPr>
          </w:p>
          <w:p w14:paraId="385520B6">
            <w:pPr>
              <w:spacing w:line="266" w:lineRule="auto"/>
              <w:rPr>
                <w:rFonts w:ascii="Arial"/>
                <w:sz w:val="21"/>
              </w:rPr>
            </w:pPr>
          </w:p>
          <w:p w14:paraId="67A95924">
            <w:pPr>
              <w:pStyle w:val="6"/>
              <w:spacing w:before="68" w:line="241" w:lineRule="auto"/>
              <w:ind w:left="195"/>
            </w:pPr>
            <w:r>
              <w:rPr>
                <w:spacing w:val="-6"/>
              </w:rPr>
              <w:t>141</w:t>
            </w:r>
          </w:p>
        </w:tc>
        <w:tc>
          <w:tcPr>
            <w:tcW w:w="2538" w:type="dxa"/>
            <w:vAlign w:val="top"/>
          </w:tcPr>
          <w:p w14:paraId="38DD506A">
            <w:pPr>
              <w:rPr>
                <w:rFonts w:ascii="Arial"/>
                <w:sz w:val="21"/>
              </w:rPr>
            </w:pPr>
          </w:p>
          <w:p w14:paraId="421C399B">
            <w:pPr>
              <w:spacing w:line="241" w:lineRule="auto"/>
              <w:rPr>
                <w:rFonts w:ascii="Arial"/>
                <w:sz w:val="21"/>
              </w:rPr>
            </w:pPr>
          </w:p>
          <w:p w14:paraId="104A0163">
            <w:pPr>
              <w:spacing w:line="241" w:lineRule="auto"/>
              <w:rPr>
                <w:rFonts w:ascii="Arial"/>
                <w:sz w:val="21"/>
              </w:rPr>
            </w:pPr>
          </w:p>
          <w:p w14:paraId="72B5D56C">
            <w:pPr>
              <w:spacing w:line="241" w:lineRule="auto"/>
              <w:rPr>
                <w:rFonts w:ascii="Arial"/>
                <w:sz w:val="21"/>
              </w:rPr>
            </w:pPr>
          </w:p>
          <w:p w14:paraId="7027537E">
            <w:pPr>
              <w:spacing w:line="241" w:lineRule="auto"/>
              <w:rPr>
                <w:rFonts w:ascii="Arial"/>
                <w:sz w:val="21"/>
              </w:rPr>
            </w:pPr>
          </w:p>
          <w:p w14:paraId="3C66C65B">
            <w:pPr>
              <w:spacing w:line="241" w:lineRule="auto"/>
              <w:rPr>
                <w:rFonts w:ascii="Arial"/>
                <w:sz w:val="21"/>
              </w:rPr>
            </w:pPr>
          </w:p>
          <w:p w14:paraId="7C0219A5">
            <w:pPr>
              <w:pStyle w:val="6"/>
              <w:spacing w:before="68" w:line="276" w:lineRule="auto"/>
              <w:ind w:left="10" w:firstLine="86"/>
            </w:pPr>
            <w:r>
              <w:rPr>
                <w:spacing w:val="-7"/>
              </w:rPr>
              <w:t>对围湖造地、未经批准围</w:t>
            </w:r>
            <w:r>
              <w:t xml:space="preserve">   </w:t>
            </w:r>
            <w:r>
              <w:rPr>
                <w:spacing w:val="-1"/>
              </w:rPr>
              <w:t>垦河道或者在长江、黄河、</w:t>
            </w:r>
            <w:r>
              <w:rPr>
                <w:spacing w:val="8"/>
              </w:rPr>
              <w:t xml:space="preserve"> </w:t>
            </w:r>
            <w:r>
              <w:rPr>
                <w:spacing w:val="-2"/>
              </w:rPr>
              <w:t>珠江、辽河、淮河、海河</w:t>
            </w:r>
            <w:r>
              <w:rPr>
                <w:spacing w:val="1"/>
              </w:rPr>
              <w:t xml:space="preserve">   </w:t>
            </w:r>
            <w:r>
              <w:rPr>
                <w:spacing w:val="2"/>
              </w:rPr>
              <w:t>入海河口范围内违反河口</w:t>
            </w:r>
            <w:r>
              <w:t xml:space="preserve">  </w:t>
            </w:r>
            <w:r>
              <w:rPr>
                <w:spacing w:val="-2"/>
              </w:rPr>
              <w:t>整治规划围海造地的，既</w:t>
            </w:r>
            <w:r>
              <w:rPr>
                <w:spacing w:val="1"/>
              </w:rPr>
              <w:t xml:space="preserve">   </w:t>
            </w:r>
            <w:r>
              <w:rPr>
                <w:spacing w:val="-2"/>
              </w:rPr>
              <w:t>不恢复原状也不采取其他</w:t>
            </w:r>
            <w:r>
              <w:t xml:space="preserve">   补救措施行为的行政强制</w:t>
            </w:r>
          </w:p>
        </w:tc>
        <w:tc>
          <w:tcPr>
            <w:tcW w:w="730" w:type="dxa"/>
            <w:vAlign w:val="top"/>
          </w:tcPr>
          <w:p w14:paraId="78F779B9">
            <w:pPr>
              <w:spacing w:line="244" w:lineRule="auto"/>
              <w:rPr>
                <w:rFonts w:ascii="Arial"/>
                <w:sz w:val="21"/>
              </w:rPr>
            </w:pPr>
          </w:p>
          <w:p w14:paraId="6E2E10B0">
            <w:pPr>
              <w:spacing w:line="244" w:lineRule="auto"/>
              <w:rPr>
                <w:rFonts w:ascii="Arial"/>
                <w:sz w:val="21"/>
              </w:rPr>
            </w:pPr>
          </w:p>
          <w:p w14:paraId="32C824CD">
            <w:pPr>
              <w:spacing w:line="244" w:lineRule="auto"/>
              <w:rPr>
                <w:rFonts w:ascii="Arial"/>
                <w:sz w:val="21"/>
              </w:rPr>
            </w:pPr>
          </w:p>
          <w:p w14:paraId="6DFABA47">
            <w:pPr>
              <w:spacing w:line="244" w:lineRule="auto"/>
              <w:rPr>
                <w:rFonts w:ascii="Arial"/>
                <w:sz w:val="21"/>
              </w:rPr>
            </w:pPr>
          </w:p>
          <w:p w14:paraId="24FF3B83">
            <w:pPr>
              <w:spacing w:line="245" w:lineRule="auto"/>
              <w:rPr>
                <w:rFonts w:ascii="Arial"/>
                <w:sz w:val="21"/>
              </w:rPr>
            </w:pPr>
          </w:p>
          <w:p w14:paraId="32D4BD54">
            <w:pPr>
              <w:spacing w:line="245" w:lineRule="auto"/>
              <w:rPr>
                <w:rFonts w:ascii="Arial"/>
                <w:sz w:val="21"/>
              </w:rPr>
            </w:pPr>
          </w:p>
          <w:p w14:paraId="69757821">
            <w:pPr>
              <w:spacing w:line="245" w:lineRule="auto"/>
              <w:rPr>
                <w:rFonts w:ascii="Arial"/>
                <w:sz w:val="21"/>
              </w:rPr>
            </w:pPr>
          </w:p>
          <w:p w14:paraId="266AB77A">
            <w:pPr>
              <w:spacing w:line="245" w:lineRule="auto"/>
              <w:rPr>
                <w:rFonts w:ascii="Arial"/>
                <w:sz w:val="21"/>
              </w:rPr>
            </w:pPr>
          </w:p>
          <w:p w14:paraId="21FD27D8">
            <w:pPr>
              <w:spacing w:line="245" w:lineRule="auto"/>
              <w:rPr>
                <w:rFonts w:ascii="Arial"/>
                <w:sz w:val="21"/>
              </w:rPr>
            </w:pPr>
          </w:p>
          <w:p w14:paraId="7BB90E93">
            <w:pPr>
              <w:pStyle w:val="6"/>
              <w:spacing w:before="68" w:line="220" w:lineRule="auto"/>
              <w:ind w:left="142"/>
            </w:pPr>
            <w:r>
              <w:rPr>
                <w:spacing w:val="4"/>
              </w:rPr>
              <w:t>行政</w:t>
            </w:r>
          </w:p>
          <w:p w14:paraId="0DC4491A">
            <w:pPr>
              <w:pStyle w:val="6"/>
              <w:spacing w:before="99" w:line="220" w:lineRule="auto"/>
              <w:ind w:left="142"/>
            </w:pPr>
            <w:r>
              <w:rPr>
                <w:spacing w:val="9"/>
              </w:rPr>
              <w:t>强制</w:t>
            </w:r>
          </w:p>
        </w:tc>
        <w:tc>
          <w:tcPr>
            <w:tcW w:w="1169" w:type="dxa"/>
            <w:vAlign w:val="top"/>
          </w:tcPr>
          <w:p w14:paraId="38BA7C03">
            <w:pPr>
              <w:spacing w:line="260" w:lineRule="auto"/>
              <w:rPr>
                <w:rFonts w:ascii="Arial"/>
                <w:sz w:val="21"/>
              </w:rPr>
            </w:pPr>
          </w:p>
          <w:p w14:paraId="3D3FE9A6">
            <w:pPr>
              <w:spacing w:line="260" w:lineRule="auto"/>
              <w:rPr>
                <w:rFonts w:ascii="Arial"/>
                <w:sz w:val="21"/>
              </w:rPr>
            </w:pPr>
          </w:p>
          <w:p w14:paraId="524B3B43">
            <w:pPr>
              <w:spacing w:line="260" w:lineRule="auto"/>
              <w:rPr>
                <w:rFonts w:ascii="Arial"/>
                <w:sz w:val="21"/>
              </w:rPr>
            </w:pPr>
          </w:p>
          <w:p w14:paraId="2A862E75">
            <w:pPr>
              <w:spacing w:line="260" w:lineRule="auto"/>
              <w:rPr>
                <w:rFonts w:ascii="Arial"/>
                <w:sz w:val="21"/>
              </w:rPr>
            </w:pPr>
          </w:p>
          <w:p w14:paraId="5CB48DAE">
            <w:pPr>
              <w:spacing w:line="260" w:lineRule="auto"/>
              <w:rPr>
                <w:rFonts w:ascii="Arial"/>
                <w:sz w:val="21"/>
              </w:rPr>
            </w:pPr>
          </w:p>
          <w:p w14:paraId="6C337ED1">
            <w:pPr>
              <w:spacing w:line="260" w:lineRule="auto"/>
              <w:rPr>
                <w:rFonts w:ascii="Arial"/>
                <w:sz w:val="21"/>
              </w:rPr>
            </w:pPr>
          </w:p>
          <w:p w14:paraId="69FF569C">
            <w:pPr>
              <w:spacing w:line="260" w:lineRule="auto"/>
              <w:rPr>
                <w:rFonts w:ascii="Arial"/>
                <w:sz w:val="21"/>
              </w:rPr>
            </w:pPr>
          </w:p>
          <w:p w14:paraId="0C8A7BAF">
            <w:pPr>
              <w:spacing w:line="261" w:lineRule="auto"/>
              <w:rPr>
                <w:rFonts w:ascii="Arial"/>
                <w:sz w:val="21"/>
              </w:rPr>
            </w:pPr>
          </w:p>
          <w:p w14:paraId="7EF899CD">
            <w:pPr>
              <w:pStyle w:val="6"/>
              <w:spacing w:before="68" w:line="219" w:lineRule="auto"/>
              <w:jc w:val="right"/>
            </w:pPr>
            <w:r>
              <w:rPr>
                <w:spacing w:val="-13"/>
              </w:rPr>
              <w:t>市级、县级</w:t>
            </w:r>
          </w:p>
          <w:p w14:paraId="0D4C99C9">
            <w:pPr>
              <w:pStyle w:val="6"/>
              <w:spacing w:before="60" w:line="219" w:lineRule="auto"/>
              <w:ind w:left="51"/>
            </w:pPr>
            <w:r>
              <w:rPr>
                <w:spacing w:val="2"/>
              </w:rPr>
              <w:t>水行政主管</w:t>
            </w:r>
          </w:p>
          <w:p w14:paraId="4FE57A85">
            <w:pPr>
              <w:pStyle w:val="6"/>
              <w:spacing w:before="50" w:line="219" w:lineRule="auto"/>
              <w:ind w:left="361"/>
            </w:pPr>
            <w:r>
              <w:rPr>
                <w:spacing w:val="11"/>
              </w:rPr>
              <w:t>部门</w:t>
            </w:r>
          </w:p>
        </w:tc>
        <w:tc>
          <w:tcPr>
            <w:tcW w:w="1209" w:type="dxa"/>
            <w:vAlign w:val="top"/>
          </w:tcPr>
          <w:p w14:paraId="0C99D6A6">
            <w:pPr>
              <w:spacing w:line="259" w:lineRule="auto"/>
              <w:rPr>
                <w:rFonts w:ascii="Arial"/>
                <w:sz w:val="21"/>
              </w:rPr>
            </w:pPr>
          </w:p>
          <w:p w14:paraId="3601A627">
            <w:pPr>
              <w:spacing w:line="259" w:lineRule="auto"/>
              <w:rPr>
                <w:rFonts w:ascii="Arial"/>
                <w:sz w:val="21"/>
              </w:rPr>
            </w:pPr>
          </w:p>
          <w:p w14:paraId="1D8D338B">
            <w:pPr>
              <w:spacing w:line="259" w:lineRule="auto"/>
              <w:rPr>
                <w:rFonts w:ascii="Arial"/>
                <w:sz w:val="21"/>
              </w:rPr>
            </w:pPr>
          </w:p>
          <w:p w14:paraId="7F0A2072">
            <w:pPr>
              <w:spacing w:line="259" w:lineRule="auto"/>
              <w:rPr>
                <w:rFonts w:ascii="Arial"/>
                <w:sz w:val="21"/>
              </w:rPr>
            </w:pPr>
          </w:p>
          <w:p w14:paraId="148A87BD">
            <w:pPr>
              <w:spacing w:line="259" w:lineRule="auto"/>
              <w:rPr>
                <w:rFonts w:ascii="Arial"/>
                <w:sz w:val="21"/>
              </w:rPr>
            </w:pPr>
          </w:p>
          <w:p w14:paraId="0B9260C7">
            <w:pPr>
              <w:spacing w:line="259" w:lineRule="auto"/>
              <w:rPr>
                <w:rFonts w:ascii="Arial"/>
                <w:sz w:val="21"/>
              </w:rPr>
            </w:pPr>
          </w:p>
          <w:p w14:paraId="467CC28D">
            <w:pPr>
              <w:spacing w:line="259" w:lineRule="auto"/>
              <w:rPr>
                <w:rFonts w:ascii="Arial"/>
                <w:sz w:val="21"/>
              </w:rPr>
            </w:pPr>
          </w:p>
          <w:p w14:paraId="039BA678">
            <w:pPr>
              <w:spacing w:line="259" w:lineRule="auto"/>
              <w:rPr>
                <w:rFonts w:ascii="Arial"/>
                <w:sz w:val="21"/>
              </w:rPr>
            </w:pPr>
          </w:p>
          <w:p w14:paraId="1CD3C9FD">
            <w:pPr>
              <w:pStyle w:val="6"/>
              <w:spacing w:before="69" w:line="273" w:lineRule="auto"/>
              <w:ind w:left="73" w:right="62" w:firstLine="100"/>
            </w:pPr>
            <w:r>
              <w:rPr>
                <w:spacing w:val="-2"/>
              </w:rPr>
              <w:t>河湖管理</w:t>
            </w:r>
            <w:r>
              <w:t xml:space="preserve">  </w:t>
            </w:r>
            <w:r>
              <w:rPr>
                <w:spacing w:val="2"/>
              </w:rPr>
              <w:t xml:space="preserve">科、水旱灾 </w:t>
            </w:r>
            <w:r>
              <w:rPr>
                <w:spacing w:val="21"/>
              </w:rPr>
              <w:t>害防御科</w:t>
            </w:r>
          </w:p>
        </w:tc>
        <w:tc>
          <w:tcPr>
            <w:tcW w:w="7915" w:type="dxa"/>
            <w:vAlign w:val="top"/>
          </w:tcPr>
          <w:p w14:paraId="2D60954C">
            <w:pPr>
              <w:pStyle w:val="6"/>
              <w:spacing w:before="280" w:line="273" w:lineRule="auto"/>
              <w:ind w:left="63" w:hanging="4"/>
              <w:jc w:val="both"/>
            </w:pPr>
            <w:r>
              <w:rPr>
                <w:spacing w:val="2"/>
              </w:rPr>
              <w:t>【法律】《中华人民共和国防洪法》第十五条“国务院水行政主管部门应当会同有关</w:t>
            </w:r>
            <w:r>
              <w:t xml:space="preserve"> 部门和省、自治区、直辖市人民政府制定长江、黄河、珠</w:t>
            </w:r>
            <w:r>
              <w:rPr>
                <w:spacing w:val="-1"/>
              </w:rPr>
              <w:t>江、辽河、淮河、海河入海</w:t>
            </w:r>
            <w:r>
              <w:t xml:space="preserve"> </w:t>
            </w:r>
            <w:r>
              <w:rPr>
                <w:spacing w:val="-1"/>
              </w:rPr>
              <w:t>河口的整治规划。</w:t>
            </w:r>
          </w:p>
          <w:p w14:paraId="3F14AB27">
            <w:pPr>
              <w:pStyle w:val="6"/>
              <w:spacing w:line="219" w:lineRule="auto"/>
              <w:ind w:left="44"/>
            </w:pPr>
            <w:r>
              <w:rPr>
                <w:spacing w:val="8"/>
              </w:rPr>
              <w:t>在前款入海河口围海造地，应当符合河口整治规划。”</w:t>
            </w:r>
          </w:p>
          <w:p w14:paraId="23FBAE17">
            <w:pPr>
              <w:pStyle w:val="6"/>
              <w:spacing w:before="71" w:line="272" w:lineRule="auto"/>
              <w:ind w:left="64" w:right="96" w:hanging="20"/>
            </w:pPr>
            <w:r>
              <w:t>第二十三条“禁止围湖造地。已经围垦的，应当按照国家规定的防洪</w:t>
            </w:r>
            <w:r>
              <w:rPr>
                <w:spacing w:val="-1"/>
              </w:rPr>
              <w:t>标准进行治理，</w:t>
            </w:r>
            <w:r>
              <w:t xml:space="preserve"> </w:t>
            </w:r>
            <w:r>
              <w:rPr>
                <w:spacing w:val="-1"/>
              </w:rPr>
              <w:t>有计划地退地还湖。</w:t>
            </w:r>
          </w:p>
          <w:p w14:paraId="72BC7916">
            <w:pPr>
              <w:pStyle w:val="6"/>
              <w:spacing w:before="1" w:line="272" w:lineRule="auto"/>
              <w:ind w:left="62" w:hanging="9"/>
            </w:pPr>
            <w:r>
              <w:rPr>
                <w:spacing w:val="-3"/>
              </w:rPr>
              <w:t>禁止围垦河道。确需围垦的，应当进行科学论证，</w:t>
            </w:r>
            <w:r>
              <w:rPr>
                <w:spacing w:val="-4"/>
              </w:rPr>
              <w:t>经水行政主管部门确认不妨碍行洪、</w:t>
            </w:r>
            <w:r>
              <w:t xml:space="preserve"> </w:t>
            </w:r>
            <w:r>
              <w:rPr>
                <w:spacing w:val="9"/>
              </w:rPr>
              <w:t>输水后，报省级以上人民政府批准。”</w:t>
            </w:r>
          </w:p>
          <w:p w14:paraId="59EE518A">
            <w:pPr>
              <w:pStyle w:val="6"/>
              <w:spacing w:before="3" w:line="274" w:lineRule="auto"/>
              <w:ind w:left="23" w:firstLine="10"/>
            </w:pPr>
            <w:r>
              <w:t>第五十六条   “违反本法第十五条第二款、第二十三条规定，围海造地</w:t>
            </w:r>
            <w:r>
              <w:rPr>
                <w:spacing w:val="-1"/>
              </w:rPr>
              <w:t>、围湖造地、</w:t>
            </w:r>
            <w:r>
              <w:t xml:space="preserve"> 围垦河道的，责令停止违法行为，恢复原状或者采取其他补救措施，可以处五万元以</w:t>
            </w:r>
            <w:r>
              <w:rPr>
                <w:spacing w:val="7"/>
              </w:rPr>
              <w:t xml:space="preserve">  </w:t>
            </w:r>
            <w:r>
              <w:rPr>
                <w:spacing w:val="1"/>
              </w:rPr>
              <w:t>下的罚款；既不恢复原状也不采取其他补救措施的，代为恢复原状或者采取其他补救</w:t>
            </w:r>
            <w:r>
              <w:rPr>
                <w:spacing w:val="6"/>
              </w:rPr>
              <w:t xml:space="preserve"> </w:t>
            </w:r>
            <w:r>
              <w:rPr>
                <w:spacing w:val="15"/>
              </w:rPr>
              <w:t>措施，所需费用由违法者承担。”</w:t>
            </w:r>
          </w:p>
          <w:p w14:paraId="30F7A757">
            <w:pPr>
              <w:pStyle w:val="6"/>
              <w:spacing w:before="3" w:line="282" w:lineRule="auto"/>
              <w:ind w:left="63" w:right="59" w:hanging="10"/>
            </w:pPr>
            <w:r>
              <w:t>第六十三条  “除本法第五十九条的规定外，本章规定的行政</w:t>
            </w:r>
            <w:r>
              <w:rPr>
                <w:spacing w:val="-1"/>
              </w:rPr>
              <w:t>处罚和行政措施，由县</w:t>
            </w:r>
            <w:r>
              <w:t xml:space="preserve"> 级以上人民政府水行政主管部门决定，或者由流域管理机构按照国务院水行政主管部</w:t>
            </w:r>
            <w:r>
              <w:rPr>
                <w:spacing w:val="10"/>
              </w:rPr>
              <w:t xml:space="preserve"> </w:t>
            </w:r>
            <w:r>
              <w:rPr>
                <w:spacing w:val="20"/>
              </w:rPr>
              <w:t>门规定的权限决定。”</w:t>
            </w:r>
          </w:p>
        </w:tc>
        <w:tc>
          <w:tcPr>
            <w:tcW w:w="944" w:type="dxa"/>
            <w:vAlign w:val="top"/>
          </w:tcPr>
          <w:p w14:paraId="5A6D1880">
            <w:pPr>
              <w:rPr>
                <w:rFonts w:ascii="Arial"/>
                <w:sz w:val="21"/>
              </w:rPr>
            </w:pPr>
          </w:p>
        </w:tc>
      </w:tr>
    </w:tbl>
    <w:p w14:paraId="3A9DC8F2">
      <w:pPr>
        <w:rPr>
          <w:rFonts w:ascii="Arial"/>
          <w:sz w:val="21"/>
        </w:rPr>
      </w:pPr>
    </w:p>
    <w:p w14:paraId="0CCDF9D5">
      <w:pPr>
        <w:rPr>
          <w:rFonts w:ascii="Arial" w:hAnsi="Arial" w:eastAsia="Arial" w:cs="Arial"/>
          <w:sz w:val="21"/>
          <w:szCs w:val="21"/>
        </w:rPr>
        <w:sectPr>
          <w:footerReference r:id="rId69" w:type="default"/>
          <w:pgSz w:w="16840" w:h="11940"/>
          <w:pgMar w:top="1014" w:right="964" w:bottom="1147" w:left="624" w:header="0" w:footer="758" w:gutter="0"/>
          <w:cols w:space="720" w:num="1"/>
        </w:sectPr>
      </w:pPr>
    </w:p>
    <w:p w14:paraId="6CFAE274">
      <w:pPr>
        <w:spacing w:before="3"/>
      </w:pPr>
    </w:p>
    <w:p w14:paraId="49FC6AD4">
      <w:pPr>
        <w:spacing w:before="2"/>
      </w:pPr>
    </w:p>
    <w:tbl>
      <w:tblPr>
        <w:tblStyle w:val="5"/>
        <w:tblW w:w="152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2518"/>
        <w:gridCol w:w="740"/>
        <w:gridCol w:w="1189"/>
        <w:gridCol w:w="1199"/>
        <w:gridCol w:w="7935"/>
        <w:gridCol w:w="945"/>
      </w:tblGrid>
      <w:tr w14:paraId="4FB26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734" w:type="dxa"/>
            <w:vAlign w:val="top"/>
          </w:tcPr>
          <w:p w14:paraId="3E521710">
            <w:pPr>
              <w:spacing w:line="450" w:lineRule="auto"/>
              <w:rPr>
                <w:rFonts w:ascii="Arial"/>
                <w:sz w:val="21"/>
              </w:rPr>
            </w:pPr>
          </w:p>
          <w:p w14:paraId="2172E490">
            <w:pPr>
              <w:pStyle w:val="6"/>
              <w:spacing w:before="69" w:line="221" w:lineRule="auto"/>
              <w:ind w:left="147"/>
            </w:pPr>
            <w:r>
              <w:rPr>
                <w:b/>
                <w:bCs/>
                <w:spacing w:val="-5"/>
              </w:rPr>
              <w:t>序号</w:t>
            </w:r>
          </w:p>
        </w:tc>
        <w:tc>
          <w:tcPr>
            <w:tcW w:w="2518" w:type="dxa"/>
            <w:vAlign w:val="top"/>
          </w:tcPr>
          <w:p w14:paraId="0306599C">
            <w:pPr>
              <w:spacing w:line="449" w:lineRule="auto"/>
              <w:rPr>
                <w:rFonts w:ascii="Arial"/>
                <w:sz w:val="21"/>
              </w:rPr>
            </w:pPr>
          </w:p>
          <w:p w14:paraId="6355A987">
            <w:pPr>
              <w:pStyle w:val="6"/>
              <w:spacing w:before="69" w:line="219" w:lineRule="auto"/>
              <w:ind w:left="624"/>
            </w:pPr>
            <w:r>
              <w:rPr>
                <w:b/>
                <w:bCs/>
                <w:spacing w:val="-4"/>
              </w:rPr>
              <w:t>执法事项名称</w:t>
            </w:r>
          </w:p>
        </w:tc>
        <w:tc>
          <w:tcPr>
            <w:tcW w:w="740" w:type="dxa"/>
            <w:vAlign w:val="top"/>
          </w:tcPr>
          <w:p w14:paraId="41A18028">
            <w:pPr>
              <w:spacing w:line="280" w:lineRule="auto"/>
              <w:rPr>
                <w:rFonts w:ascii="Arial"/>
                <w:sz w:val="21"/>
              </w:rPr>
            </w:pPr>
          </w:p>
          <w:p w14:paraId="3CA748C2">
            <w:pPr>
              <w:pStyle w:val="6"/>
              <w:spacing w:before="69" w:line="219" w:lineRule="auto"/>
              <w:ind w:left="155"/>
            </w:pPr>
            <w:r>
              <w:rPr>
                <w:b/>
                <w:bCs/>
                <w:spacing w:val="-5"/>
              </w:rPr>
              <w:t>执法</w:t>
            </w:r>
          </w:p>
          <w:p w14:paraId="72512ED9">
            <w:pPr>
              <w:pStyle w:val="6"/>
              <w:spacing w:before="60" w:line="219" w:lineRule="auto"/>
              <w:ind w:left="155"/>
            </w:pPr>
            <w:r>
              <w:rPr>
                <w:b/>
                <w:bCs/>
                <w:spacing w:val="-5"/>
              </w:rPr>
              <w:t>类别</w:t>
            </w:r>
          </w:p>
        </w:tc>
        <w:tc>
          <w:tcPr>
            <w:tcW w:w="1189" w:type="dxa"/>
            <w:vAlign w:val="top"/>
          </w:tcPr>
          <w:p w14:paraId="1E886990">
            <w:pPr>
              <w:pStyle w:val="6"/>
              <w:spacing w:before="200" w:line="219" w:lineRule="auto"/>
              <w:ind w:left="165"/>
            </w:pPr>
            <w:r>
              <w:rPr>
                <w:b/>
                <w:bCs/>
                <w:spacing w:val="-4"/>
              </w:rPr>
              <w:t>执法主体</w:t>
            </w:r>
          </w:p>
          <w:p w14:paraId="4D1AFD61">
            <w:pPr>
              <w:pStyle w:val="6"/>
              <w:spacing w:before="70" w:line="219" w:lineRule="auto"/>
              <w:ind w:left="195"/>
            </w:pPr>
            <w:r>
              <w:rPr>
                <w:b/>
                <w:bCs/>
                <w:spacing w:val="-2"/>
              </w:rPr>
              <w:t>(含实施层</w:t>
            </w:r>
          </w:p>
          <w:p w14:paraId="441A2D85">
            <w:pPr>
              <w:pStyle w:val="6"/>
              <w:spacing w:before="73" w:line="221" w:lineRule="auto"/>
              <w:ind w:left="426"/>
            </w:pPr>
            <w:r>
              <w:rPr>
                <w:b/>
                <w:bCs/>
                <w:spacing w:val="-8"/>
              </w:rPr>
              <w:t>级</w:t>
            </w:r>
            <w:r>
              <w:rPr>
                <w:spacing w:val="-40"/>
              </w:rPr>
              <w:t xml:space="preserve"> </w:t>
            </w:r>
            <w:r>
              <w:rPr>
                <w:b/>
                <w:bCs/>
                <w:spacing w:val="-8"/>
              </w:rPr>
              <w:t>)</w:t>
            </w:r>
          </w:p>
        </w:tc>
        <w:tc>
          <w:tcPr>
            <w:tcW w:w="1199" w:type="dxa"/>
            <w:vAlign w:val="top"/>
          </w:tcPr>
          <w:p w14:paraId="167AF790">
            <w:pPr>
              <w:pStyle w:val="6"/>
              <w:spacing w:before="49" w:line="219" w:lineRule="auto"/>
              <w:ind w:left="67"/>
            </w:pPr>
            <w:r>
              <w:rPr>
                <w:b/>
                <w:bCs/>
                <w:spacing w:val="-5"/>
              </w:rPr>
              <w:t>市级承办机</w:t>
            </w:r>
          </w:p>
          <w:p w14:paraId="6D4E16DE">
            <w:pPr>
              <w:pStyle w:val="6"/>
              <w:spacing w:before="72" w:line="219" w:lineRule="auto"/>
              <w:ind w:left="116"/>
            </w:pPr>
            <w:r>
              <w:rPr>
                <w:b/>
                <w:bCs/>
              </w:rPr>
              <w:t>构(邵阳市</w:t>
            </w:r>
          </w:p>
          <w:p w14:paraId="2CA88A3D">
            <w:pPr>
              <w:pStyle w:val="6"/>
              <w:spacing w:before="70" w:line="219" w:lineRule="auto"/>
              <w:ind w:left="67"/>
            </w:pPr>
            <w:r>
              <w:rPr>
                <w:b/>
                <w:bCs/>
                <w:spacing w:val="-4"/>
              </w:rPr>
              <w:t>水利局内设</w:t>
            </w:r>
          </w:p>
          <w:p w14:paraId="45858A9F">
            <w:pPr>
              <w:pStyle w:val="6"/>
              <w:spacing w:before="49" w:line="219" w:lineRule="auto"/>
              <w:ind w:left="326"/>
            </w:pPr>
            <w:r>
              <w:rPr>
                <w:b/>
                <w:bCs/>
                <w:spacing w:val="12"/>
              </w:rPr>
              <w:t>科室)</w:t>
            </w:r>
          </w:p>
        </w:tc>
        <w:tc>
          <w:tcPr>
            <w:tcW w:w="7935" w:type="dxa"/>
            <w:vAlign w:val="top"/>
          </w:tcPr>
          <w:p w14:paraId="1B3B988E">
            <w:pPr>
              <w:spacing w:line="448" w:lineRule="auto"/>
              <w:rPr>
                <w:rFonts w:ascii="Arial"/>
                <w:sz w:val="21"/>
              </w:rPr>
            </w:pPr>
          </w:p>
          <w:p w14:paraId="3699EAAC">
            <w:pPr>
              <w:pStyle w:val="6"/>
              <w:spacing w:before="68" w:line="219" w:lineRule="auto"/>
              <w:ind w:left="3548"/>
            </w:pPr>
            <w:r>
              <w:rPr>
                <w:b/>
                <w:bCs/>
                <w:spacing w:val="-5"/>
              </w:rPr>
              <w:t>实施依据</w:t>
            </w:r>
          </w:p>
        </w:tc>
        <w:tc>
          <w:tcPr>
            <w:tcW w:w="945" w:type="dxa"/>
            <w:vAlign w:val="top"/>
          </w:tcPr>
          <w:p w14:paraId="28BE7824">
            <w:pPr>
              <w:spacing w:line="450" w:lineRule="auto"/>
              <w:rPr>
                <w:rFonts w:ascii="Arial"/>
                <w:sz w:val="21"/>
              </w:rPr>
            </w:pPr>
          </w:p>
          <w:p w14:paraId="7C93B0EA">
            <w:pPr>
              <w:pStyle w:val="6"/>
              <w:spacing w:before="69" w:line="221" w:lineRule="auto"/>
              <w:ind w:left="252"/>
            </w:pPr>
            <w:r>
              <w:rPr>
                <w:b/>
                <w:bCs/>
                <w:spacing w:val="-5"/>
              </w:rPr>
              <w:t>备注</w:t>
            </w:r>
          </w:p>
        </w:tc>
      </w:tr>
      <w:tr w14:paraId="57975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atLeast"/>
        </w:trPr>
        <w:tc>
          <w:tcPr>
            <w:tcW w:w="734" w:type="dxa"/>
            <w:vAlign w:val="top"/>
          </w:tcPr>
          <w:p w14:paraId="76AFB07C">
            <w:pPr>
              <w:spacing w:line="252" w:lineRule="auto"/>
              <w:rPr>
                <w:rFonts w:ascii="Arial"/>
                <w:sz w:val="21"/>
              </w:rPr>
            </w:pPr>
          </w:p>
          <w:p w14:paraId="2B089987">
            <w:pPr>
              <w:spacing w:line="252" w:lineRule="auto"/>
              <w:rPr>
                <w:rFonts w:ascii="Arial"/>
                <w:sz w:val="21"/>
              </w:rPr>
            </w:pPr>
          </w:p>
          <w:p w14:paraId="3857EBC1">
            <w:pPr>
              <w:spacing w:line="252" w:lineRule="auto"/>
              <w:rPr>
                <w:rFonts w:ascii="Arial"/>
                <w:sz w:val="21"/>
              </w:rPr>
            </w:pPr>
          </w:p>
          <w:p w14:paraId="7CB3BD87">
            <w:pPr>
              <w:spacing w:line="252" w:lineRule="auto"/>
              <w:rPr>
                <w:rFonts w:ascii="Arial"/>
                <w:sz w:val="21"/>
              </w:rPr>
            </w:pPr>
          </w:p>
          <w:p w14:paraId="6E50EA96">
            <w:pPr>
              <w:spacing w:line="252" w:lineRule="auto"/>
              <w:rPr>
                <w:rFonts w:ascii="Arial"/>
                <w:sz w:val="21"/>
              </w:rPr>
            </w:pPr>
          </w:p>
          <w:p w14:paraId="5BABE1E6">
            <w:pPr>
              <w:spacing w:line="252" w:lineRule="auto"/>
              <w:rPr>
                <w:rFonts w:ascii="Arial"/>
                <w:sz w:val="21"/>
              </w:rPr>
            </w:pPr>
          </w:p>
          <w:p w14:paraId="59D805E6">
            <w:pPr>
              <w:pStyle w:val="6"/>
              <w:spacing w:before="69" w:line="241" w:lineRule="auto"/>
              <w:ind w:left="195"/>
            </w:pPr>
            <w:r>
              <w:rPr>
                <w:spacing w:val="-6"/>
              </w:rPr>
              <w:t>142</w:t>
            </w:r>
          </w:p>
        </w:tc>
        <w:tc>
          <w:tcPr>
            <w:tcW w:w="2518" w:type="dxa"/>
            <w:vAlign w:val="top"/>
          </w:tcPr>
          <w:p w14:paraId="774356FD">
            <w:pPr>
              <w:spacing w:line="354" w:lineRule="auto"/>
              <w:rPr>
                <w:rFonts w:ascii="Arial"/>
                <w:sz w:val="21"/>
              </w:rPr>
            </w:pPr>
          </w:p>
          <w:p w14:paraId="49304026">
            <w:pPr>
              <w:spacing w:line="354" w:lineRule="auto"/>
              <w:rPr>
                <w:rFonts w:ascii="Arial"/>
                <w:sz w:val="21"/>
              </w:rPr>
            </w:pPr>
          </w:p>
          <w:p w14:paraId="426C87DD">
            <w:pPr>
              <w:pStyle w:val="6"/>
              <w:spacing w:before="68" w:line="275" w:lineRule="auto"/>
              <w:ind w:left="10" w:right="88" w:firstLine="80"/>
              <w:jc w:val="both"/>
            </w:pPr>
            <w:r>
              <w:rPr>
                <w:spacing w:val="1"/>
              </w:rPr>
              <w:t>对逾期不拆除未经审查同</w:t>
            </w:r>
            <w:r>
              <w:rPr>
                <w:spacing w:val="6"/>
              </w:rPr>
              <w:t xml:space="preserve"> </w:t>
            </w:r>
            <w:r>
              <w:rPr>
                <w:spacing w:val="8"/>
              </w:rPr>
              <w:t>意或者未按照审查批准的</w:t>
            </w:r>
            <w:r>
              <w:rPr>
                <w:spacing w:val="7"/>
              </w:rPr>
              <w:t xml:space="preserve"> </w:t>
            </w:r>
            <w:r>
              <w:rPr>
                <w:spacing w:val="8"/>
              </w:rPr>
              <w:t>位置、界限，在河道、湖</w:t>
            </w:r>
            <w:r>
              <w:rPr>
                <w:spacing w:val="7"/>
              </w:rPr>
              <w:t xml:space="preserve"> </w:t>
            </w:r>
            <w:r>
              <w:rPr>
                <w:spacing w:val="8"/>
              </w:rPr>
              <w:t>泊管理范围内从事工程设</w:t>
            </w:r>
            <w:r>
              <w:t xml:space="preserve"> </w:t>
            </w:r>
            <w:r>
              <w:rPr>
                <w:spacing w:val="6"/>
              </w:rPr>
              <w:t>施建设活动行为的行政强</w:t>
            </w:r>
            <w:r>
              <w:rPr>
                <w:spacing w:val="5"/>
              </w:rPr>
              <w:t xml:space="preserve"> </w:t>
            </w:r>
            <w:r>
              <w:t>制</w:t>
            </w:r>
          </w:p>
        </w:tc>
        <w:tc>
          <w:tcPr>
            <w:tcW w:w="740" w:type="dxa"/>
            <w:vAlign w:val="top"/>
          </w:tcPr>
          <w:p w14:paraId="25D3A47D">
            <w:pPr>
              <w:spacing w:line="266" w:lineRule="auto"/>
              <w:rPr>
                <w:rFonts w:ascii="Arial"/>
                <w:sz w:val="21"/>
              </w:rPr>
            </w:pPr>
          </w:p>
          <w:p w14:paraId="063944AB">
            <w:pPr>
              <w:spacing w:line="266" w:lineRule="auto"/>
              <w:rPr>
                <w:rFonts w:ascii="Arial"/>
                <w:sz w:val="21"/>
              </w:rPr>
            </w:pPr>
          </w:p>
          <w:p w14:paraId="449ABC69">
            <w:pPr>
              <w:spacing w:line="267" w:lineRule="auto"/>
              <w:rPr>
                <w:rFonts w:ascii="Arial"/>
                <w:sz w:val="21"/>
              </w:rPr>
            </w:pPr>
          </w:p>
          <w:p w14:paraId="7D930DB0">
            <w:pPr>
              <w:spacing w:line="267" w:lineRule="auto"/>
              <w:rPr>
                <w:rFonts w:ascii="Arial"/>
                <w:sz w:val="21"/>
              </w:rPr>
            </w:pPr>
          </w:p>
          <w:p w14:paraId="5C1F18B7">
            <w:pPr>
              <w:spacing w:line="267" w:lineRule="auto"/>
              <w:rPr>
                <w:rFonts w:ascii="Arial"/>
                <w:sz w:val="21"/>
              </w:rPr>
            </w:pPr>
          </w:p>
          <w:p w14:paraId="5A8D243C">
            <w:pPr>
              <w:pStyle w:val="6"/>
              <w:spacing w:before="69" w:line="220" w:lineRule="auto"/>
              <w:ind w:left="152"/>
            </w:pPr>
            <w:r>
              <w:rPr>
                <w:spacing w:val="4"/>
              </w:rPr>
              <w:t>行政</w:t>
            </w:r>
          </w:p>
          <w:p w14:paraId="0AD7942A">
            <w:pPr>
              <w:pStyle w:val="6"/>
              <w:spacing w:before="29" w:line="220" w:lineRule="auto"/>
              <w:ind w:left="152"/>
            </w:pPr>
            <w:r>
              <w:rPr>
                <w:spacing w:val="9"/>
              </w:rPr>
              <w:t>强制</w:t>
            </w:r>
          </w:p>
        </w:tc>
        <w:tc>
          <w:tcPr>
            <w:tcW w:w="1189" w:type="dxa"/>
            <w:vAlign w:val="top"/>
          </w:tcPr>
          <w:p w14:paraId="53B496BB">
            <w:pPr>
              <w:spacing w:line="293" w:lineRule="auto"/>
              <w:rPr>
                <w:rFonts w:ascii="Arial"/>
                <w:sz w:val="21"/>
              </w:rPr>
            </w:pPr>
          </w:p>
          <w:p w14:paraId="3DBB6689">
            <w:pPr>
              <w:spacing w:line="293" w:lineRule="auto"/>
              <w:rPr>
                <w:rFonts w:ascii="Arial"/>
                <w:sz w:val="21"/>
              </w:rPr>
            </w:pPr>
          </w:p>
          <w:p w14:paraId="50E49F8D">
            <w:pPr>
              <w:spacing w:line="294" w:lineRule="auto"/>
              <w:rPr>
                <w:rFonts w:ascii="Arial"/>
                <w:sz w:val="21"/>
              </w:rPr>
            </w:pPr>
          </w:p>
          <w:p w14:paraId="234A2ECB">
            <w:pPr>
              <w:spacing w:line="294" w:lineRule="auto"/>
              <w:rPr>
                <w:rFonts w:ascii="Arial"/>
                <w:sz w:val="21"/>
              </w:rPr>
            </w:pPr>
          </w:p>
          <w:p w14:paraId="1CEA656D">
            <w:pPr>
              <w:pStyle w:val="6"/>
              <w:spacing w:before="68" w:line="281" w:lineRule="auto"/>
              <w:ind w:left="62" w:firstLine="109"/>
            </w:pPr>
            <w:r>
              <w:rPr>
                <w:spacing w:val="-9"/>
              </w:rPr>
              <w:t>市级、县级</w:t>
            </w:r>
            <w:r>
              <w:t xml:space="preserve"> </w:t>
            </w:r>
            <w:r>
              <w:rPr>
                <w:spacing w:val="1"/>
              </w:rPr>
              <w:t>水行政主管</w:t>
            </w:r>
          </w:p>
          <w:p w14:paraId="63769D46">
            <w:pPr>
              <w:pStyle w:val="6"/>
              <w:spacing w:line="219" w:lineRule="auto"/>
              <w:ind w:left="372"/>
            </w:pPr>
            <w:r>
              <w:rPr>
                <w:spacing w:val="11"/>
              </w:rPr>
              <w:t>部门</w:t>
            </w:r>
          </w:p>
        </w:tc>
        <w:tc>
          <w:tcPr>
            <w:tcW w:w="1199" w:type="dxa"/>
            <w:vAlign w:val="top"/>
          </w:tcPr>
          <w:p w14:paraId="5DBFBA58">
            <w:pPr>
              <w:spacing w:line="298" w:lineRule="auto"/>
              <w:rPr>
                <w:rFonts w:ascii="Arial"/>
                <w:sz w:val="21"/>
              </w:rPr>
            </w:pPr>
          </w:p>
          <w:p w14:paraId="6F858F1F">
            <w:pPr>
              <w:spacing w:line="298" w:lineRule="auto"/>
              <w:rPr>
                <w:rFonts w:ascii="Arial"/>
                <w:sz w:val="21"/>
              </w:rPr>
            </w:pPr>
          </w:p>
          <w:p w14:paraId="18B4D062">
            <w:pPr>
              <w:spacing w:line="299" w:lineRule="auto"/>
              <w:rPr>
                <w:rFonts w:ascii="Arial"/>
                <w:sz w:val="21"/>
              </w:rPr>
            </w:pPr>
          </w:p>
          <w:p w14:paraId="41AB400B">
            <w:pPr>
              <w:spacing w:line="299" w:lineRule="auto"/>
              <w:rPr>
                <w:rFonts w:ascii="Arial"/>
                <w:sz w:val="21"/>
              </w:rPr>
            </w:pPr>
          </w:p>
          <w:p w14:paraId="08C856E3">
            <w:pPr>
              <w:pStyle w:val="6"/>
              <w:spacing w:before="68" w:line="219" w:lineRule="auto"/>
              <w:ind w:left="173"/>
            </w:pPr>
            <w:r>
              <w:rPr>
                <w:spacing w:val="-2"/>
              </w:rPr>
              <w:t>河湖管理</w:t>
            </w:r>
          </w:p>
          <w:p w14:paraId="073CBF92">
            <w:pPr>
              <w:pStyle w:val="6"/>
              <w:spacing w:before="49" w:line="219" w:lineRule="auto"/>
              <w:ind w:left="64"/>
            </w:pPr>
            <w:r>
              <w:rPr>
                <w:spacing w:val="2"/>
              </w:rPr>
              <w:t>科、水旱灾</w:t>
            </w:r>
          </w:p>
          <w:p w14:paraId="4450F45D">
            <w:pPr>
              <w:pStyle w:val="6"/>
              <w:spacing w:before="70" w:line="219" w:lineRule="auto"/>
              <w:ind w:left="173"/>
            </w:pPr>
            <w:r>
              <w:rPr>
                <w:spacing w:val="-3"/>
              </w:rPr>
              <w:t>害防御科</w:t>
            </w:r>
          </w:p>
        </w:tc>
        <w:tc>
          <w:tcPr>
            <w:tcW w:w="7935" w:type="dxa"/>
            <w:vAlign w:val="top"/>
          </w:tcPr>
          <w:p w14:paraId="3167DC79">
            <w:pPr>
              <w:spacing w:line="258" w:lineRule="auto"/>
              <w:rPr>
                <w:rFonts w:ascii="Arial"/>
                <w:sz w:val="21"/>
              </w:rPr>
            </w:pPr>
          </w:p>
          <w:p w14:paraId="6F2D49B6">
            <w:pPr>
              <w:pStyle w:val="6"/>
              <w:spacing w:before="68" w:line="219" w:lineRule="auto"/>
              <w:ind w:left="40"/>
            </w:pPr>
            <w:r>
              <w:rPr>
                <w:spacing w:val="3"/>
              </w:rPr>
              <w:t>【法律】《中华人民共和国防洪法》第五十七条“违反本法第二十七条</w:t>
            </w:r>
            <w:r>
              <w:rPr>
                <w:spacing w:val="2"/>
              </w:rPr>
              <w:t>规定，未经</w:t>
            </w:r>
          </w:p>
          <w:p w14:paraId="62303A03">
            <w:pPr>
              <w:pStyle w:val="6"/>
              <w:spacing w:before="70" w:line="269" w:lineRule="auto"/>
              <w:ind w:left="34" w:firstLine="39"/>
            </w:pPr>
            <w:r>
              <w:rPr>
                <w:spacing w:val="-2"/>
              </w:rPr>
              <w:t>水行政主管部门对其工程建设方案审查同意或者未按照有关水</w:t>
            </w:r>
            <w:r>
              <w:rPr>
                <w:spacing w:val="-3"/>
              </w:rPr>
              <w:t>行政主管部门审查批准</w:t>
            </w:r>
            <w:r>
              <w:t xml:space="preserve">  </w:t>
            </w:r>
            <w:r>
              <w:rPr>
                <w:spacing w:val="-2"/>
              </w:rPr>
              <w:t>的位置、界限，在河道、湖泊管理范围内从事工程设施建设活动</w:t>
            </w:r>
            <w:r>
              <w:rPr>
                <w:spacing w:val="-3"/>
              </w:rPr>
              <w:t>的，责令停止违法行</w:t>
            </w:r>
            <w:r>
              <w:t xml:space="preserve">   </w:t>
            </w:r>
            <w:r>
              <w:rPr>
                <w:spacing w:val="-2"/>
              </w:rPr>
              <w:t>为，补办审查同意或者审查批准手续；工程设施建设</w:t>
            </w:r>
            <w:r>
              <w:rPr>
                <w:spacing w:val="-3"/>
              </w:rPr>
              <w:t>严重影响防洪的，责令限期拆除，</w:t>
            </w:r>
            <w:r>
              <w:t xml:space="preserve"> </w:t>
            </w:r>
            <w:r>
              <w:rPr>
                <w:spacing w:val="-2"/>
              </w:rPr>
              <w:t>逾期不拆除的，强行拆除，所需费用由建设单位</w:t>
            </w:r>
            <w:r>
              <w:rPr>
                <w:spacing w:val="-3"/>
              </w:rPr>
              <w:t>承担；影响行洪但尚可采取补救措施</w:t>
            </w:r>
            <w:r>
              <w:t xml:space="preserve">   </w:t>
            </w:r>
            <w:r>
              <w:rPr>
                <w:spacing w:val="4"/>
              </w:rPr>
              <w:t>的，责令限期采取补救措施，可以处一万元以上十万元以下的罚款。”</w:t>
            </w:r>
          </w:p>
          <w:p w14:paraId="67970331">
            <w:pPr>
              <w:pStyle w:val="6"/>
              <w:spacing w:before="20" w:line="219" w:lineRule="auto"/>
              <w:ind w:left="44"/>
            </w:pPr>
            <w:r>
              <w:t>第六十三条“除本法第五十九条的规定外，本章规定的行政处</w:t>
            </w:r>
            <w:r>
              <w:rPr>
                <w:spacing w:val="-1"/>
              </w:rPr>
              <w:t>罚和行政措施，由县</w:t>
            </w:r>
          </w:p>
          <w:p w14:paraId="2F46E5D2">
            <w:pPr>
              <w:pStyle w:val="6"/>
              <w:spacing w:before="61" w:line="284" w:lineRule="auto"/>
              <w:ind w:left="64" w:right="98" w:hanging="20"/>
            </w:pPr>
            <w:r>
              <w:t>级以上人民政府水行政主管部门决定，或者由流域管理机构按照国务院水行政主管部</w:t>
            </w:r>
            <w:r>
              <w:rPr>
                <w:spacing w:val="10"/>
              </w:rPr>
              <w:t xml:space="preserve"> </w:t>
            </w:r>
            <w:r>
              <w:rPr>
                <w:spacing w:val="20"/>
              </w:rPr>
              <w:t>门规定的权限决定。”</w:t>
            </w:r>
          </w:p>
        </w:tc>
        <w:tc>
          <w:tcPr>
            <w:tcW w:w="945" w:type="dxa"/>
            <w:vAlign w:val="top"/>
          </w:tcPr>
          <w:p w14:paraId="7045FF93">
            <w:pPr>
              <w:rPr>
                <w:rFonts w:ascii="Arial"/>
                <w:sz w:val="21"/>
              </w:rPr>
            </w:pPr>
          </w:p>
        </w:tc>
      </w:tr>
      <w:tr w14:paraId="02FC2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0" w:hRule="atLeast"/>
        </w:trPr>
        <w:tc>
          <w:tcPr>
            <w:tcW w:w="734" w:type="dxa"/>
            <w:vAlign w:val="top"/>
          </w:tcPr>
          <w:p w14:paraId="6B6FD07D">
            <w:pPr>
              <w:rPr>
                <w:rFonts w:ascii="Arial"/>
                <w:sz w:val="21"/>
              </w:rPr>
            </w:pPr>
          </w:p>
          <w:p w14:paraId="6599AF71">
            <w:pPr>
              <w:rPr>
                <w:rFonts w:ascii="Arial"/>
                <w:sz w:val="21"/>
              </w:rPr>
            </w:pPr>
          </w:p>
          <w:p w14:paraId="70BF9B89">
            <w:pPr>
              <w:spacing w:line="241" w:lineRule="auto"/>
              <w:rPr>
                <w:rFonts w:ascii="Arial"/>
                <w:sz w:val="21"/>
              </w:rPr>
            </w:pPr>
          </w:p>
          <w:p w14:paraId="62DB8F56">
            <w:pPr>
              <w:spacing w:line="241" w:lineRule="auto"/>
              <w:rPr>
                <w:rFonts w:ascii="Arial"/>
                <w:sz w:val="21"/>
              </w:rPr>
            </w:pPr>
          </w:p>
          <w:p w14:paraId="384186CD">
            <w:pPr>
              <w:spacing w:line="241" w:lineRule="auto"/>
              <w:rPr>
                <w:rFonts w:ascii="Arial"/>
                <w:sz w:val="21"/>
              </w:rPr>
            </w:pPr>
          </w:p>
          <w:p w14:paraId="7D1CCD88">
            <w:pPr>
              <w:spacing w:line="241" w:lineRule="auto"/>
              <w:rPr>
                <w:rFonts w:ascii="Arial"/>
                <w:sz w:val="21"/>
              </w:rPr>
            </w:pPr>
          </w:p>
          <w:p w14:paraId="1EEAF6A3">
            <w:pPr>
              <w:spacing w:line="241" w:lineRule="auto"/>
              <w:rPr>
                <w:rFonts w:ascii="Arial"/>
                <w:sz w:val="21"/>
              </w:rPr>
            </w:pPr>
          </w:p>
          <w:p w14:paraId="593583B8">
            <w:pPr>
              <w:pStyle w:val="6"/>
              <w:spacing w:before="68"/>
              <w:ind w:left="195"/>
            </w:pPr>
            <w:r>
              <w:rPr>
                <w:spacing w:val="-6"/>
              </w:rPr>
              <w:t>143</w:t>
            </w:r>
          </w:p>
        </w:tc>
        <w:tc>
          <w:tcPr>
            <w:tcW w:w="2518" w:type="dxa"/>
            <w:vAlign w:val="top"/>
          </w:tcPr>
          <w:p w14:paraId="06CDC4A3">
            <w:pPr>
              <w:spacing w:line="241" w:lineRule="auto"/>
              <w:rPr>
                <w:rFonts w:ascii="Arial"/>
                <w:sz w:val="21"/>
              </w:rPr>
            </w:pPr>
          </w:p>
          <w:p w14:paraId="09187955">
            <w:pPr>
              <w:spacing w:line="241" w:lineRule="auto"/>
              <w:rPr>
                <w:rFonts w:ascii="Arial"/>
                <w:sz w:val="21"/>
              </w:rPr>
            </w:pPr>
          </w:p>
          <w:p w14:paraId="79D69A89">
            <w:pPr>
              <w:spacing w:line="241" w:lineRule="auto"/>
              <w:rPr>
                <w:rFonts w:ascii="Arial"/>
                <w:sz w:val="21"/>
              </w:rPr>
            </w:pPr>
          </w:p>
          <w:p w14:paraId="645F5CF4">
            <w:pPr>
              <w:spacing w:line="241" w:lineRule="auto"/>
              <w:rPr>
                <w:rFonts w:ascii="Arial"/>
                <w:sz w:val="21"/>
              </w:rPr>
            </w:pPr>
          </w:p>
          <w:p w14:paraId="23880849">
            <w:pPr>
              <w:spacing w:line="242" w:lineRule="auto"/>
              <w:rPr>
                <w:rFonts w:ascii="Arial"/>
                <w:sz w:val="21"/>
              </w:rPr>
            </w:pPr>
          </w:p>
          <w:p w14:paraId="14D4979B">
            <w:pPr>
              <w:pStyle w:val="6"/>
              <w:spacing w:before="68" w:line="273" w:lineRule="auto"/>
              <w:ind w:left="90" w:right="1"/>
            </w:pPr>
            <w:r>
              <w:rPr>
                <w:spacing w:val="-1"/>
              </w:rPr>
              <w:t>对紧急防汛期逾期不清除</w:t>
            </w:r>
            <w:r>
              <w:rPr>
                <w:spacing w:val="1"/>
              </w:rPr>
              <w:t xml:space="preserve">  </w:t>
            </w:r>
            <w:r>
              <w:rPr>
                <w:spacing w:val="9"/>
              </w:rPr>
              <w:t>壅水、阻水严重的桥梁、</w:t>
            </w:r>
          </w:p>
          <w:p w14:paraId="5F055DD5">
            <w:pPr>
              <w:pStyle w:val="6"/>
              <w:spacing w:before="1" w:line="265" w:lineRule="auto"/>
              <w:ind w:left="90" w:right="88"/>
            </w:pPr>
            <w:r>
              <w:rPr>
                <w:spacing w:val="1"/>
              </w:rPr>
              <w:t>引道、码头和其他跨河工</w:t>
            </w:r>
            <w:r>
              <w:t xml:space="preserve"> </w:t>
            </w:r>
            <w:r>
              <w:rPr>
                <w:spacing w:val="1"/>
              </w:rPr>
              <w:t>程设施等行为的行政强制</w:t>
            </w:r>
          </w:p>
        </w:tc>
        <w:tc>
          <w:tcPr>
            <w:tcW w:w="740" w:type="dxa"/>
            <w:vAlign w:val="top"/>
          </w:tcPr>
          <w:p w14:paraId="415B3FEC">
            <w:pPr>
              <w:spacing w:line="246" w:lineRule="auto"/>
              <w:rPr>
                <w:rFonts w:ascii="Arial"/>
                <w:sz w:val="21"/>
              </w:rPr>
            </w:pPr>
          </w:p>
          <w:p w14:paraId="59D2DC0E">
            <w:pPr>
              <w:spacing w:line="246" w:lineRule="auto"/>
              <w:rPr>
                <w:rFonts w:ascii="Arial"/>
                <w:sz w:val="21"/>
              </w:rPr>
            </w:pPr>
          </w:p>
          <w:p w14:paraId="67416F0E">
            <w:pPr>
              <w:spacing w:line="246" w:lineRule="auto"/>
              <w:rPr>
                <w:rFonts w:ascii="Arial"/>
                <w:sz w:val="21"/>
              </w:rPr>
            </w:pPr>
          </w:p>
          <w:p w14:paraId="3EB84220">
            <w:pPr>
              <w:spacing w:line="246" w:lineRule="auto"/>
              <w:rPr>
                <w:rFonts w:ascii="Arial"/>
                <w:sz w:val="21"/>
              </w:rPr>
            </w:pPr>
          </w:p>
          <w:p w14:paraId="52CC1509">
            <w:pPr>
              <w:spacing w:line="246" w:lineRule="auto"/>
              <w:rPr>
                <w:rFonts w:ascii="Arial"/>
                <w:sz w:val="21"/>
              </w:rPr>
            </w:pPr>
          </w:p>
          <w:p w14:paraId="164B4E21">
            <w:pPr>
              <w:spacing w:line="246" w:lineRule="auto"/>
              <w:rPr>
                <w:rFonts w:ascii="Arial"/>
                <w:sz w:val="21"/>
              </w:rPr>
            </w:pPr>
          </w:p>
          <w:p w14:paraId="5B3CD23C">
            <w:pPr>
              <w:pStyle w:val="6"/>
              <w:spacing w:before="69" w:line="220" w:lineRule="auto"/>
              <w:ind w:left="152"/>
            </w:pPr>
            <w:r>
              <w:rPr>
                <w:spacing w:val="4"/>
              </w:rPr>
              <w:t>行政</w:t>
            </w:r>
          </w:p>
          <w:p w14:paraId="0DF56C4B">
            <w:pPr>
              <w:pStyle w:val="6"/>
              <w:spacing w:before="79" w:line="220" w:lineRule="auto"/>
              <w:ind w:left="152"/>
            </w:pPr>
            <w:r>
              <w:rPr>
                <w:spacing w:val="9"/>
              </w:rPr>
              <w:t>强制</w:t>
            </w:r>
          </w:p>
        </w:tc>
        <w:tc>
          <w:tcPr>
            <w:tcW w:w="1189" w:type="dxa"/>
            <w:vAlign w:val="top"/>
          </w:tcPr>
          <w:p w14:paraId="0E0236AC">
            <w:pPr>
              <w:spacing w:line="269" w:lineRule="auto"/>
              <w:rPr>
                <w:rFonts w:ascii="Arial"/>
                <w:sz w:val="21"/>
              </w:rPr>
            </w:pPr>
          </w:p>
          <w:p w14:paraId="078599A1">
            <w:pPr>
              <w:spacing w:line="269" w:lineRule="auto"/>
              <w:rPr>
                <w:rFonts w:ascii="Arial"/>
                <w:sz w:val="21"/>
              </w:rPr>
            </w:pPr>
          </w:p>
          <w:p w14:paraId="4FD092A0">
            <w:pPr>
              <w:spacing w:line="269" w:lineRule="auto"/>
              <w:rPr>
                <w:rFonts w:ascii="Arial"/>
                <w:sz w:val="21"/>
              </w:rPr>
            </w:pPr>
          </w:p>
          <w:p w14:paraId="27022C2B">
            <w:pPr>
              <w:spacing w:line="270" w:lineRule="auto"/>
              <w:rPr>
                <w:rFonts w:ascii="Arial"/>
                <w:sz w:val="21"/>
              </w:rPr>
            </w:pPr>
          </w:p>
          <w:p w14:paraId="48412078">
            <w:pPr>
              <w:spacing w:line="270" w:lineRule="auto"/>
              <w:rPr>
                <w:rFonts w:ascii="Arial"/>
                <w:sz w:val="21"/>
              </w:rPr>
            </w:pPr>
          </w:p>
          <w:p w14:paraId="520BEE61">
            <w:pPr>
              <w:pStyle w:val="6"/>
              <w:spacing w:before="68" w:line="219" w:lineRule="auto"/>
              <w:ind w:left="62"/>
            </w:pPr>
            <w:r>
              <w:rPr>
                <w:spacing w:val="2"/>
              </w:rPr>
              <w:t>市级、县级</w:t>
            </w:r>
          </w:p>
          <w:p w14:paraId="2E035382">
            <w:pPr>
              <w:pStyle w:val="6"/>
              <w:spacing w:before="80" w:line="219" w:lineRule="auto"/>
              <w:ind w:left="62"/>
            </w:pPr>
            <w:r>
              <w:rPr>
                <w:spacing w:val="2"/>
              </w:rPr>
              <w:t>水行政主管</w:t>
            </w:r>
          </w:p>
          <w:p w14:paraId="10322B7C">
            <w:pPr>
              <w:pStyle w:val="6"/>
              <w:spacing w:before="30" w:line="219" w:lineRule="auto"/>
              <w:ind w:left="372"/>
            </w:pPr>
            <w:r>
              <w:rPr>
                <w:spacing w:val="11"/>
              </w:rPr>
              <w:t>部门</w:t>
            </w:r>
          </w:p>
        </w:tc>
        <w:tc>
          <w:tcPr>
            <w:tcW w:w="1199" w:type="dxa"/>
            <w:vAlign w:val="top"/>
          </w:tcPr>
          <w:p w14:paraId="00498D2F">
            <w:pPr>
              <w:spacing w:line="271" w:lineRule="auto"/>
              <w:rPr>
                <w:rFonts w:ascii="Arial"/>
                <w:sz w:val="21"/>
              </w:rPr>
            </w:pPr>
          </w:p>
          <w:p w14:paraId="36BFB966">
            <w:pPr>
              <w:spacing w:line="271" w:lineRule="auto"/>
              <w:rPr>
                <w:rFonts w:ascii="Arial"/>
                <w:sz w:val="21"/>
              </w:rPr>
            </w:pPr>
          </w:p>
          <w:p w14:paraId="58CB879C">
            <w:pPr>
              <w:spacing w:line="271" w:lineRule="auto"/>
              <w:rPr>
                <w:rFonts w:ascii="Arial"/>
                <w:sz w:val="21"/>
              </w:rPr>
            </w:pPr>
          </w:p>
          <w:p w14:paraId="599EC3FA">
            <w:pPr>
              <w:spacing w:line="272" w:lineRule="auto"/>
              <w:rPr>
                <w:rFonts w:ascii="Arial"/>
                <w:sz w:val="21"/>
              </w:rPr>
            </w:pPr>
          </w:p>
          <w:p w14:paraId="3A638CE7">
            <w:pPr>
              <w:spacing w:line="272" w:lineRule="auto"/>
              <w:rPr>
                <w:rFonts w:ascii="Arial"/>
                <w:sz w:val="21"/>
              </w:rPr>
            </w:pPr>
          </w:p>
          <w:p w14:paraId="7EF13D32">
            <w:pPr>
              <w:pStyle w:val="6"/>
              <w:spacing w:before="68" w:line="219" w:lineRule="auto"/>
              <w:ind w:left="173"/>
            </w:pPr>
            <w:r>
              <w:rPr>
                <w:spacing w:val="-2"/>
              </w:rPr>
              <w:t>河湖管理</w:t>
            </w:r>
          </w:p>
          <w:p w14:paraId="445C5AB0">
            <w:pPr>
              <w:pStyle w:val="6"/>
              <w:spacing w:before="59" w:line="219" w:lineRule="auto"/>
              <w:ind w:left="64"/>
            </w:pPr>
            <w:r>
              <w:rPr>
                <w:spacing w:val="2"/>
              </w:rPr>
              <w:t>科、水旱灾</w:t>
            </w:r>
          </w:p>
          <w:p w14:paraId="679AE857">
            <w:pPr>
              <w:pStyle w:val="6"/>
              <w:spacing w:before="60" w:line="219" w:lineRule="auto"/>
              <w:ind w:left="173"/>
            </w:pPr>
            <w:r>
              <w:rPr>
                <w:spacing w:val="-3"/>
              </w:rPr>
              <w:t>害防御科</w:t>
            </w:r>
          </w:p>
        </w:tc>
        <w:tc>
          <w:tcPr>
            <w:tcW w:w="7935" w:type="dxa"/>
            <w:vAlign w:val="top"/>
          </w:tcPr>
          <w:p w14:paraId="3AB3D902">
            <w:pPr>
              <w:spacing w:line="422" w:lineRule="auto"/>
              <w:rPr>
                <w:rFonts w:ascii="Arial"/>
                <w:sz w:val="21"/>
              </w:rPr>
            </w:pPr>
          </w:p>
          <w:p w14:paraId="54E375D0">
            <w:pPr>
              <w:pStyle w:val="6"/>
              <w:spacing w:before="69" w:line="219" w:lineRule="auto"/>
              <w:ind w:left="59"/>
            </w:pPr>
            <w:r>
              <w:rPr>
                <w:spacing w:val="3"/>
              </w:rPr>
              <w:t>【法律】《中华人民共和国防洪法》第四十二条“对河道、湖泊范围内阻</w:t>
            </w:r>
            <w:r>
              <w:rPr>
                <w:spacing w:val="2"/>
              </w:rPr>
              <w:t>碍行洪的</w:t>
            </w:r>
          </w:p>
          <w:p w14:paraId="07914738">
            <w:pPr>
              <w:pStyle w:val="6"/>
              <w:spacing w:before="40" w:line="281" w:lineRule="auto"/>
              <w:ind w:left="53" w:hanging="9"/>
            </w:pPr>
            <w:r>
              <w:rPr>
                <w:spacing w:val="-3"/>
              </w:rPr>
              <w:t>障碍物，按照谁设障、谁清除的原则，由防汛指挥机构责令限期清除；逾期不清除的，</w:t>
            </w:r>
            <w:r>
              <w:rPr>
                <w:spacing w:val="13"/>
              </w:rPr>
              <w:t xml:space="preserve"> </w:t>
            </w:r>
            <w:r>
              <w:rPr>
                <w:spacing w:val="-3"/>
              </w:rPr>
              <w:t>由防汛指挥机构组织强行清除，所需费用由设障者承担。</w:t>
            </w:r>
          </w:p>
          <w:p w14:paraId="05E1252C">
            <w:pPr>
              <w:pStyle w:val="6"/>
              <w:spacing w:line="218" w:lineRule="auto"/>
              <w:ind w:left="54"/>
            </w:pPr>
            <w:r>
              <w:t>在紧急防汛期，国家防汛指挥机构或者其授权的流域、省、自治</w:t>
            </w:r>
            <w:r>
              <w:rPr>
                <w:spacing w:val="-1"/>
              </w:rPr>
              <w:t>区、直辖市防汛指挥</w:t>
            </w:r>
          </w:p>
          <w:p w14:paraId="43F04B6A">
            <w:pPr>
              <w:pStyle w:val="6"/>
              <w:spacing w:before="50" w:line="286" w:lineRule="auto"/>
              <w:ind w:left="40" w:firstLine="24"/>
            </w:pPr>
            <w:r>
              <w:rPr>
                <w:spacing w:val="-3"/>
              </w:rPr>
              <w:t>机构有权对壅水、阻水严重的桥梁、引道、码头和其他跨河工程设施作</w:t>
            </w:r>
            <w:r>
              <w:rPr>
                <w:spacing w:val="-4"/>
              </w:rPr>
              <w:t>出紧急处置。”</w:t>
            </w:r>
            <w:r>
              <w:t xml:space="preserve"> </w:t>
            </w:r>
            <w:r>
              <w:rPr>
                <w:spacing w:val="-3"/>
              </w:rPr>
              <w:t>【行政法规】《中华人民共和国河道管理条例》第三十七条“对壅水、阻水严重的</w:t>
            </w:r>
          </w:p>
          <w:p w14:paraId="0DDA7CDD">
            <w:pPr>
              <w:pStyle w:val="6"/>
              <w:spacing w:before="2" w:line="278" w:lineRule="auto"/>
              <w:ind w:left="65" w:right="56" w:firstLine="19"/>
            </w:pPr>
            <w:r>
              <w:t>桥梁、引道、码头和其他跨河工程设施，根据国家规定的防洪</w:t>
            </w:r>
            <w:r>
              <w:rPr>
                <w:spacing w:val="-1"/>
              </w:rPr>
              <w:t>标准，由河道主管机关</w:t>
            </w:r>
            <w:r>
              <w:t xml:space="preserve"> </w:t>
            </w:r>
            <w:r>
              <w:rPr>
                <w:spacing w:val="1"/>
              </w:rPr>
              <w:t>提出意见并报经人民政府批准，责成原建设单位在规定的期限内改建或者</w:t>
            </w:r>
            <w:r>
              <w:t xml:space="preserve">拆除。汛期 </w:t>
            </w:r>
            <w:r>
              <w:rPr>
                <w:spacing w:val="8"/>
              </w:rPr>
              <w:t>影响防洪安全的，必须服从防汛指挥部的紧急处理决</w:t>
            </w:r>
            <w:r>
              <w:rPr>
                <w:spacing w:val="7"/>
              </w:rPr>
              <w:t>定。”</w:t>
            </w:r>
          </w:p>
        </w:tc>
        <w:tc>
          <w:tcPr>
            <w:tcW w:w="945" w:type="dxa"/>
            <w:vAlign w:val="top"/>
          </w:tcPr>
          <w:p w14:paraId="2A891FB7">
            <w:pPr>
              <w:rPr>
                <w:rFonts w:ascii="Arial"/>
                <w:sz w:val="21"/>
              </w:rPr>
            </w:pPr>
          </w:p>
        </w:tc>
      </w:tr>
    </w:tbl>
    <w:p w14:paraId="0426C3F2">
      <w:pPr>
        <w:rPr>
          <w:rFonts w:ascii="Arial"/>
          <w:sz w:val="21"/>
        </w:rPr>
      </w:pPr>
    </w:p>
    <w:p w14:paraId="7B1BAF8E">
      <w:pPr>
        <w:rPr>
          <w:rFonts w:ascii="Arial" w:hAnsi="Arial" w:eastAsia="Arial" w:cs="Arial"/>
          <w:sz w:val="21"/>
          <w:szCs w:val="21"/>
        </w:rPr>
        <w:sectPr>
          <w:footerReference r:id="rId70" w:type="default"/>
          <w:pgSz w:w="16880" w:h="11960"/>
          <w:pgMar w:top="1016" w:right="924" w:bottom="1157" w:left="685" w:header="0" w:footer="768" w:gutter="0"/>
          <w:cols w:space="720" w:num="1"/>
        </w:sectPr>
      </w:pPr>
    </w:p>
    <w:p w14:paraId="2F26B70D">
      <w:pPr>
        <w:spacing w:before="200"/>
      </w:pPr>
    </w:p>
    <w:tbl>
      <w:tblPr>
        <w:tblStyle w:val="5"/>
        <w:tblW w:w="152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2528"/>
        <w:gridCol w:w="740"/>
        <w:gridCol w:w="1159"/>
        <w:gridCol w:w="1219"/>
        <w:gridCol w:w="7905"/>
        <w:gridCol w:w="944"/>
      </w:tblGrid>
      <w:tr w14:paraId="6D9D2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734" w:type="dxa"/>
            <w:vAlign w:val="top"/>
          </w:tcPr>
          <w:p w14:paraId="27D884B9">
            <w:pPr>
              <w:spacing w:line="450" w:lineRule="auto"/>
              <w:rPr>
                <w:rFonts w:ascii="Arial"/>
                <w:sz w:val="21"/>
              </w:rPr>
            </w:pPr>
          </w:p>
          <w:p w14:paraId="08A4B370">
            <w:pPr>
              <w:pStyle w:val="6"/>
              <w:spacing w:before="69" w:line="221" w:lineRule="auto"/>
              <w:ind w:left="147"/>
            </w:pPr>
            <w:r>
              <w:rPr>
                <w:b/>
                <w:bCs/>
                <w:spacing w:val="-5"/>
              </w:rPr>
              <w:t>序号</w:t>
            </w:r>
          </w:p>
        </w:tc>
        <w:tc>
          <w:tcPr>
            <w:tcW w:w="2528" w:type="dxa"/>
            <w:vAlign w:val="top"/>
          </w:tcPr>
          <w:p w14:paraId="5F7FB25B">
            <w:pPr>
              <w:spacing w:line="449" w:lineRule="auto"/>
              <w:rPr>
                <w:rFonts w:ascii="Arial"/>
                <w:sz w:val="21"/>
              </w:rPr>
            </w:pPr>
          </w:p>
          <w:p w14:paraId="7EE35CC6">
            <w:pPr>
              <w:pStyle w:val="6"/>
              <w:spacing w:before="68" w:line="219" w:lineRule="auto"/>
              <w:ind w:left="623"/>
            </w:pPr>
            <w:r>
              <w:rPr>
                <w:b/>
                <w:bCs/>
                <w:spacing w:val="-4"/>
              </w:rPr>
              <w:t>执法事项名称</w:t>
            </w:r>
          </w:p>
        </w:tc>
        <w:tc>
          <w:tcPr>
            <w:tcW w:w="740" w:type="dxa"/>
            <w:vAlign w:val="top"/>
          </w:tcPr>
          <w:p w14:paraId="722FB9F5">
            <w:pPr>
              <w:spacing w:line="290" w:lineRule="auto"/>
              <w:rPr>
                <w:rFonts w:ascii="Arial"/>
                <w:sz w:val="21"/>
              </w:rPr>
            </w:pPr>
          </w:p>
          <w:p w14:paraId="3AD06F54">
            <w:pPr>
              <w:pStyle w:val="6"/>
              <w:spacing w:before="69" w:line="219" w:lineRule="auto"/>
              <w:ind w:left="155"/>
            </w:pPr>
            <w:r>
              <w:rPr>
                <w:b/>
                <w:bCs/>
                <w:spacing w:val="-5"/>
              </w:rPr>
              <w:t>执法</w:t>
            </w:r>
          </w:p>
          <w:p w14:paraId="4656A841">
            <w:pPr>
              <w:pStyle w:val="6"/>
              <w:spacing w:before="80" w:line="219" w:lineRule="auto"/>
              <w:ind w:left="155"/>
            </w:pPr>
            <w:r>
              <w:rPr>
                <w:b/>
                <w:bCs/>
                <w:spacing w:val="-5"/>
              </w:rPr>
              <w:t>类别</w:t>
            </w:r>
          </w:p>
        </w:tc>
        <w:tc>
          <w:tcPr>
            <w:tcW w:w="1159" w:type="dxa"/>
            <w:vAlign w:val="top"/>
          </w:tcPr>
          <w:p w14:paraId="4353804B">
            <w:pPr>
              <w:pStyle w:val="6"/>
              <w:spacing w:before="210" w:line="219" w:lineRule="auto"/>
              <w:ind w:left="155"/>
            </w:pPr>
            <w:r>
              <w:rPr>
                <w:b/>
                <w:bCs/>
                <w:spacing w:val="-4"/>
              </w:rPr>
              <w:t>执法主体</w:t>
            </w:r>
          </w:p>
          <w:p w14:paraId="3E7262BE">
            <w:pPr>
              <w:pStyle w:val="6"/>
              <w:spacing w:before="70" w:line="219" w:lineRule="auto"/>
              <w:ind w:left="96"/>
            </w:pPr>
            <w:r>
              <w:rPr>
                <w:b/>
                <w:bCs/>
              </w:rPr>
              <w:t>(含实施层</w:t>
            </w:r>
          </w:p>
          <w:p w14:paraId="5C0F2B40">
            <w:pPr>
              <w:pStyle w:val="6"/>
              <w:spacing w:before="63" w:line="221" w:lineRule="auto"/>
              <w:ind w:left="415"/>
            </w:pPr>
            <w:r>
              <w:rPr>
                <w:b/>
                <w:bCs/>
                <w:spacing w:val="15"/>
              </w:rPr>
              <w:t>级)</w:t>
            </w:r>
          </w:p>
        </w:tc>
        <w:tc>
          <w:tcPr>
            <w:tcW w:w="1219" w:type="dxa"/>
            <w:vAlign w:val="top"/>
          </w:tcPr>
          <w:p w14:paraId="2796B485">
            <w:pPr>
              <w:pStyle w:val="6"/>
              <w:spacing w:before="49" w:line="219" w:lineRule="auto"/>
              <w:ind w:left="76"/>
            </w:pPr>
            <w:r>
              <w:rPr>
                <w:b/>
                <w:bCs/>
                <w:spacing w:val="-5"/>
              </w:rPr>
              <w:t>市级承办机</w:t>
            </w:r>
          </w:p>
          <w:p w14:paraId="479824D8">
            <w:pPr>
              <w:pStyle w:val="6"/>
              <w:spacing w:before="72" w:line="219" w:lineRule="auto"/>
              <w:ind w:left="126"/>
            </w:pPr>
            <w:r>
              <w:rPr>
                <w:b/>
                <w:bCs/>
              </w:rPr>
              <w:t>构(邵阳市</w:t>
            </w:r>
          </w:p>
          <w:p w14:paraId="39570DEE">
            <w:pPr>
              <w:pStyle w:val="6"/>
              <w:spacing w:before="50" w:line="219" w:lineRule="auto"/>
              <w:ind w:left="76"/>
            </w:pPr>
            <w:r>
              <w:rPr>
                <w:b/>
                <w:bCs/>
                <w:spacing w:val="-4"/>
              </w:rPr>
              <w:t>水利局内设</w:t>
            </w:r>
          </w:p>
          <w:p w14:paraId="35AF9A49">
            <w:pPr>
              <w:pStyle w:val="6"/>
              <w:spacing w:before="49" w:line="219" w:lineRule="auto"/>
              <w:ind w:left="336"/>
            </w:pPr>
            <w:r>
              <w:rPr>
                <w:b/>
                <w:bCs/>
                <w:spacing w:val="12"/>
              </w:rPr>
              <w:t>科室)</w:t>
            </w:r>
          </w:p>
        </w:tc>
        <w:tc>
          <w:tcPr>
            <w:tcW w:w="7905" w:type="dxa"/>
            <w:vAlign w:val="top"/>
          </w:tcPr>
          <w:p w14:paraId="412D4E62">
            <w:pPr>
              <w:spacing w:line="448" w:lineRule="auto"/>
              <w:rPr>
                <w:rFonts w:ascii="Arial"/>
                <w:sz w:val="21"/>
              </w:rPr>
            </w:pPr>
          </w:p>
          <w:p w14:paraId="610C2C9D">
            <w:pPr>
              <w:pStyle w:val="6"/>
              <w:spacing w:before="68" w:line="219" w:lineRule="auto"/>
              <w:ind w:left="3537"/>
            </w:pPr>
            <w:r>
              <w:rPr>
                <w:b/>
                <w:bCs/>
                <w:spacing w:val="-5"/>
              </w:rPr>
              <w:t>实施依据</w:t>
            </w:r>
          </w:p>
        </w:tc>
        <w:tc>
          <w:tcPr>
            <w:tcW w:w="944" w:type="dxa"/>
            <w:vAlign w:val="top"/>
          </w:tcPr>
          <w:p w14:paraId="37839A1C">
            <w:pPr>
              <w:spacing w:line="450" w:lineRule="auto"/>
              <w:rPr>
                <w:rFonts w:ascii="Arial"/>
                <w:sz w:val="21"/>
              </w:rPr>
            </w:pPr>
          </w:p>
          <w:p w14:paraId="65A814AF">
            <w:pPr>
              <w:pStyle w:val="6"/>
              <w:spacing w:before="69" w:line="221" w:lineRule="auto"/>
              <w:ind w:left="272"/>
            </w:pPr>
            <w:r>
              <w:rPr>
                <w:b/>
                <w:bCs/>
                <w:spacing w:val="-5"/>
              </w:rPr>
              <w:t>备注</w:t>
            </w:r>
          </w:p>
        </w:tc>
      </w:tr>
      <w:tr w14:paraId="5A5BB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5" w:hRule="atLeast"/>
        </w:trPr>
        <w:tc>
          <w:tcPr>
            <w:tcW w:w="734" w:type="dxa"/>
            <w:vAlign w:val="top"/>
          </w:tcPr>
          <w:p w14:paraId="6D6A8004">
            <w:pPr>
              <w:spacing w:line="242" w:lineRule="auto"/>
              <w:rPr>
                <w:rFonts w:ascii="Arial"/>
                <w:sz w:val="21"/>
              </w:rPr>
            </w:pPr>
          </w:p>
          <w:p w14:paraId="4D04E7FE">
            <w:pPr>
              <w:spacing w:line="242" w:lineRule="auto"/>
              <w:rPr>
                <w:rFonts w:ascii="Arial"/>
                <w:sz w:val="21"/>
              </w:rPr>
            </w:pPr>
          </w:p>
          <w:p w14:paraId="247C6D97">
            <w:pPr>
              <w:spacing w:line="242" w:lineRule="auto"/>
              <w:rPr>
                <w:rFonts w:ascii="Arial"/>
                <w:sz w:val="21"/>
              </w:rPr>
            </w:pPr>
          </w:p>
          <w:p w14:paraId="48CE7B03">
            <w:pPr>
              <w:spacing w:line="243" w:lineRule="auto"/>
              <w:rPr>
                <w:rFonts w:ascii="Arial"/>
                <w:sz w:val="21"/>
              </w:rPr>
            </w:pPr>
          </w:p>
          <w:p w14:paraId="2E30FA29">
            <w:pPr>
              <w:spacing w:line="243" w:lineRule="auto"/>
              <w:rPr>
                <w:rFonts w:ascii="Arial"/>
                <w:sz w:val="21"/>
              </w:rPr>
            </w:pPr>
          </w:p>
          <w:p w14:paraId="568321F5">
            <w:pPr>
              <w:spacing w:line="243" w:lineRule="auto"/>
              <w:rPr>
                <w:rFonts w:ascii="Arial"/>
                <w:sz w:val="21"/>
              </w:rPr>
            </w:pPr>
          </w:p>
          <w:p w14:paraId="1A28E718">
            <w:pPr>
              <w:spacing w:line="243" w:lineRule="auto"/>
              <w:rPr>
                <w:rFonts w:ascii="Arial"/>
                <w:sz w:val="21"/>
              </w:rPr>
            </w:pPr>
          </w:p>
          <w:p w14:paraId="5E56927B">
            <w:pPr>
              <w:spacing w:line="243" w:lineRule="auto"/>
              <w:rPr>
                <w:rFonts w:ascii="Arial"/>
                <w:sz w:val="21"/>
              </w:rPr>
            </w:pPr>
          </w:p>
          <w:p w14:paraId="6EDF4FBB">
            <w:pPr>
              <w:pStyle w:val="6"/>
              <w:spacing w:before="68" w:line="241" w:lineRule="auto"/>
              <w:ind w:left="194"/>
            </w:pPr>
            <w:r>
              <w:rPr>
                <w:spacing w:val="-6"/>
              </w:rPr>
              <w:t>144</w:t>
            </w:r>
          </w:p>
        </w:tc>
        <w:tc>
          <w:tcPr>
            <w:tcW w:w="2528" w:type="dxa"/>
            <w:vAlign w:val="top"/>
          </w:tcPr>
          <w:p w14:paraId="1B22EB47">
            <w:pPr>
              <w:spacing w:line="252" w:lineRule="auto"/>
              <w:rPr>
                <w:rFonts w:ascii="Arial"/>
                <w:sz w:val="21"/>
              </w:rPr>
            </w:pPr>
          </w:p>
          <w:p w14:paraId="4866DB9C">
            <w:pPr>
              <w:spacing w:line="253" w:lineRule="auto"/>
              <w:rPr>
                <w:rFonts w:ascii="Arial"/>
                <w:sz w:val="21"/>
              </w:rPr>
            </w:pPr>
          </w:p>
          <w:p w14:paraId="3B7CA13D">
            <w:pPr>
              <w:spacing w:line="253" w:lineRule="auto"/>
              <w:rPr>
                <w:rFonts w:ascii="Arial"/>
                <w:sz w:val="21"/>
              </w:rPr>
            </w:pPr>
          </w:p>
          <w:p w14:paraId="04C68D16">
            <w:pPr>
              <w:spacing w:line="253" w:lineRule="auto"/>
              <w:rPr>
                <w:rFonts w:ascii="Arial"/>
                <w:sz w:val="21"/>
              </w:rPr>
            </w:pPr>
          </w:p>
          <w:p w14:paraId="22E581CC">
            <w:pPr>
              <w:spacing w:line="253" w:lineRule="auto"/>
              <w:rPr>
                <w:rFonts w:ascii="Arial"/>
                <w:sz w:val="21"/>
              </w:rPr>
            </w:pPr>
          </w:p>
          <w:p w14:paraId="13A49E2D">
            <w:pPr>
              <w:spacing w:line="253" w:lineRule="auto"/>
              <w:rPr>
                <w:rFonts w:ascii="Arial"/>
                <w:sz w:val="21"/>
              </w:rPr>
            </w:pPr>
          </w:p>
          <w:p w14:paraId="1C57A1C7">
            <w:pPr>
              <w:spacing w:line="253" w:lineRule="auto"/>
              <w:rPr>
                <w:rFonts w:ascii="Arial"/>
                <w:sz w:val="21"/>
              </w:rPr>
            </w:pPr>
          </w:p>
          <w:p w14:paraId="18C33F94">
            <w:pPr>
              <w:pStyle w:val="6"/>
              <w:spacing w:before="68" w:line="283" w:lineRule="auto"/>
              <w:ind w:left="200"/>
            </w:pPr>
            <w:r>
              <w:rPr>
                <w:spacing w:val="-2"/>
              </w:rPr>
              <w:t>对长江宜宾以下干流河道</w:t>
            </w:r>
            <w:r>
              <w:rPr>
                <w:spacing w:val="2"/>
              </w:rPr>
              <w:t xml:space="preserve"> </w:t>
            </w:r>
            <w:r>
              <w:t>非法采砂船舶的行政强制</w:t>
            </w:r>
          </w:p>
        </w:tc>
        <w:tc>
          <w:tcPr>
            <w:tcW w:w="740" w:type="dxa"/>
            <w:vAlign w:val="top"/>
          </w:tcPr>
          <w:p w14:paraId="041701B0">
            <w:pPr>
              <w:spacing w:line="253" w:lineRule="auto"/>
              <w:rPr>
                <w:rFonts w:ascii="Arial"/>
                <w:sz w:val="21"/>
              </w:rPr>
            </w:pPr>
          </w:p>
          <w:p w14:paraId="5E9A2402">
            <w:pPr>
              <w:spacing w:line="253" w:lineRule="auto"/>
              <w:rPr>
                <w:rFonts w:ascii="Arial"/>
                <w:sz w:val="21"/>
              </w:rPr>
            </w:pPr>
          </w:p>
          <w:p w14:paraId="28853D41">
            <w:pPr>
              <w:spacing w:line="253" w:lineRule="auto"/>
              <w:rPr>
                <w:rFonts w:ascii="Arial"/>
                <w:sz w:val="21"/>
              </w:rPr>
            </w:pPr>
          </w:p>
          <w:p w14:paraId="791EEE21">
            <w:pPr>
              <w:spacing w:line="253" w:lineRule="auto"/>
              <w:rPr>
                <w:rFonts w:ascii="Arial"/>
                <w:sz w:val="21"/>
              </w:rPr>
            </w:pPr>
          </w:p>
          <w:p w14:paraId="6220D7C0">
            <w:pPr>
              <w:spacing w:line="253" w:lineRule="auto"/>
              <w:rPr>
                <w:rFonts w:ascii="Arial"/>
                <w:sz w:val="21"/>
              </w:rPr>
            </w:pPr>
          </w:p>
          <w:p w14:paraId="30390708">
            <w:pPr>
              <w:spacing w:line="253" w:lineRule="auto"/>
              <w:rPr>
                <w:rFonts w:ascii="Arial"/>
                <w:sz w:val="21"/>
              </w:rPr>
            </w:pPr>
          </w:p>
          <w:p w14:paraId="65A4F7EF">
            <w:pPr>
              <w:spacing w:line="254" w:lineRule="auto"/>
              <w:rPr>
                <w:rFonts w:ascii="Arial"/>
                <w:sz w:val="21"/>
              </w:rPr>
            </w:pPr>
          </w:p>
          <w:p w14:paraId="02B81899">
            <w:pPr>
              <w:pStyle w:val="6"/>
              <w:spacing w:before="68" w:line="220" w:lineRule="auto"/>
              <w:ind w:left="152"/>
            </w:pPr>
            <w:r>
              <w:rPr>
                <w:spacing w:val="4"/>
              </w:rPr>
              <w:t>行政</w:t>
            </w:r>
          </w:p>
          <w:p w14:paraId="55726694">
            <w:pPr>
              <w:pStyle w:val="6"/>
              <w:spacing w:before="39" w:line="220" w:lineRule="auto"/>
              <w:ind w:left="152"/>
            </w:pPr>
            <w:r>
              <w:rPr>
                <w:spacing w:val="9"/>
              </w:rPr>
              <w:t>强制</w:t>
            </w:r>
          </w:p>
        </w:tc>
        <w:tc>
          <w:tcPr>
            <w:tcW w:w="1159" w:type="dxa"/>
            <w:vAlign w:val="top"/>
          </w:tcPr>
          <w:p w14:paraId="60B5B88C">
            <w:pPr>
              <w:spacing w:line="270" w:lineRule="auto"/>
              <w:rPr>
                <w:rFonts w:ascii="Arial"/>
                <w:sz w:val="21"/>
              </w:rPr>
            </w:pPr>
          </w:p>
          <w:p w14:paraId="6A0F47FA">
            <w:pPr>
              <w:spacing w:line="270" w:lineRule="auto"/>
              <w:rPr>
                <w:rFonts w:ascii="Arial"/>
                <w:sz w:val="21"/>
              </w:rPr>
            </w:pPr>
          </w:p>
          <w:p w14:paraId="0F7532A8">
            <w:pPr>
              <w:spacing w:line="270" w:lineRule="auto"/>
              <w:rPr>
                <w:rFonts w:ascii="Arial"/>
                <w:sz w:val="21"/>
              </w:rPr>
            </w:pPr>
          </w:p>
          <w:p w14:paraId="4868F3A2">
            <w:pPr>
              <w:spacing w:line="270" w:lineRule="auto"/>
              <w:rPr>
                <w:rFonts w:ascii="Arial"/>
                <w:sz w:val="21"/>
              </w:rPr>
            </w:pPr>
          </w:p>
          <w:p w14:paraId="7168B072">
            <w:pPr>
              <w:spacing w:line="271" w:lineRule="auto"/>
              <w:rPr>
                <w:rFonts w:ascii="Arial"/>
                <w:sz w:val="21"/>
              </w:rPr>
            </w:pPr>
          </w:p>
          <w:p w14:paraId="49E8392F">
            <w:pPr>
              <w:spacing w:line="271" w:lineRule="auto"/>
              <w:rPr>
                <w:rFonts w:ascii="Arial"/>
                <w:sz w:val="21"/>
              </w:rPr>
            </w:pPr>
          </w:p>
          <w:p w14:paraId="1B7E97C6">
            <w:pPr>
              <w:pStyle w:val="6"/>
              <w:spacing w:before="68" w:line="219" w:lineRule="auto"/>
              <w:jc w:val="right"/>
            </w:pPr>
            <w:r>
              <w:rPr>
                <w:spacing w:val="-16"/>
              </w:rPr>
              <w:t>市</w:t>
            </w:r>
            <w:r>
              <w:rPr>
                <w:spacing w:val="-15"/>
              </w:rPr>
              <w:t>级、县</w:t>
            </w:r>
            <w:r>
              <w:rPr>
                <w:spacing w:val="-14"/>
              </w:rPr>
              <w:t>级</w:t>
            </w:r>
          </w:p>
          <w:p w14:paraId="40F0A05D">
            <w:pPr>
              <w:pStyle w:val="6"/>
              <w:spacing w:before="60" w:line="219" w:lineRule="auto"/>
              <w:ind w:left="42"/>
            </w:pPr>
            <w:r>
              <w:rPr>
                <w:spacing w:val="2"/>
              </w:rPr>
              <w:t>水行政主管</w:t>
            </w:r>
          </w:p>
          <w:p w14:paraId="25150108">
            <w:pPr>
              <w:pStyle w:val="6"/>
              <w:spacing w:before="70" w:line="219" w:lineRule="auto"/>
              <w:ind w:left="362"/>
            </w:pPr>
            <w:r>
              <w:rPr>
                <w:spacing w:val="11"/>
              </w:rPr>
              <w:t>部门</w:t>
            </w:r>
          </w:p>
        </w:tc>
        <w:tc>
          <w:tcPr>
            <w:tcW w:w="1219" w:type="dxa"/>
            <w:vAlign w:val="top"/>
          </w:tcPr>
          <w:p w14:paraId="2DEC8E46">
            <w:pPr>
              <w:spacing w:line="268" w:lineRule="auto"/>
              <w:rPr>
                <w:rFonts w:ascii="Arial"/>
                <w:sz w:val="21"/>
              </w:rPr>
            </w:pPr>
          </w:p>
          <w:p w14:paraId="0883478D">
            <w:pPr>
              <w:spacing w:line="268" w:lineRule="auto"/>
              <w:rPr>
                <w:rFonts w:ascii="Arial"/>
                <w:sz w:val="21"/>
              </w:rPr>
            </w:pPr>
          </w:p>
          <w:p w14:paraId="49DFA205">
            <w:pPr>
              <w:spacing w:line="269" w:lineRule="auto"/>
              <w:rPr>
                <w:rFonts w:ascii="Arial"/>
                <w:sz w:val="21"/>
              </w:rPr>
            </w:pPr>
          </w:p>
          <w:p w14:paraId="3C36D6BD">
            <w:pPr>
              <w:spacing w:line="269" w:lineRule="auto"/>
              <w:rPr>
                <w:rFonts w:ascii="Arial"/>
                <w:sz w:val="21"/>
              </w:rPr>
            </w:pPr>
          </w:p>
          <w:p w14:paraId="178B1CFA">
            <w:pPr>
              <w:spacing w:line="269" w:lineRule="auto"/>
              <w:rPr>
                <w:rFonts w:ascii="Arial"/>
                <w:sz w:val="21"/>
              </w:rPr>
            </w:pPr>
          </w:p>
          <w:p w14:paraId="56AAB84D">
            <w:pPr>
              <w:spacing w:line="269" w:lineRule="auto"/>
              <w:rPr>
                <w:rFonts w:ascii="Arial"/>
                <w:sz w:val="21"/>
              </w:rPr>
            </w:pPr>
          </w:p>
          <w:p w14:paraId="6B13DF1B">
            <w:pPr>
              <w:pStyle w:val="6"/>
              <w:spacing w:before="68" w:line="219" w:lineRule="auto"/>
              <w:ind w:left="184"/>
            </w:pPr>
            <w:r>
              <w:rPr>
                <w:spacing w:val="-2"/>
              </w:rPr>
              <w:t>河湖管理</w:t>
            </w:r>
          </w:p>
          <w:p w14:paraId="774BFA68">
            <w:pPr>
              <w:pStyle w:val="6"/>
              <w:spacing w:before="69" w:line="219" w:lineRule="auto"/>
              <w:ind w:left="73"/>
            </w:pPr>
            <w:r>
              <w:rPr>
                <w:spacing w:val="2"/>
              </w:rPr>
              <w:t>科、水旱灾</w:t>
            </w:r>
          </w:p>
          <w:p w14:paraId="5615C0DC">
            <w:pPr>
              <w:pStyle w:val="6"/>
              <w:spacing w:before="50" w:line="219" w:lineRule="auto"/>
              <w:ind w:left="184"/>
            </w:pPr>
            <w:r>
              <w:rPr>
                <w:spacing w:val="-3"/>
              </w:rPr>
              <w:t>害防御科</w:t>
            </w:r>
          </w:p>
        </w:tc>
        <w:tc>
          <w:tcPr>
            <w:tcW w:w="7905" w:type="dxa"/>
            <w:vAlign w:val="top"/>
          </w:tcPr>
          <w:p w14:paraId="70D9FD77">
            <w:pPr>
              <w:pStyle w:val="6"/>
              <w:spacing w:before="132" w:line="275" w:lineRule="auto"/>
              <w:ind w:left="54" w:hanging="5"/>
            </w:pPr>
            <w:r>
              <w:rPr>
                <w:spacing w:val="2"/>
              </w:rPr>
              <w:t>【行政法规】《长江河道采砂管理条例》第十八条“违反本条例规定，未办理河道采</w:t>
            </w:r>
            <w:r>
              <w:t xml:space="preserve"> 砂许可证，擅自在长江采砂的，由县级以上地方人民政府水行政主管部门或者长江水</w:t>
            </w:r>
            <w:r>
              <w:rPr>
                <w:spacing w:val="1"/>
              </w:rPr>
              <w:t xml:space="preserve"> </w:t>
            </w:r>
            <w:r>
              <w:t>利委员会依据职权，责令停止违法行为，没收违法开采的砂</w:t>
            </w:r>
            <w:r>
              <w:rPr>
                <w:spacing w:val="-1"/>
              </w:rPr>
              <w:t>石和违法所得以及采砂船</w:t>
            </w:r>
            <w:r>
              <w:t xml:space="preserve"> 舶和挖掘机械等作业设备、工具，并处违法开采的砂石货值金额2倍以上20倍以下的</w:t>
            </w:r>
            <w:r>
              <w:rPr>
                <w:spacing w:val="5"/>
              </w:rPr>
              <w:t xml:space="preserve">  </w:t>
            </w:r>
            <w:r>
              <w:rPr>
                <w:spacing w:val="1"/>
              </w:rPr>
              <w:t>罚款；货值金额不足10万元的，并处20万元以上200万元</w:t>
            </w:r>
            <w:r>
              <w:t>以下的罚款；构成犯罪的，</w:t>
            </w:r>
          </w:p>
          <w:p w14:paraId="14EF3B33">
            <w:pPr>
              <w:pStyle w:val="6"/>
              <w:spacing w:before="3" w:line="219" w:lineRule="auto"/>
              <w:ind w:left="64"/>
            </w:pPr>
            <w:r>
              <w:rPr>
                <w:spacing w:val="20"/>
              </w:rPr>
              <w:t>依法追究刑事责任。”</w:t>
            </w:r>
          </w:p>
          <w:p w14:paraId="048CA9AB">
            <w:pPr>
              <w:pStyle w:val="6"/>
              <w:spacing w:before="63" w:line="273" w:lineRule="auto"/>
              <w:ind w:left="44" w:hanging="5"/>
              <w:jc w:val="both"/>
            </w:pPr>
            <w:r>
              <w:rPr>
                <w:spacing w:val="2"/>
              </w:rPr>
              <w:t>【规章】《长江河道采砂管理条例实施办法》第二十二条  “长江水利委员会组织采</w:t>
            </w:r>
            <w:r>
              <w:rPr>
                <w:spacing w:val="8"/>
              </w:rPr>
              <w:t xml:space="preserve"> </w:t>
            </w:r>
            <w:r>
              <w:t>砂执法检查或者专项执法活动时，在省际边界重点河段以外的长江河道发现非法采砂</w:t>
            </w:r>
            <w:r>
              <w:rPr>
                <w:spacing w:val="4"/>
              </w:rPr>
              <w:t xml:space="preserve"> </w:t>
            </w:r>
            <w:r>
              <w:t>行为的，可以先行采取扣押采砂船舶、进行必要的调查取证等临时处置措施，再移交</w:t>
            </w:r>
            <w:r>
              <w:rPr>
                <w:spacing w:val="8"/>
              </w:rPr>
              <w:t xml:space="preserve"> </w:t>
            </w:r>
            <w:r>
              <w:t>有管辖权的水行政主管部门查处。</w:t>
            </w:r>
          </w:p>
          <w:p w14:paraId="676DB309">
            <w:pPr>
              <w:pStyle w:val="6"/>
              <w:spacing w:before="6" w:line="269" w:lineRule="auto"/>
              <w:ind w:left="25" w:right="69" w:firstLine="39"/>
              <w:jc w:val="both"/>
            </w:pPr>
            <w:r>
              <w:t>县级以上地方人民政府水行政主管部门在本行政区域内的省</w:t>
            </w:r>
            <w:r>
              <w:rPr>
                <w:spacing w:val="-1"/>
              </w:rPr>
              <w:t>际边界重点河段发现非法</w:t>
            </w:r>
            <w:r>
              <w:t xml:space="preserve"> 采砂行为的，可以先行采取扣押采砂船舶等临时处置措施，再移交长江水利委员会查</w:t>
            </w:r>
            <w:r>
              <w:rPr>
                <w:spacing w:val="1"/>
              </w:rPr>
              <w:t xml:space="preserve"> </w:t>
            </w:r>
            <w:r>
              <w:rPr>
                <w:spacing w:val="11"/>
              </w:rPr>
              <w:t>处</w:t>
            </w:r>
            <w:r>
              <w:rPr>
                <w:spacing w:val="-18"/>
              </w:rPr>
              <w:t xml:space="preserve"> </w:t>
            </w:r>
            <w:r>
              <w:rPr>
                <w:spacing w:val="11"/>
              </w:rPr>
              <w:t>。</w:t>
            </w:r>
            <w:r>
              <w:rPr>
                <w:spacing w:val="-20"/>
              </w:rPr>
              <w:t xml:space="preserve"> </w:t>
            </w:r>
            <w:r>
              <w:rPr>
                <w:spacing w:val="11"/>
              </w:rPr>
              <w:t>”</w:t>
            </w:r>
          </w:p>
        </w:tc>
        <w:tc>
          <w:tcPr>
            <w:tcW w:w="944" w:type="dxa"/>
            <w:vAlign w:val="top"/>
          </w:tcPr>
          <w:p w14:paraId="1EF2EF24">
            <w:pPr>
              <w:rPr>
                <w:rFonts w:ascii="Arial"/>
                <w:sz w:val="21"/>
              </w:rPr>
            </w:pPr>
          </w:p>
        </w:tc>
      </w:tr>
      <w:tr w14:paraId="01B32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1" w:hRule="atLeast"/>
        </w:trPr>
        <w:tc>
          <w:tcPr>
            <w:tcW w:w="734" w:type="dxa"/>
            <w:vAlign w:val="top"/>
          </w:tcPr>
          <w:p w14:paraId="16820114">
            <w:pPr>
              <w:spacing w:line="290" w:lineRule="auto"/>
              <w:rPr>
                <w:rFonts w:ascii="Arial"/>
                <w:sz w:val="21"/>
              </w:rPr>
            </w:pPr>
          </w:p>
          <w:p w14:paraId="28FE7369">
            <w:pPr>
              <w:spacing w:line="290" w:lineRule="auto"/>
              <w:rPr>
                <w:rFonts w:ascii="Arial"/>
                <w:sz w:val="21"/>
              </w:rPr>
            </w:pPr>
          </w:p>
          <w:p w14:paraId="04D270A6">
            <w:pPr>
              <w:spacing w:line="290" w:lineRule="auto"/>
              <w:rPr>
                <w:rFonts w:ascii="Arial"/>
                <w:sz w:val="21"/>
              </w:rPr>
            </w:pPr>
          </w:p>
          <w:p w14:paraId="465EF4AF">
            <w:pPr>
              <w:spacing w:line="290" w:lineRule="auto"/>
              <w:rPr>
                <w:rFonts w:ascii="Arial"/>
                <w:sz w:val="21"/>
              </w:rPr>
            </w:pPr>
          </w:p>
          <w:p w14:paraId="7B31C316">
            <w:pPr>
              <w:pStyle w:val="6"/>
              <w:spacing w:before="68"/>
              <w:ind w:left="194"/>
            </w:pPr>
            <w:r>
              <w:rPr>
                <w:spacing w:val="-6"/>
              </w:rPr>
              <w:t>145</w:t>
            </w:r>
          </w:p>
        </w:tc>
        <w:tc>
          <w:tcPr>
            <w:tcW w:w="2528" w:type="dxa"/>
            <w:vAlign w:val="top"/>
          </w:tcPr>
          <w:p w14:paraId="7CD02354">
            <w:pPr>
              <w:spacing w:line="277" w:lineRule="auto"/>
              <w:rPr>
                <w:rFonts w:ascii="Arial"/>
                <w:sz w:val="21"/>
              </w:rPr>
            </w:pPr>
          </w:p>
          <w:p w14:paraId="47C34814">
            <w:pPr>
              <w:spacing w:line="277" w:lineRule="auto"/>
              <w:rPr>
                <w:rFonts w:ascii="Arial"/>
                <w:sz w:val="21"/>
              </w:rPr>
            </w:pPr>
          </w:p>
          <w:p w14:paraId="1A11D48F">
            <w:pPr>
              <w:spacing w:line="278" w:lineRule="auto"/>
              <w:rPr>
                <w:rFonts w:ascii="Arial"/>
                <w:sz w:val="21"/>
              </w:rPr>
            </w:pPr>
          </w:p>
          <w:p w14:paraId="6942BC62">
            <w:pPr>
              <w:pStyle w:val="6"/>
              <w:spacing w:before="69" w:line="220" w:lineRule="auto"/>
              <w:ind w:right="13"/>
              <w:jc w:val="right"/>
            </w:pPr>
            <w:r>
              <w:rPr>
                <w:spacing w:val="-1"/>
              </w:rPr>
              <w:t>对拒不停止违法行为造成</w:t>
            </w:r>
          </w:p>
          <w:p w14:paraId="1B4C6809">
            <w:pPr>
              <w:pStyle w:val="6"/>
              <w:spacing w:before="68" w:line="267" w:lineRule="auto"/>
              <w:ind w:left="50" w:right="16" w:firstLine="150"/>
            </w:pPr>
            <w:r>
              <w:rPr>
                <w:spacing w:val="-1"/>
              </w:rPr>
              <w:t>严重水土流失行为的行政</w:t>
            </w:r>
            <w:r>
              <w:t xml:space="preserve"> </w:t>
            </w:r>
            <w:r>
              <w:rPr>
                <w:spacing w:val="9"/>
              </w:rPr>
              <w:t>强制</w:t>
            </w:r>
          </w:p>
        </w:tc>
        <w:tc>
          <w:tcPr>
            <w:tcW w:w="740" w:type="dxa"/>
            <w:vAlign w:val="top"/>
          </w:tcPr>
          <w:p w14:paraId="297D1C89">
            <w:pPr>
              <w:rPr>
                <w:rFonts w:ascii="Arial"/>
                <w:sz w:val="21"/>
              </w:rPr>
            </w:pPr>
          </w:p>
          <w:p w14:paraId="503C2F01">
            <w:pPr>
              <w:rPr>
                <w:rFonts w:ascii="Arial"/>
                <w:sz w:val="21"/>
              </w:rPr>
            </w:pPr>
          </w:p>
          <w:p w14:paraId="13273F80">
            <w:pPr>
              <w:spacing w:line="241" w:lineRule="auto"/>
              <w:rPr>
                <w:rFonts w:ascii="Arial"/>
                <w:sz w:val="21"/>
              </w:rPr>
            </w:pPr>
          </w:p>
          <w:p w14:paraId="38D38DD6">
            <w:pPr>
              <w:spacing w:line="241" w:lineRule="auto"/>
              <w:rPr>
                <w:rFonts w:ascii="Arial"/>
                <w:sz w:val="21"/>
              </w:rPr>
            </w:pPr>
          </w:p>
          <w:p w14:paraId="1F639E45">
            <w:pPr>
              <w:pStyle w:val="6"/>
              <w:spacing w:before="68" w:line="220" w:lineRule="auto"/>
              <w:ind w:left="152"/>
            </w:pPr>
            <w:r>
              <w:rPr>
                <w:spacing w:val="4"/>
              </w:rPr>
              <w:t>行政</w:t>
            </w:r>
          </w:p>
          <w:p w14:paraId="7E4EB3A2">
            <w:pPr>
              <w:pStyle w:val="6"/>
              <w:spacing w:before="59" w:line="220" w:lineRule="auto"/>
              <w:ind w:left="152"/>
            </w:pPr>
            <w:r>
              <w:rPr>
                <w:spacing w:val="9"/>
              </w:rPr>
              <w:t>强制</w:t>
            </w:r>
          </w:p>
        </w:tc>
        <w:tc>
          <w:tcPr>
            <w:tcW w:w="1159" w:type="dxa"/>
            <w:vAlign w:val="top"/>
          </w:tcPr>
          <w:p w14:paraId="2311CB6F">
            <w:pPr>
              <w:spacing w:line="280" w:lineRule="auto"/>
              <w:rPr>
                <w:rFonts w:ascii="Arial"/>
                <w:sz w:val="21"/>
              </w:rPr>
            </w:pPr>
          </w:p>
          <w:p w14:paraId="2E9905F8">
            <w:pPr>
              <w:spacing w:line="281" w:lineRule="auto"/>
              <w:rPr>
                <w:rFonts w:ascii="Arial"/>
                <w:sz w:val="21"/>
              </w:rPr>
            </w:pPr>
          </w:p>
          <w:p w14:paraId="14C2D815">
            <w:pPr>
              <w:spacing w:line="281" w:lineRule="auto"/>
              <w:rPr>
                <w:rFonts w:ascii="Arial"/>
                <w:sz w:val="21"/>
              </w:rPr>
            </w:pPr>
          </w:p>
          <w:p w14:paraId="3D673933">
            <w:pPr>
              <w:pStyle w:val="6"/>
              <w:spacing w:before="68" w:line="219" w:lineRule="auto"/>
              <w:jc w:val="right"/>
            </w:pPr>
            <w:r>
              <w:rPr>
                <w:spacing w:val="-16"/>
              </w:rPr>
              <w:t>市</w:t>
            </w:r>
            <w:r>
              <w:rPr>
                <w:spacing w:val="-15"/>
              </w:rPr>
              <w:t>级、县</w:t>
            </w:r>
            <w:r>
              <w:rPr>
                <w:spacing w:val="-14"/>
              </w:rPr>
              <w:t>级</w:t>
            </w:r>
          </w:p>
          <w:p w14:paraId="0AF18406">
            <w:pPr>
              <w:pStyle w:val="6"/>
              <w:spacing w:before="50" w:line="219" w:lineRule="auto"/>
              <w:ind w:left="42"/>
            </w:pPr>
            <w:r>
              <w:rPr>
                <w:spacing w:val="2"/>
              </w:rPr>
              <w:t>水行政主管</w:t>
            </w:r>
          </w:p>
          <w:p w14:paraId="40CB9C96">
            <w:pPr>
              <w:pStyle w:val="6"/>
              <w:spacing w:before="40" w:line="219" w:lineRule="auto"/>
              <w:ind w:left="362"/>
            </w:pPr>
            <w:r>
              <w:rPr>
                <w:spacing w:val="11"/>
              </w:rPr>
              <w:t>部门</w:t>
            </w:r>
          </w:p>
        </w:tc>
        <w:tc>
          <w:tcPr>
            <w:tcW w:w="1219" w:type="dxa"/>
            <w:vAlign w:val="top"/>
          </w:tcPr>
          <w:p w14:paraId="5AA41E03">
            <w:pPr>
              <w:spacing w:line="284" w:lineRule="auto"/>
              <w:rPr>
                <w:rFonts w:ascii="Arial"/>
                <w:sz w:val="21"/>
              </w:rPr>
            </w:pPr>
          </w:p>
          <w:p w14:paraId="07FC8E90">
            <w:pPr>
              <w:spacing w:line="285" w:lineRule="auto"/>
              <w:rPr>
                <w:rFonts w:ascii="Arial"/>
                <w:sz w:val="21"/>
              </w:rPr>
            </w:pPr>
          </w:p>
          <w:p w14:paraId="6797333E">
            <w:pPr>
              <w:spacing w:line="285" w:lineRule="auto"/>
              <w:rPr>
                <w:rFonts w:ascii="Arial"/>
                <w:sz w:val="21"/>
              </w:rPr>
            </w:pPr>
          </w:p>
          <w:p w14:paraId="39C8E53F">
            <w:pPr>
              <w:spacing w:line="285" w:lineRule="auto"/>
              <w:rPr>
                <w:rFonts w:ascii="Arial"/>
                <w:sz w:val="21"/>
              </w:rPr>
            </w:pPr>
          </w:p>
          <w:p w14:paraId="5698BD75">
            <w:pPr>
              <w:pStyle w:val="6"/>
              <w:spacing w:before="68" w:line="219" w:lineRule="auto"/>
              <w:ind w:left="73"/>
            </w:pPr>
            <w:r>
              <w:rPr>
                <w:spacing w:val="-2"/>
              </w:rPr>
              <w:t>水土保持科</w:t>
            </w:r>
          </w:p>
        </w:tc>
        <w:tc>
          <w:tcPr>
            <w:tcW w:w="7905" w:type="dxa"/>
            <w:vAlign w:val="top"/>
          </w:tcPr>
          <w:p w14:paraId="17E8FD59">
            <w:pPr>
              <w:pStyle w:val="6"/>
              <w:spacing w:before="285" w:line="274" w:lineRule="auto"/>
              <w:ind w:left="44" w:right="190" w:hanging="5"/>
            </w:pPr>
            <w:r>
              <w:rPr>
                <w:spacing w:val="3"/>
              </w:rPr>
              <w:t>【法律】《中华人民共和国水土保持法》第四十四条“水政监督检查人员</w:t>
            </w:r>
            <w:r>
              <w:rPr>
                <w:spacing w:val="2"/>
              </w:rPr>
              <w:t>依法履行</w:t>
            </w:r>
            <w:r>
              <w:t xml:space="preserve"> </w:t>
            </w:r>
            <w:r>
              <w:rPr>
                <w:spacing w:val="-1"/>
              </w:rPr>
              <w:t>监督检查职责时，有权采取下列措施：</w:t>
            </w:r>
          </w:p>
          <w:p w14:paraId="3616453C">
            <w:pPr>
              <w:pStyle w:val="6"/>
              <w:spacing w:before="5" w:line="219" w:lineRule="auto"/>
              <w:ind w:left="164"/>
            </w:pPr>
            <w:r>
              <w:rPr>
                <w:spacing w:val="4"/>
              </w:rPr>
              <w:t>(一)要求被检查单位或者个人提供有关文件、证</w:t>
            </w:r>
            <w:r>
              <w:rPr>
                <w:spacing w:val="3"/>
              </w:rPr>
              <w:t>照、资料；</w:t>
            </w:r>
          </w:p>
          <w:p w14:paraId="69A94065">
            <w:pPr>
              <w:pStyle w:val="6"/>
              <w:spacing w:before="62" w:line="219" w:lineRule="auto"/>
              <w:ind w:left="164"/>
            </w:pPr>
            <w:r>
              <w:rPr>
                <w:spacing w:val="3"/>
              </w:rPr>
              <w:t>(二)要求被检查单位或者个人就预防和治理水土流失的有关情况作出说明；</w:t>
            </w:r>
          </w:p>
          <w:p w14:paraId="10C9A882">
            <w:pPr>
              <w:pStyle w:val="6"/>
              <w:spacing w:before="71" w:line="220" w:lineRule="auto"/>
              <w:ind w:left="164"/>
            </w:pPr>
            <w:r>
              <w:rPr>
                <w:spacing w:val="-1"/>
              </w:rPr>
              <w:t>(三)进入现场进行调查、取证。</w:t>
            </w:r>
          </w:p>
          <w:p w14:paraId="6A91836B">
            <w:pPr>
              <w:pStyle w:val="6"/>
              <w:spacing w:before="48" w:line="265" w:lineRule="auto"/>
              <w:ind w:left="14" w:right="46" w:firstLine="40"/>
            </w:pPr>
            <w:r>
              <w:rPr>
                <w:spacing w:val="1"/>
              </w:rPr>
              <w:t>被检查单位或者个人拒不停止违法行为，造成严重</w:t>
            </w:r>
            <w:r>
              <w:t xml:space="preserve">水土流失的，报经水行政主管部门 </w:t>
            </w:r>
            <w:r>
              <w:rPr>
                <w:spacing w:val="7"/>
              </w:rPr>
              <w:t>批准，可以查封、扣押实施违法行为的工具及施工机械、设备等”</w:t>
            </w:r>
          </w:p>
        </w:tc>
        <w:tc>
          <w:tcPr>
            <w:tcW w:w="944" w:type="dxa"/>
            <w:vAlign w:val="top"/>
          </w:tcPr>
          <w:p w14:paraId="2B37AF23">
            <w:pPr>
              <w:rPr>
                <w:rFonts w:ascii="Arial"/>
                <w:sz w:val="21"/>
              </w:rPr>
            </w:pPr>
          </w:p>
        </w:tc>
      </w:tr>
    </w:tbl>
    <w:p w14:paraId="49C5258A">
      <w:pPr>
        <w:rPr>
          <w:rFonts w:ascii="Arial"/>
          <w:sz w:val="21"/>
        </w:rPr>
      </w:pPr>
    </w:p>
    <w:p w14:paraId="45CA65AF">
      <w:pPr>
        <w:rPr>
          <w:rFonts w:ascii="Arial" w:hAnsi="Arial" w:eastAsia="Arial" w:cs="Arial"/>
          <w:sz w:val="21"/>
          <w:szCs w:val="21"/>
        </w:rPr>
        <w:sectPr>
          <w:footerReference r:id="rId71" w:type="default"/>
          <w:pgSz w:w="16860" w:h="11920"/>
          <w:pgMar w:top="1013" w:right="964" w:bottom="1157" w:left="655" w:header="0" w:footer="768" w:gutter="0"/>
          <w:cols w:space="720" w:num="1"/>
        </w:sectPr>
      </w:pPr>
    </w:p>
    <w:p w14:paraId="44F1FE21">
      <w:pPr>
        <w:spacing w:before="216"/>
      </w:pPr>
    </w:p>
    <w:tbl>
      <w:tblPr>
        <w:tblStyle w:val="5"/>
        <w:tblW w:w="152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2528"/>
        <w:gridCol w:w="750"/>
        <w:gridCol w:w="1169"/>
        <w:gridCol w:w="1199"/>
        <w:gridCol w:w="7945"/>
        <w:gridCol w:w="944"/>
      </w:tblGrid>
      <w:tr w14:paraId="5BEC9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725" w:type="dxa"/>
            <w:vAlign w:val="top"/>
          </w:tcPr>
          <w:p w14:paraId="1477394F">
            <w:pPr>
              <w:spacing w:line="450" w:lineRule="auto"/>
              <w:rPr>
                <w:rFonts w:ascii="Arial"/>
                <w:sz w:val="21"/>
              </w:rPr>
            </w:pPr>
          </w:p>
          <w:p w14:paraId="19BF4D68">
            <w:pPr>
              <w:pStyle w:val="6"/>
              <w:spacing w:before="68" w:line="221" w:lineRule="auto"/>
              <w:ind w:left="147"/>
            </w:pPr>
            <w:r>
              <w:rPr>
                <w:b/>
                <w:bCs/>
                <w:spacing w:val="-5"/>
              </w:rPr>
              <w:t>序号</w:t>
            </w:r>
          </w:p>
        </w:tc>
        <w:tc>
          <w:tcPr>
            <w:tcW w:w="2528" w:type="dxa"/>
            <w:vAlign w:val="top"/>
          </w:tcPr>
          <w:p w14:paraId="1B131B17">
            <w:pPr>
              <w:spacing w:line="449" w:lineRule="auto"/>
              <w:rPr>
                <w:rFonts w:ascii="Arial"/>
                <w:sz w:val="21"/>
              </w:rPr>
            </w:pPr>
          </w:p>
          <w:p w14:paraId="01B05377">
            <w:pPr>
              <w:pStyle w:val="6"/>
              <w:spacing w:before="68" w:line="219" w:lineRule="auto"/>
              <w:ind w:left="622"/>
            </w:pPr>
            <w:r>
              <w:rPr>
                <w:b/>
                <w:bCs/>
                <w:spacing w:val="-4"/>
              </w:rPr>
              <w:t>执法事项名称</w:t>
            </w:r>
          </w:p>
        </w:tc>
        <w:tc>
          <w:tcPr>
            <w:tcW w:w="750" w:type="dxa"/>
            <w:vAlign w:val="top"/>
          </w:tcPr>
          <w:p w14:paraId="034DB5CA">
            <w:pPr>
              <w:spacing w:line="280" w:lineRule="auto"/>
              <w:rPr>
                <w:rFonts w:ascii="Arial"/>
                <w:sz w:val="21"/>
              </w:rPr>
            </w:pPr>
          </w:p>
          <w:p w14:paraId="7B23F7C3">
            <w:pPr>
              <w:pStyle w:val="6"/>
              <w:spacing w:before="69" w:line="219" w:lineRule="auto"/>
              <w:ind w:left="154"/>
            </w:pPr>
            <w:r>
              <w:rPr>
                <w:b/>
                <w:bCs/>
                <w:spacing w:val="-5"/>
              </w:rPr>
              <w:t>执法</w:t>
            </w:r>
          </w:p>
          <w:p w14:paraId="702D1009">
            <w:pPr>
              <w:pStyle w:val="6"/>
              <w:spacing w:before="50" w:line="219" w:lineRule="auto"/>
              <w:ind w:left="154"/>
            </w:pPr>
            <w:r>
              <w:rPr>
                <w:b/>
                <w:bCs/>
                <w:spacing w:val="-5"/>
              </w:rPr>
              <w:t>类别</w:t>
            </w:r>
          </w:p>
        </w:tc>
        <w:tc>
          <w:tcPr>
            <w:tcW w:w="1169" w:type="dxa"/>
            <w:vAlign w:val="top"/>
          </w:tcPr>
          <w:p w14:paraId="245BCF0A">
            <w:pPr>
              <w:pStyle w:val="6"/>
              <w:spacing w:before="190" w:line="219" w:lineRule="auto"/>
              <w:ind w:left="154"/>
            </w:pPr>
            <w:r>
              <w:rPr>
                <w:b/>
                <w:bCs/>
                <w:spacing w:val="-4"/>
              </w:rPr>
              <w:t>执法主体</w:t>
            </w:r>
          </w:p>
          <w:p w14:paraId="04671274">
            <w:pPr>
              <w:pStyle w:val="6"/>
              <w:spacing w:before="70" w:line="219" w:lineRule="auto"/>
              <w:ind w:left="104"/>
            </w:pPr>
            <w:r>
              <w:rPr>
                <w:b/>
                <w:bCs/>
                <w:spacing w:val="-2"/>
              </w:rPr>
              <w:t>(含实施层</w:t>
            </w:r>
          </w:p>
          <w:p w14:paraId="7D979FA5">
            <w:pPr>
              <w:pStyle w:val="6"/>
              <w:spacing w:before="83" w:line="221" w:lineRule="auto"/>
              <w:ind w:left="415"/>
            </w:pPr>
            <w:r>
              <w:rPr>
                <w:b/>
                <w:bCs/>
                <w:spacing w:val="-8"/>
              </w:rPr>
              <w:t>级</w:t>
            </w:r>
            <w:r>
              <w:rPr>
                <w:spacing w:val="-40"/>
              </w:rPr>
              <w:t xml:space="preserve"> </w:t>
            </w:r>
            <w:r>
              <w:rPr>
                <w:b/>
                <w:bCs/>
                <w:spacing w:val="-8"/>
              </w:rPr>
              <w:t>)</w:t>
            </w:r>
          </w:p>
        </w:tc>
        <w:tc>
          <w:tcPr>
            <w:tcW w:w="1199" w:type="dxa"/>
            <w:vAlign w:val="top"/>
          </w:tcPr>
          <w:p w14:paraId="05882D89">
            <w:pPr>
              <w:pStyle w:val="6"/>
              <w:spacing w:before="39" w:line="219" w:lineRule="auto"/>
              <w:ind w:left="65"/>
            </w:pPr>
            <w:r>
              <w:rPr>
                <w:b/>
                <w:bCs/>
                <w:spacing w:val="-5"/>
              </w:rPr>
              <w:t>市级承办机</w:t>
            </w:r>
          </w:p>
          <w:p w14:paraId="0FD4F187">
            <w:pPr>
              <w:pStyle w:val="6"/>
              <w:spacing w:before="62" w:line="219" w:lineRule="auto"/>
              <w:ind w:left="116"/>
            </w:pPr>
            <w:r>
              <w:rPr>
                <w:b/>
                <w:bCs/>
              </w:rPr>
              <w:t>构(邵阳市</w:t>
            </w:r>
          </w:p>
          <w:p w14:paraId="0C7EF262">
            <w:pPr>
              <w:pStyle w:val="6"/>
              <w:spacing w:before="70" w:line="219" w:lineRule="auto"/>
              <w:ind w:left="65"/>
            </w:pPr>
            <w:r>
              <w:rPr>
                <w:b/>
                <w:bCs/>
                <w:spacing w:val="-4"/>
              </w:rPr>
              <w:t>水利局内设</w:t>
            </w:r>
          </w:p>
          <w:p w14:paraId="7F898DBB">
            <w:pPr>
              <w:pStyle w:val="6"/>
              <w:spacing w:before="69" w:line="219" w:lineRule="auto"/>
              <w:ind w:left="326"/>
            </w:pPr>
            <w:r>
              <w:rPr>
                <w:b/>
                <w:bCs/>
                <w:spacing w:val="12"/>
              </w:rPr>
              <w:t>科室)</w:t>
            </w:r>
          </w:p>
        </w:tc>
        <w:tc>
          <w:tcPr>
            <w:tcW w:w="7945" w:type="dxa"/>
            <w:vAlign w:val="top"/>
          </w:tcPr>
          <w:p w14:paraId="180669AC">
            <w:pPr>
              <w:spacing w:line="448" w:lineRule="auto"/>
              <w:rPr>
                <w:rFonts w:ascii="Arial"/>
                <w:sz w:val="21"/>
              </w:rPr>
            </w:pPr>
          </w:p>
          <w:p w14:paraId="72D87081">
            <w:pPr>
              <w:pStyle w:val="6"/>
              <w:spacing w:before="68" w:line="219" w:lineRule="auto"/>
              <w:ind w:left="3546"/>
            </w:pPr>
            <w:r>
              <w:rPr>
                <w:b/>
                <w:bCs/>
                <w:spacing w:val="-5"/>
              </w:rPr>
              <w:t>实施依据</w:t>
            </w:r>
          </w:p>
        </w:tc>
        <w:tc>
          <w:tcPr>
            <w:tcW w:w="944" w:type="dxa"/>
            <w:vAlign w:val="top"/>
          </w:tcPr>
          <w:p w14:paraId="0D948F96">
            <w:pPr>
              <w:spacing w:line="450" w:lineRule="auto"/>
              <w:rPr>
                <w:rFonts w:ascii="Arial"/>
                <w:sz w:val="21"/>
              </w:rPr>
            </w:pPr>
          </w:p>
          <w:p w14:paraId="28756E31">
            <w:pPr>
              <w:pStyle w:val="6"/>
              <w:spacing w:before="68" w:line="221" w:lineRule="auto"/>
              <w:ind w:left="261"/>
            </w:pPr>
            <w:r>
              <w:rPr>
                <w:b/>
                <w:bCs/>
                <w:spacing w:val="-5"/>
              </w:rPr>
              <w:t>备注</w:t>
            </w:r>
          </w:p>
        </w:tc>
      </w:tr>
      <w:tr w14:paraId="18487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725" w:type="dxa"/>
            <w:vAlign w:val="top"/>
          </w:tcPr>
          <w:p w14:paraId="0142AA3B">
            <w:pPr>
              <w:spacing w:line="314" w:lineRule="auto"/>
              <w:rPr>
                <w:rFonts w:ascii="Arial"/>
                <w:sz w:val="21"/>
              </w:rPr>
            </w:pPr>
          </w:p>
          <w:p w14:paraId="37CFEAE4">
            <w:pPr>
              <w:spacing w:line="314" w:lineRule="auto"/>
              <w:rPr>
                <w:rFonts w:ascii="Arial"/>
                <w:sz w:val="21"/>
              </w:rPr>
            </w:pPr>
          </w:p>
          <w:p w14:paraId="52591F4A">
            <w:pPr>
              <w:pStyle w:val="6"/>
              <w:spacing w:before="69"/>
              <w:ind w:left="195"/>
            </w:pPr>
            <w:r>
              <w:rPr>
                <w:spacing w:val="-6"/>
              </w:rPr>
              <w:t>146</w:t>
            </w:r>
          </w:p>
        </w:tc>
        <w:tc>
          <w:tcPr>
            <w:tcW w:w="2528" w:type="dxa"/>
            <w:vAlign w:val="top"/>
          </w:tcPr>
          <w:p w14:paraId="792ABFDC">
            <w:pPr>
              <w:pStyle w:val="6"/>
              <w:spacing w:before="69" w:line="260" w:lineRule="auto"/>
              <w:ind w:left="10" w:firstLine="86"/>
            </w:pPr>
            <w:r>
              <w:rPr>
                <w:spacing w:val="-9"/>
              </w:rPr>
              <w:t>对逾期不清理在水土保持</w:t>
            </w:r>
            <w:r>
              <w:rPr>
                <w:spacing w:val="1"/>
              </w:rPr>
              <w:t xml:space="preserve">   方案确定的专门存放地以</w:t>
            </w:r>
            <w:r>
              <w:rPr>
                <w:spacing w:val="3"/>
              </w:rPr>
              <w:t xml:space="preserve">  </w:t>
            </w:r>
            <w:r>
              <w:rPr>
                <w:spacing w:val="-2"/>
              </w:rPr>
              <w:t>外的区域倾倒砂、石、土、</w:t>
            </w:r>
            <w:r>
              <w:rPr>
                <w:spacing w:val="10"/>
              </w:rPr>
              <w:t xml:space="preserve"> </w:t>
            </w:r>
            <w:r>
              <w:rPr>
                <w:spacing w:val="-1"/>
              </w:rPr>
              <w:t>矸石、尾矿、废渣等行为</w:t>
            </w:r>
            <w:r>
              <w:rPr>
                <w:spacing w:val="1"/>
              </w:rPr>
              <w:t xml:space="preserve">   </w:t>
            </w:r>
            <w:r>
              <w:rPr>
                <w:spacing w:val="-4"/>
              </w:rPr>
              <w:t>的行政强制</w:t>
            </w:r>
          </w:p>
        </w:tc>
        <w:tc>
          <w:tcPr>
            <w:tcW w:w="750" w:type="dxa"/>
            <w:vAlign w:val="top"/>
          </w:tcPr>
          <w:p w14:paraId="581B6477">
            <w:pPr>
              <w:spacing w:line="450" w:lineRule="auto"/>
              <w:rPr>
                <w:rFonts w:ascii="Arial"/>
                <w:sz w:val="21"/>
              </w:rPr>
            </w:pPr>
          </w:p>
          <w:p w14:paraId="3862D11B">
            <w:pPr>
              <w:pStyle w:val="6"/>
              <w:spacing w:before="68" w:line="220" w:lineRule="auto"/>
              <w:ind w:left="151"/>
            </w:pPr>
            <w:r>
              <w:rPr>
                <w:spacing w:val="4"/>
              </w:rPr>
              <w:t>行政</w:t>
            </w:r>
          </w:p>
          <w:p w14:paraId="0C5445CF">
            <w:pPr>
              <w:pStyle w:val="6"/>
              <w:spacing w:before="59" w:line="220" w:lineRule="auto"/>
              <w:ind w:left="151"/>
            </w:pPr>
            <w:r>
              <w:rPr>
                <w:spacing w:val="9"/>
              </w:rPr>
              <w:t>强制</w:t>
            </w:r>
          </w:p>
        </w:tc>
        <w:tc>
          <w:tcPr>
            <w:tcW w:w="1169" w:type="dxa"/>
            <w:vAlign w:val="top"/>
          </w:tcPr>
          <w:p w14:paraId="05F1E3F5">
            <w:pPr>
              <w:spacing w:line="300" w:lineRule="auto"/>
              <w:rPr>
                <w:rFonts w:ascii="Arial"/>
                <w:sz w:val="21"/>
              </w:rPr>
            </w:pPr>
          </w:p>
          <w:p w14:paraId="18911813">
            <w:pPr>
              <w:pStyle w:val="6"/>
              <w:spacing w:before="68" w:line="219" w:lineRule="auto"/>
              <w:jc w:val="right"/>
            </w:pPr>
            <w:r>
              <w:rPr>
                <w:spacing w:val="-13"/>
              </w:rPr>
              <w:t>市级、县级</w:t>
            </w:r>
          </w:p>
          <w:p w14:paraId="687716C2">
            <w:pPr>
              <w:pStyle w:val="6"/>
              <w:spacing w:before="60" w:line="219" w:lineRule="auto"/>
              <w:ind w:left="51"/>
            </w:pPr>
            <w:r>
              <w:rPr>
                <w:spacing w:val="2"/>
              </w:rPr>
              <w:t>水行政主管</w:t>
            </w:r>
          </w:p>
          <w:p w14:paraId="4DC59DAB">
            <w:pPr>
              <w:pStyle w:val="6"/>
              <w:spacing w:before="60" w:line="219" w:lineRule="auto"/>
              <w:ind w:left="361"/>
            </w:pPr>
            <w:r>
              <w:rPr>
                <w:spacing w:val="11"/>
              </w:rPr>
              <w:t>部门</w:t>
            </w:r>
          </w:p>
        </w:tc>
        <w:tc>
          <w:tcPr>
            <w:tcW w:w="1199" w:type="dxa"/>
            <w:vAlign w:val="top"/>
          </w:tcPr>
          <w:p w14:paraId="62EC3F56">
            <w:pPr>
              <w:spacing w:line="303" w:lineRule="auto"/>
              <w:rPr>
                <w:rFonts w:ascii="Arial"/>
                <w:sz w:val="21"/>
              </w:rPr>
            </w:pPr>
          </w:p>
          <w:p w14:paraId="195EF007">
            <w:pPr>
              <w:spacing w:line="304" w:lineRule="auto"/>
              <w:rPr>
                <w:rFonts w:ascii="Arial"/>
                <w:sz w:val="21"/>
              </w:rPr>
            </w:pPr>
          </w:p>
          <w:p w14:paraId="31695CC4">
            <w:pPr>
              <w:pStyle w:val="6"/>
              <w:spacing w:before="68" w:line="219" w:lineRule="auto"/>
              <w:ind w:left="62"/>
            </w:pPr>
            <w:r>
              <w:rPr>
                <w:spacing w:val="-2"/>
              </w:rPr>
              <w:t>水土保持科</w:t>
            </w:r>
          </w:p>
        </w:tc>
        <w:tc>
          <w:tcPr>
            <w:tcW w:w="7945" w:type="dxa"/>
            <w:vAlign w:val="top"/>
          </w:tcPr>
          <w:p w14:paraId="19572297">
            <w:pPr>
              <w:pStyle w:val="6"/>
              <w:spacing w:before="40" w:line="265" w:lineRule="auto"/>
              <w:ind w:left="53" w:right="61" w:hanging="4"/>
            </w:pPr>
            <w:r>
              <w:rPr>
                <w:spacing w:val="3"/>
              </w:rPr>
              <w:t>【法律】《中华人民共和国水土保持法》第五十五条“违反本法规定，</w:t>
            </w:r>
            <w:r>
              <w:rPr>
                <w:spacing w:val="2"/>
              </w:rPr>
              <w:t>在水土保持</w:t>
            </w:r>
            <w:r>
              <w:t xml:space="preserve">  </w:t>
            </w:r>
            <w:r>
              <w:rPr>
                <w:spacing w:val="1"/>
              </w:rPr>
              <w:t>方案确定的专门存放地以外的区域倾倒砂、石、土、研石、尾矿、废渣</w:t>
            </w:r>
            <w:r>
              <w:t xml:space="preserve">等的，由县级 </w:t>
            </w:r>
            <w:r>
              <w:rPr>
                <w:spacing w:val="1"/>
              </w:rPr>
              <w:t>以上地方人民政府水行政主管部门责令停止违法行为，限期清理，按照倾倒数量处每</w:t>
            </w:r>
            <w:r>
              <w:rPr>
                <w:spacing w:val="11"/>
              </w:rPr>
              <w:t xml:space="preserve"> </w:t>
            </w:r>
            <w:r>
              <w:t>立方米十元以上二十元以下的罚款；逾期仍不清理的，县级以</w:t>
            </w:r>
            <w:r>
              <w:rPr>
                <w:spacing w:val="-1"/>
              </w:rPr>
              <w:t>上地方人民政府水行政</w:t>
            </w:r>
            <w:r>
              <w:t xml:space="preserve"> </w:t>
            </w:r>
            <w:r>
              <w:rPr>
                <w:spacing w:val="6"/>
              </w:rPr>
              <w:t>主管部门可以指定有清理能力的单位代为清理，所需费用由违法行为人承担。”</w:t>
            </w:r>
          </w:p>
        </w:tc>
        <w:tc>
          <w:tcPr>
            <w:tcW w:w="944" w:type="dxa"/>
            <w:vAlign w:val="top"/>
          </w:tcPr>
          <w:p w14:paraId="57F585A7">
            <w:pPr>
              <w:rPr>
                <w:rFonts w:ascii="Arial"/>
                <w:sz w:val="21"/>
              </w:rPr>
            </w:pPr>
          </w:p>
        </w:tc>
      </w:tr>
      <w:tr w14:paraId="655B6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8" w:hRule="atLeast"/>
        </w:trPr>
        <w:tc>
          <w:tcPr>
            <w:tcW w:w="725" w:type="dxa"/>
            <w:vAlign w:val="top"/>
          </w:tcPr>
          <w:p w14:paraId="10BCBE0D">
            <w:pPr>
              <w:spacing w:line="345" w:lineRule="auto"/>
              <w:rPr>
                <w:rFonts w:ascii="Arial"/>
                <w:sz w:val="21"/>
              </w:rPr>
            </w:pPr>
          </w:p>
          <w:p w14:paraId="7EB09F8E">
            <w:pPr>
              <w:spacing w:line="345" w:lineRule="auto"/>
              <w:rPr>
                <w:rFonts w:ascii="Arial"/>
                <w:sz w:val="21"/>
              </w:rPr>
            </w:pPr>
          </w:p>
          <w:p w14:paraId="3E6E5FC1">
            <w:pPr>
              <w:pStyle w:val="6"/>
              <w:spacing w:before="68"/>
              <w:ind w:left="195"/>
            </w:pPr>
            <w:r>
              <w:rPr>
                <w:spacing w:val="-6"/>
              </w:rPr>
              <w:t>147</w:t>
            </w:r>
          </w:p>
        </w:tc>
        <w:tc>
          <w:tcPr>
            <w:tcW w:w="2528" w:type="dxa"/>
            <w:vAlign w:val="top"/>
          </w:tcPr>
          <w:p w14:paraId="5A0F0F59">
            <w:pPr>
              <w:pStyle w:val="6"/>
              <w:spacing w:before="270" w:line="277" w:lineRule="auto"/>
              <w:ind w:left="39" w:right="115" w:firstLine="60"/>
              <w:jc w:val="both"/>
            </w:pPr>
            <w:r>
              <w:rPr>
                <w:spacing w:val="-1"/>
              </w:rPr>
              <w:t>对开办生产建设项目或者</w:t>
            </w:r>
            <w:r>
              <w:rPr>
                <w:spacing w:val="2"/>
              </w:rPr>
              <w:t xml:space="preserve"> </w:t>
            </w:r>
            <w:r>
              <w:rPr>
                <w:spacing w:val="4"/>
              </w:rPr>
              <w:t>从事其他生产建设活动造 成水土流失逾期仍不治理</w:t>
            </w:r>
            <w:r>
              <w:rPr>
                <w:spacing w:val="5"/>
              </w:rPr>
              <w:t xml:space="preserve"> </w:t>
            </w:r>
            <w:r>
              <w:rPr>
                <w:spacing w:val="2"/>
              </w:rPr>
              <w:t>等行为的行政强制</w:t>
            </w:r>
          </w:p>
        </w:tc>
        <w:tc>
          <w:tcPr>
            <w:tcW w:w="750" w:type="dxa"/>
            <w:vAlign w:val="top"/>
          </w:tcPr>
          <w:p w14:paraId="6F7153FD">
            <w:pPr>
              <w:spacing w:line="255" w:lineRule="auto"/>
              <w:rPr>
                <w:rFonts w:ascii="Arial"/>
                <w:sz w:val="21"/>
              </w:rPr>
            </w:pPr>
          </w:p>
          <w:p w14:paraId="6C9F2AE0">
            <w:pPr>
              <w:spacing w:line="256" w:lineRule="auto"/>
              <w:rPr>
                <w:rFonts w:ascii="Arial"/>
                <w:sz w:val="21"/>
              </w:rPr>
            </w:pPr>
          </w:p>
          <w:p w14:paraId="6058DF0B">
            <w:pPr>
              <w:pStyle w:val="6"/>
              <w:spacing w:before="69" w:line="220" w:lineRule="auto"/>
              <w:ind w:left="151"/>
            </w:pPr>
            <w:r>
              <w:rPr>
                <w:spacing w:val="4"/>
              </w:rPr>
              <w:t>行政</w:t>
            </w:r>
          </w:p>
          <w:p w14:paraId="7A75A316">
            <w:pPr>
              <w:pStyle w:val="6"/>
              <w:spacing w:before="49" w:line="220" w:lineRule="auto"/>
              <w:ind w:left="151"/>
            </w:pPr>
            <w:r>
              <w:rPr>
                <w:spacing w:val="9"/>
              </w:rPr>
              <w:t>强制</w:t>
            </w:r>
          </w:p>
        </w:tc>
        <w:tc>
          <w:tcPr>
            <w:tcW w:w="1169" w:type="dxa"/>
            <w:vAlign w:val="top"/>
          </w:tcPr>
          <w:p w14:paraId="7019F1A4">
            <w:pPr>
              <w:spacing w:line="362" w:lineRule="auto"/>
              <w:rPr>
                <w:rFonts w:ascii="Arial"/>
                <w:sz w:val="21"/>
              </w:rPr>
            </w:pPr>
          </w:p>
          <w:p w14:paraId="1855EC06">
            <w:pPr>
              <w:pStyle w:val="6"/>
              <w:spacing w:before="68" w:line="219" w:lineRule="auto"/>
              <w:jc w:val="right"/>
            </w:pPr>
            <w:r>
              <w:rPr>
                <w:spacing w:val="-9"/>
              </w:rPr>
              <w:t>市级、县级</w:t>
            </w:r>
          </w:p>
          <w:p w14:paraId="57749943">
            <w:pPr>
              <w:pStyle w:val="6"/>
              <w:spacing w:before="50" w:line="219" w:lineRule="auto"/>
              <w:ind w:left="51"/>
            </w:pPr>
            <w:r>
              <w:rPr>
                <w:spacing w:val="2"/>
              </w:rPr>
              <w:t>水行政主管</w:t>
            </w:r>
          </w:p>
          <w:p w14:paraId="56FF44AC">
            <w:pPr>
              <w:pStyle w:val="6"/>
              <w:spacing w:before="60" w:line="219" w:lineRule="auto"/>
              <w:ind w:left="361"/>
            </w:pPr>
            <w:r>
              <w:rPr>
                <w:spacing w:val="11"/>
              </w:rPr>
              <w:t>部门</w:t>
            </w:r>
          </w:p>
        </w:tc>
        <w:tc>
          <w:tcPr>
            <w:tcW w:w="1199" w:type="dxa"/>
            <w:vAlign w:val="top"/>
          </w:tcPr>
          <w:p w14:paraId="56334E6D">
            <w:pPr>
              <w:spacing w:line="334" w:lineRule="auto"/>
              <w:rPr>
                <w:rFonts w:ascii="Arial"/>
                <w:sz w:val="21"/>
              </w:rPr>
            </w:pPr>
          </w:p>
          <w:p w14:paraId="3394F690">
            <w:pPr>
              <w:spacing w:line="334" w:lineRule="auto"/>
              <w:rPr>
                <w:rFonts w:ascii="Arial"/>
                <w:sz w:val="21"/>
              </w:rPr>
            </w:pPr>
          </w:p>
          <w:p w14:paraId="3D310487">
            <w:pPr>
              <w:pStyle w:val="6"/>
              <w:spacing w:before="69" w:line="219" w:lineRule="auto"/>
              <w:ind w:left="62"/>
            </w:pPr>
            <w:r>
              <w:rPr>
                <w:spacing w:val="-2"/>
              </w:rPr>
              <w:t>水土保持科</w:t>
            </w:r>
          </w:p>
        </w:tc>
        <w:tc>
          <w:tcPr>
            <w:tcW w:w="7945" w:type="dxa"/>
            <w:vAlign w:val="top"/>
          </w:tcPr>
          <w:p w14:paraId="705D47B6">
            <w:pPr>
              <w:pStyle w:val="6"/>
              <w:spacing w:before="259" w:line="280" w:lineRule="auto"/>
              <w:ind w:left="43" w:right="82" w:firstLine="5"/>
            </w:pPr>
            <w:r>
              <w:rPr>
                <w:spacing w:val="3"/>
              </w:rPr>
              <w:t>【法律】《中华人民共和国水土保持法》第五十六条“违反本法规定，</w:t>
            </w:r>
            <w:r>
              <w:rPr>
                <w:spacing w:val="2"/>
              </w:rPr>
              <w:t>开办生产建</w:t>
            </w:r>
            <w:r>
              <w:t xml:space="preserve">  </w:t>
            </w:r>
            <w:r>
              <w:rPr>
                <w:spacing w:val="1"/>
              </w:rPr>
              <w:t>设项目或者从事其他生产建设活动造成水土流失，不进行治理的，由县级以上人民政</w:t>
            </w:r>
            <w:r>
              <w:t xml:space="preserve"> 府水行政主管部门责令限期治理；逾期仍不治理的，县级以上人</w:t>
            </w:r>
            <w:r>
              <w:rPr>
                <w:spacing w:val="-1"/>
              </w:rPr>
              <w:t>民政府水行政主管部</w:t>
            </w:r>
            <w:r>
              <w:t xml:space="preserve"> </w:t>
            </w:r>
            <w:r>
              <w:rPr>
                <w:spacing w:val="7"/>
              </w:rPr>
              <w:t>门可以指定有治理能力的单位代为治理，所需费用由违法行为人承担。”</w:t>
            </w:r>
          </w:p>
        </w:tc>
        <w:tc>
          <w:tcPr>
            <w:tcW w:w="944" w:type="dxa"/>
            <w:vAlign w:val="top"/>
          </w:tcPr>
          <w:p w14:paraId="3396A64D">
            <w:pPr>
              <w:rPr>
                <w:rFonts w:ascii="Arial"/>
                <w:sz w:val="21"/>
              </w:rPr>
            </w:pPr>
          </w:p>
        </w:tc>
      </w:tr>
      <w:tr w14:paraId="466CA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25" w:type="dxa"/>
            <w:vAlign w:val="top"/>
          </w:tcPr>
          <w:p w14:paraId="1944DE7A">
            <w:pPr>
              <w:spacing w:line="473" w:lineRule="auto"/>
              <w:rPr>
                <w:rFonts w:ascii="Arial"/>
                <w:sz w:val="21"/>
              </w:rPr>
            </w:pPr>
          </w:p>
          <w:p w14:paraId="286C626F">
            <w:pPr>
              <w:pStyle w:val="6"/>
              <w:spacing w:before="69"/>
              <w:ind w:left="195"/>
            </w:pPr>
            <w:r>
              <w:rPr>
                <w:spacing w:val="-6"/>
              </w:rPr>
              <w:t>148</w:t>
            </w:r>
          </w:p>
        </w:tc>
        <w:tc>
          <w:tcPr>
            <w:tcW w:w="2528" w:type="dxa"/>
            <w:vAlign w:val="top"/>
          </w:tcPr>
          <w:p w14:paraId="315E3A00">
            <w:pPr>
              <w:spacing w:line="293" w:lineRule="auto"/>
              <w:rPr>
                <w:rFonts w:ascii="Arial"/>
                <w:sz w:val="21"/>
              </w:rPr>
            </w:pPr>
          </w:p>
          <w:p w14:paraId="14351918">
            <w:pPr>
              <w:pStyle w:val="6"/>
              <w:spacing w:before="68" w:line="285" w:lineRule="auto"/>
              <w:ind w:left="50" w:right="92" w:firstLine="49"/>
            </w:pPr>
            <w:r>
              <w:rPr>
                <w:spacing w:val="1"/>
              </w:rPr>
              <w:t>对逾期不缴纳水土保持补</w:t>
            </w:r>
            <w:r>
              <w:rPr>
                <w:spacing w:val="3"/>
              </w:rPr>
              <w:t xml:space="preserve"> </w:t>
            </w:r>
            <w:r>
              <w:rPr>
                <w:spacing w:val="1"/>
              </w:rPr>
              <w:t>偿费行为的行政强制</w:t>
            </w:r>
          </w:p>
        </w:tc>
        <w:tc>
          <w:tcPr>
            <w:tcW w:w="750" w:type="dxa"/>
            <w:vAlign w:val="top"/>
          </w:tcPr>
          <w:p w14:paraId="25AABAA3">
            <w:pPr>
              <w:spacing w:line="285" w:lineRule="auto"/>
              <w:rPr>
                <w:rFonts w:ascii="Arial"/>
                <w:sz w:val="21"/>
              </w:rPr>
            </w:pPr>
          </w:p>
          <w:p w14:paraId="0085BA48">
            <w:pPr>
              <w:pStyle w:val="6"/>
              <w:spacing w:before="68" w:line="220" w:lineRule="auto"/>
              <w:ind w:left="151"/>
            </w:pPr>
            <w:r>
              <w:rPr>
                <w:spacing w:val="4"/>
              </w:rPr>
              <w:t>行政</w:t>
            </w:r>
          </w:p>
          <w:p w14:paraId="1FD2644A">
            <w:pPr>
              <w:pStyle w:val="6"/>
              <w:spacing w:before="69" w:line="220" w:lineRule="auto"/>
              <w:ind w:left="151"/>
            </w:pPr>
            <w:r>
              <w:rPr>
                <w:spacing w:val="9"/>
              </w:rPr>
              <w:t>强制</w:t>
            </w:r>
          </w:p>
        </w:tc>
        <w:tc>
          <w:tcPr>
            <w:tcW w:w="1169" w:type="dxa"/>
            <w:vAlign w:val="top"/>
          </w:tcPr>
          <w:p w14:paraId="7DEEC9A4">
            <w:pPr>
              <w:pStyle w:val="6"/>
              <w:spacing w:before="204" w:line="219" w:lineRule="auto"/>
              <w:jc w:val="right"/>
            </w:pPr>
            <w:r>
              <w:rPr>
                <w:spacing w:val="-9"/>
              </w:rPr>
              <w:t>市级、县级</w:t>
            </w:r>
          </w:p>
          <w:p w14:paraId="7D9DF1FE">
            <w:pPr>
              <w:pStyle w:val="6"/>
              <w:spacing w:before="70" w:line="219" w:lineRule="auto"/>
              <w:ind w:left="51"/>
            </w:pPr>
            <w:r>
              <w:rPr>
                <w:spacing w:val="2"/>
              </w:rPr>
              <w:t>水行政主管</w:t>
            </w:r>
          </w:p>
          <w:p w14:paraId="436B6AEB">
            <w:pPr>
              <w:pStyle w:val="6"/>
              <w:spacing w:before="60" w:line="219" w:lineRule="auto"/>
              <w:ind w:left="361"/>
            </w:pPr>
            <w:r>
              <w:rPr>
                <w:spacing w:val="11"/>
              </w:rPr>
              <w:t>部门</w:t>
            </w:r>
          </w:p>
        </w:tc>
        <w:tc>
          <w:tcPr>
            <w:tcW w:w="1199" w:type="dxa"/>
            <w:vAlign w:val="top"/>
          </w:tcPr>
          <w:p w14:paraId="5D026445">
            <w:pPr>
              <w:spacing w:line="452" w:lineRule="auto"/>
              <w:rPr>
                <w:rFonts w:ascii="Arial"/>
                <w:sz w:val="21"/>
              </w:rPr>
            </w:pPr>
          </w:p>
          <w:p w14:paraId="4B645FC9">
            <w:pPr>
              <w:pStyle w:val="6"/>
              <w:spacing w:before="68" w:line="219" w:lineRule="auto"/>
              <w:ind w:left="62"/>
            </w:pPr>
            <w:r>
              <w:rPr>
                <w:spacing w:val="-2"/>
              </w:rPr>
              <w:t>水土保持科</w:t>
            </w:r>
          </w:p>
        </w:tc>
        <w:tc>
          <w:tcPr>
            <w:tcW w:w="7945" w:type="dxa"/>
            <w:vAlign w:val="top"/>
          </w:tcPr>
          <w:p w14:paraId="0AF0F0EE">
            <w:pPr>
              <w:pStyle w:val="6"/>
              <w:spacing w:before="53" w:line="219" w:lineRule="auto"/>
              <w:ind w:left="49"/>
            </w:pPr>
            <w:r>
              <w:rPr>
                <w:spacing w:val="3"/>
              </w:rPr>
              <w:t>【法律】《中华人民共和国水土保持法》第五十七条“违反本法规定，拒</w:t>
            </w:r>
            <w:r>
              <w:rPr>
                <w:spacing w:val="2"/>
              </w:rPr>
              <w:t>不缴纳水</w:t>
            </w:r>
          </w:p>
          <w:p w14:paraId="243B306F">
            <w:pPr>
              <w:pStyle w:val="6"/>
              <w:spacing w:before="51" w:line="259" w:lineRule="auto"/>
              <w:ind w:left="52" w:hanging="9"/>
            </w:pPr>
            <w:r>
              <w:rPr>
                <w:spacing w:val="-2"/>
              </w:rPr>
              <w:t>土保持补偿费的，由县级以上人民政府水行政主管部门</w:t>
            </w:r>
            <w:r>
              <w:rPr>
                <w:spacing w:val="-3"/>
              </w:rPr>
              <w:t>责令限期缴纳；逾期不缴纳的，</w:t>
            </w:r>
            <w:r>
              <w:t xml:space="preserve"> </w:t>
            </w:r>
            <w:r>
              <w:rPr>
                <w:spacing w:val="-1"/>
              </w:rPr>
              <w:t>自滞纳之日起按日加收滞纳部分万分之五的滞纳金，可以处应缴水</w:t>
            </w:r>
            <w:r>
              <w:rPr>
                <w:spacing w:val="-2"/>
              </w:rPr>
              <w:t>土保持补偿费三倍</w:t>
            </w:r>
            <w:r>
              <w:t xml:space="preserve">  </w:t>
            </w:r>
            <w:r>
              <w:rPr>
                <w:spacing w:val="27"/>
              </w:rPr>
              <w:t>以下的罚款。”</w:t>
            </w:r>
          </w:p>
        </w:tc>
        <w:tc>
          <w:tcPr>
            <w:tcW w:w="944" w:type="dxa"/>
            <w:vAlign w:val="top"/>
          </w:tcPr>
          <w:p w14:paraId="3D1EBE57">
            <w:pPr>
              <w:rPr>
                <w:rFonts w:ascii="Arial"/>
                <w:sz w:val="21"/>
              </w:rPr>
            </w:pPr>
          </w:p>
        </w:tc>
      </w:tr>
      <w:tr w14:paraId="6BDF9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2" w:hRule="atLeast"/>
        </w:trPr>
        <w:tc>
          <w:tcPr>
            <w:tcW w:w="725" w:type="dxa"/>
            <w:vAlign w:val="top"/>
          </w:tcPr>
          <w:p w14:paraId="0A1ED930">
            <w:pPr>
              <w:spacing w:line="246" w:lineRule="auto"/>
              <w:rPr>
                <w:rFonts w:ascii="Arial"/>
                <w:sz w:val="21"/>
              </w:rPr>
            </w:pPr>
          </w:p>
          <w:p w14:paraId="10752D35">
            <w:pPr>
              <w:spacing w:line="246" w:lineRule="auto"/>
              <w:rPr>
                <w:rFonts w:ascii="Arial"/>
                <w:sz w:val="21"/>
              </w:rPr>
            </w:pPr>
          </w:p>
          <w:p w14:paraId="5ED18167">
            <w:pPr>
              <w:spacing w:line="246" w:lineRule="auto"/>
              <w:rPr>
                <w:rFonts w:ascii="Arial"/>
                <w:sz w:val="21"/>
              </w:rPr>
            </w:pPr>
          </w:p>
          <w:p w14:paraId="5C61A3AF">
            <w:pPr>
              <w:spacing w:line="246" w:lineRule="auto"/>
              <w:rPr>
                <w:rFonts w:ascii="Arial"/>
                <w:sz w:val="21"/>
              </w:rPr>
            </w:pPr>
          </w:p>
          <w:p w14:paraId="0765914D">
            <w:pPr>
              <w:spacing w:line="247" w:lineRule="auto"/>
              <w:rPr>
                <w:rFonts w:ascii="Arial"/>
                <w:sz w:val="21"/>
              </w:rPr>
            </w:pPr>
          </w:p>
          <w:p w14:paraId="1B301B46">
            <w:pPr>
              <w:pStyle w:val="6"/>
              <w:spacing w:before="68"/>
              <w:ind w:left="195"/>
            </w:pPr>
            <w:r>
              <w:rPr>
                <w:spacing w:val="-6"/>
              </w:rPr>
              <w:t>149</w:t>
            </w:r>
          </w:p>
        </w:tc>
        <w:tc>
          <w:tcPr>
            <w:tcW w:w="2528" w:type="dxa"/>
            <w:vAlign w:val="top"/>
          </w:tcPr>
          <w:p w14:paraId="496E0242">
            <w:pPr>
              <w:spacing w:line="274" w:lineRule="auto"/>
              <w:rPr>
                <w:rFonts w:ascii="Arial"/>
                <w:sz w:val="21"/>
              </w:rPr>
            </w:pPr>
          </w:p>
          <w:p w14:paraId="7B04BE83">
            <w:pPr>
              <w:pStyle w:val="6"/>
              <w:spacing w:before="68" w:line="278" w:lineRule="auto"/>
              <w:ind w:left="39" w:right="90" w:firstLine="60"/>
              <w:jc w:val="both"/>
            </w:pPr>
            <w:r>
              <w:rPr>
                <w:spacing w:val="-1"/>
              </w:rPr>
              <w:t>对堆放阻碍农田水利工程</w:t>
            </w:r>
            <w:r>
              <w:rPr>
                <w:spacing w:val="2"/>
              </w:rPr>
              <w:t xml:space="preserve"> </w:t>
            </w:r>
            <w:r>
              <w:rPr>
                <w:spacing w:val="6"/>
              </w:rPr>
              <w:t>设施蓄水、输水、排水的</w:t>
            </w:r>
            <w:r>
              <w:rPr>
                <w:spacing w:val="9"/>
              </w:rPr>
              <w:t xml:space="preserve"> </w:t>
            </w:r>
            <w:r>
              <w:rPr>
                <w:spacing w:val="4"/>
              </w:rPr>
              <w:t>物体，擅自占用农业灌溉</w:t>
            </w:r>
            <w:r>
              <w:rPr>
                <w:spacing w:val="6"/>
              </w:rPr>
              <w:t xml:space="preserve"> 水源、农田水利工程设施</w:t>
            </w:r>
            <w:r>
              <w:rPr>
                <w:spacing w:val="2"/>
              </w:rPr>
              <w:t xml:space="preserve"> </w:t>
            </w:r>
            <w:r>
              <w:rPr>
                <w:spacing w:val="7"/>
              </w:rPr>
              <w:t>等行为，且逾期不恢复原</w:t>
            </w:r>
            <w:r>
              <w:t xml:space="preserve"> </w:t>
            </w:r>
            <w:r>
              <w:rPr>
                <w:spacing w:val="4"/>
              </w:rPr>
              <w:t>状或者采取补救措施行为</w:t>
            </w:r>
            <w:r>
              <w:rPr>
                <w:spacing w:val="6"/>
              </w:rPr>
              <w:t xml:space="preserve"> </w:t>
            </w:r>
            <w:r>
              <w:rPr>
                <w:spacing w:val="3"/>
              </w:rPr>
              <w:t>的行政强制</w:t>
            </w:r>
          </w:p>
        </w:tc>
        <w:tc>
          <w:tcPr>
            <w:tcW w:w="750" w:type="dxa"/>
            <w:vAlign w:val="top"/>
          </w:tcPr>
          <w:p w14:paraId="1B131B9D">
            <w:pPr>
              <w:spacing w:line="255" w:lineRule="auto"/>
              <w:rPr>
                <w:rFonts w:ascii="Arial"/>
                <w:sz w:val="21"/>
              </w:rPr>
            </w:pPr>
          </w:p>
          <w:p w14:paraId="7C63182E">
            <w:pPr>
              <w:spacing w:line="255" w:lineRule="auto"/>
              <w:rPr>
                <w:rFonts w:ascii="Arial"/>
                <w:sz w:val="21"/>
              </w:rPr>
            </w:pPr>
          </w:p>
          <w:p w14:paraId="1C808BBA">
            <w:pPr>
              <w:spacing w:line="256" w:lineRule="auto"/>
              <w:rPr>
                <w:rFonts w:ascii="Arial"/>
                <w:sz w:val="21"/>
              </w:rPr>
            </w:pPr>
          </w:p>
          <w:p w14:paraId="2EFE647A">
            <w:pPr>
              <w:spacing w:line="256" w:lineRule="auto"/>
              <w:rPr>
                <w:rFonts w:ascii="Arial"/>
                <w:sz w:val="21"/>
              </w:rPr>
            </w:pPr>
          </w:p>
          <w:p w14:paraId="1D35CB17">
            <w:pPr>
              <w:pStyle w:val="6"/>
              <w:spacing w:before="68" w:line="220" w:lineRule="auto"/>
              <w:ind w:left="151"/>
            </w:pPr>
            <w:r>
              <w:rPr>
                <w:spacing w:val="4"/>
              </w:rPr>
              <w:t>行政</w:t>
            </w:r>
          </w:p>
          <w:p w14:paraId="6F2436DE">
            <w:pPr>
              <w:pStyle w:val="6"/>
              <w:spacing w:before="79" w:line="220" w:lineRule="auto"/>
              <w:ind w:left="151"/>
            </w:pPr>
            <w:r>
              <w:rPr>
                <w:spacing w:val="9"/>
              </w:rPr>
              <w:t>强制</w:t>
            </w:r>
          </w:p>
        </w:tc>
        <w:tc>
          <w:tcPr>
            <w:tcW w:w="1169" w:type="dxa"/>
            <w:vAlign w:val="top"/>
          </w:tcPr>
          <w:p w14:paraId="6F00F4DC">
            <w:pPr>
              <w:spacing w:line="297" w:lineRule="auto"/>
              <w:rPr>
                <w:rFonts w:ascii="Arial"/>
                <w:sz w:val="21"/>
              </w:rPr>
            </w:pPr>
          </w:p>
          <w:p w14:paraId="77A9DD72">
            <w:pPr>
              <w:spacing w:line="297" w:lineRule="auto"/>
              <w:rPr>
                <w:rFonts w:ascii="Arial"/>
                <w:sz w:val="21"/>
              </w:rPr>
            </w:pPr>
          </w:p>
          <w:p w14:paraId="7E9780C3">
            <w:pPr>
              <w:spacing w:line="298" w:lineRule="auto"/>
              <w:rPr>
                <w:rFonts w:ascii="Arial"/>
                <w:sz w:val="21"/>
              </w:rPr>
            </w:pPr>
          </w:p>
          <w:p w14:paraId="25E64E9E">
            <w:pPr>
              <w:pStyle w:val="6"/>
              <w:spacing w:before="69" w:line="219" w:lineRule="auto"/>
              <w:jc w:val="right"/>
            </w:pPr>
            <w:r>
              <w:rPr>
                <w:spacing w:val="-9"/>
              </w:rPr>
              <w:t>市级、县级</w:t>
            </w:r>
          </w:p>
          <w:p w14:paraId="44990E6F">
            <w:pPr>
              <w:pStyle w:val="6"/>
              <w:spacing w:before="80" w:line="219" w:lineRule="auto"/>
              <w:ind w:left="51"/>
            </w:pPr>
            <w:r>
              <w:rPr>
                <w:spacing w:val="2"/>
              </w:rPr>
              <w:t>水行政主管</w:t>
            </w:r>
          </w:p>
          <w:p w14:paraId="63C2ECEA">
            <w:pPr>
              <w:pStyle w:val="6"/>
              <w:spacing w:before="50" w:line="219" w:lineRule="auto"/>
              <w:ind w:left="361"/>
            </w:pPr>
            <w:r>
              <w:rPr>
                <w:spacing w:val="11"/>
              </w:rPr>
              <w:t>部门</w:t>
            </w:r>
          </w:p>
        </w:tc>
        <w:tc>
          <w:tcPr>
            <w:tcW w:w="1199" w:type="dxa"/>
            <w:vAlign w:val="top"/>
          </w:tcPr>
          <w:p w14:paraId="43F1667F">
            <w:pPr>
              <w:spacing w:line="262" w:lineRule="auto"/>
              <w:rPr>
                <w:rFonts w:ascii="Arial"/>
                <w:sz w:val="21"/>
              </w:rPr>
            </w:pPr>
          </w:p>
          <w:p w14:paraId="5C278B67">
            <w:pPr>
              <w:spacing w:line="263" w:lineRule="auto"/>
              <w:rPr>
                <w:rFonts w:ascii="Arial"/>
                <w:sz w:val="21"/>
              </w:rPr>
            </w:pPr>
          </w:p>
          <w:p w14:paraId="4EA9C03C">
            <w:pPr>
              <w:spacing w:line="263" w:lineRule="auto"/>
              <w:rPr>
                <w:rFonts w:ascii="Arial"/>
                <w:sz w:val="21"/>
              </w:rPr>
            </w:pPr>
          </w:p>
          <w:p w14:paraId="68CA2BAB">
            <w:pPr>
              <w:spacing w:line="263" w:lineRule="auto"/>
              <w:rPr>
                <w:rFonts w:ascii="Arial"/>
                <w:sz w:val="21"/>
              </w:rPr>
            </w:pPr>
          </w:p>
          <w:p w14:paraId="5271E81E">
            <w:pPr>
              <w:pStyle w:val="6"/>
              <w:spacing w:before="68" w:line="274" w:lineRule="auto"/>
              <w:ind w:left="42" w:right="84" w:firstLine="19"/>
            </w:pPr>
            <w:r>
              <w:rPr>
                <w:spacing w:val="-2"/>
              </w:rPr>
              <w:t>农村水利水</w:t>
            </w:r>
            <w:r>
              <w:t xml:space="preserve"> </w:t>
            </w:r>
            <w:r>
              <w:rPr>
                <w:spacing w:val="3"/>
              </w:rPr>
              <w:t>电科</w:t>
            </w:r>
          </w:p>
        </w:tc>
        <w:tc>
          <w:tcPr>
            <w:tcW w:w="7945" w:type="dxa"/>
            <w:vAlign w:val="top"/>
          </w:tcPr>
          <w:p w14:paraId="1ACB2E34">
            <w:pPr>
              <w:pStyle w:val="6"/>
              <w:spacing w:before="186" w:line="276" w:lineRule="auto"/>
              <w:ind w:left="23" w:right="15" w:firstLine="25"/>
              <w:jc w:val="both"/>
            </w:pPr>
            <w:r>
              <w:rPr>
                <w:spacing w:val="3"/>
              </w:rPr>
              <w:t>【行政法规】《农田水利条例》第四十三条“违反本条例</w:t>
            </w:r>
            <w:r>
              <w:rPr>
                <w:spacing w:val="2"/>
              </w:rPr>
              <w:t>规定，有下列行为之一的，</w:t>
            </w:r>
            <w:r>
              <w:t xml:space="preserve"> </w:t>
            </w:r>
            <w:r>
              <w:rPr>
                <w:spacing w:val="2"/>
              </w:rPr>
              <w:t>由县级以上地方人民政府水行政主管部门责令停</w:t>
            </w:r>
            <w:r>
              <w:rPr>
                <w:spacing w:val="1"/>
              </w:rPr>
              <w:t>止违法行为，限期恢复原状或者采取</w:t>
            </w:r>
            <w:r>
              <w:t xml:space="preserve"> </w:t>
            </w:r>
            <w:r>
              <w:rPr>
                <w:spacing w:val="1"/>
              </w:rPr>
              <w:t>补救措施；逾期不恢复原状或者采取补救措施的，依法强制执行；造</w:t>
            </w:r>
            <w:r>
              <w:t xml:space="preserve">成损失的，依法  </w:t>
            </w:r>
            <w:r>
              <w:rPr>
                <w:spacing w:val="1"/>
              </w:rPr>
              <w:t>承担民事责任；构成违反治安管理行为的，依法给予治安管理处罚；构</w:t>
            </w:r>
            <w:r>
              <w:t xml:space="preserve">成犯罪的，依  </w:t>
            </w:r>
            <w:r>
              <w:rPr>
                <w:spacing w:val="-1"/>
              </w:rPr>
              <w:t>法追究刑事责任：</w:t>
            </w:r>
          </w:p>
          <w:p w14:paraId="2F69EC24">
            <w:pPr>
              <w:pStyle w:val="6"/>
              <w:spacing w:line="219" w:lineRule="auto"/>
              <w:ind w:left="173"/>
            </w:pPr>
            <w:r>
              <w:rPr>
                <w:spacing w:val="4"/>
              </w:rPr>
              <w:t>(一)堆放阻碍农田水利工程设施蓄水、输水、排</w:t>
            </w:r>
            <w:r>
              <w:rPr>
                <w:spacing w:val="3"/>
              </w:rPr>
              <w:t>水的物体；</w:t>
            </w:r>
          </w:p>
          <w:p w14:paraId="34E2BC4D">
            <w:pPr>
              <w:pStyle w:val="6"/>
              <w:spacing w:before="70" w:line="219" w:lineRule="auto"/>
              <w:ind w:left="163"/>
            </w:pPr>
            <w:r>
              <w:rPr>
                <w:spacing w:val="3"/>
              </w:rPr>
              <w:t>(二)建设妨碍农田水利工程设施蓄水、输水、排水的建筑物和构筑物；</w:t>
            </w:r>
          </w:p>
          <w:p w14:paraId="0E113343">
            <w:pPr>
              <w:pStyle w:val="6"/>
              <w:spacing w:before="60" w:line="219" w:lineRule="auto"/>
              <w:ind w:left="163"/>
            </w:pPr>
            <w:r>
              <w:rPr>
                <w:spacing w:val="8"/>
              </w:rPr>
              <w:t>(三)擅自占用农业灌溉水源、农田水利工程设施。”</w:t>
            </w:r>
          </w:p>
        </w:tc>
        <w:tc>
          <w:tcPr>
            <w:tcW w:w="944" w:type="dxa"/>
            <w:vAlign w:val="top"/>
          </w:tcPr>
          <w:p w14:paraId="4166F778">
            <w:pPr>
              <w:rPr>
                <w:rFonts w:ascii="Arial"/>
                <w:sz w:val="21"/>
              </w:rPr>
            </w:pPr>
          </w:p>
        </w:tc>
      </w:tr>
    </w:tbl>
    <w:p w14:paraId="0083A14C">
      <w:pPr>
        <w:rPr>
          <w:rFonts w:ascii="Arial"/>
          <w:sz w:val="21"/>
        </w:rPr>
      </w:pPr>
    </w:p>
    <w:p w14:paraId="4EA76156">
      <w:pPr>
        <w:rPr>
          <w:rFonts w:ascii="Arial" w:hAnsi="Arial" w:eastAsia="Arial" w:cs="Arial"/>
          <w:sz w:val="21"/>
          <w:szCs w:val="21"/>
        </w:rPr>
        <w:sectPr>
          <w:footerReference r:id="rId72" w:type="default"/>
          <w:pgSz w:w="16880" w:h="11960"/>
          <w:pgMar w:top="1016" w:right="924" w:bottom="1164" w:left="685" w:header="0" w:footer="749" w:gutter="0"/>
          <w:cols w:space="720" w:num="1"/>
        </w:sectPr>
      </w:pPr>
    </w:p>
    <w:p w14:paraId="6F37315E">
      <w:pPr>
        <w:spacing w:before="230"/>
      </w:pPr>
    </w:p>
    <w:tbl>
      <w:tblPr>
        <w:tblStyle w:val="5"/>
        <w:tblW w:w="152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2538"/>
        <w:gridCol w:w="730"/>
        <w:gridCol w:w="1169"/>
        <w:gridCol w:w="1219"/>
        <w:gridCol w:w="7905"/>
        <w:gridCol w:w="934"/>
      </w:tblGrid>
      <w:tr w14:paraId="679F5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734" w:type="dxa"/>
            <w:vAlign w:val="top"/>
          </w:tcPr>
          <w:p w14:paraId="378BF999">
            <w:pPr>
              <w:spacing w:line="450" w:lineRule="auto"/>
              <w:rPr>
                <w:rFonts w:ascii="Arial"/>
                <w:sz w:val="21"/>
              </w:rPr>
            </w:pPr>
          </w:p>
          <w:p w14:paraId="2079A603">
            <w:pPr>
              <w:pStyle w:val="6"/>
              <w:spacing w:before="69" w:line="221" w:lineRule="auto"/>
              <w:ind w:left="148"/>
            </w:pPr>
            <w:r>
              <w:rPr>
                <w:b/>
                <w:bCs/>
                <w:spacing w:val="-5"/>
              </w:rPr>
              <w:t>序号</w:t>
            </w:r>
          </w:p>
        </w:tc>
        <w:tc>
          <w:tcPr>
            <w:tcW w:w="2538" w:type="dxa"/>
            <w:vAlign w:val="top"/>
          </w:tcPr>
          <w:p w14:paraId="40907634">
            <w:pPr>
              <w:spacing w:line="449" w:lineRule="auto"/>
              <w:rPr>
                <w:rFonts w:ascii="Arial"/>
                <w:sz w:val="21"/>
              </w:rPr>
            </w:pPr>
          </w:p>
          <w:p w14:paraId="1037574E">
            <w:pPr>
              <w:pStyle w:val="6"/>
              <w:spacing w:before="68" w:line="219" w:lineRule="auto"/>
              <w:ind w:left="634"/>
            </w:pPr>
            <w:r>
              <w:rPr>
                <w:b/>
                <w:bCs/>
                <w:spacing w:val="-4"/>
              </w:rPr>
              <w:t>执法事项名称</w:t>
            </w:r>
          </w:p>
        </w:tc>
        <w:tc>
          <w:tcPr>
            <w:tcW w:w="730" w:type="dxa"/>
            <w:vAlign w:val="top"/>
          </w:tcPr>
          <w:p w14:paraId="61DAB101">
            <w:pPr>
              <w:spacing w:line="290" w:lineRule="auto"/>
              <w:rPr>
                <w:rFonts w:ascii="Arial"/>
                <w:sz w:val="21"/>
              </w:rPr>
            </w:pPr>
          </w:p>
          <w:p w14:paraId="2CF39A01">
            <w:pPr>
              <w:pStyle w:val="6"/>
              <w:spacing w:before="69" w:line="219" w:lineRule="auto"/>
              <w:ind w:left="146"/>
            </w:pPr>
            <w:r>
              <w:rPr>
                <w:b/>
                <w:bCs/>
                <w:spacing w:val="-5"/>
              </w:rPr>
              <w:t>执法</w:t>
            </w:r>
          </w:p>
          <w:p w14:paraId="4AEEEDD3">
            <w:pPr>
              <w:pStyle w:val="6"/>
              <w:spacing w:before="90" w:line="219" w:lineRule="auto"/>
              <w:ind w:left="146"/>
            </w:pPr>
            <w:r>
              <w:rPr>
                <w:b/>
                <w:bCs/>
                <w:spacing w:val="-5"/>
              </w:rPr>
              <w:t>类别</w:t>
            </w:r>
          </w:p>
        </w:tc>
        <w:tc>
          <w:tcPr>
            <w:tcW w:w="1169" w:type="dxa"/>
            <w:vAlign w:val="top"/>
          </w:tcPr>
          <w:p w14:paraId="49E3EF3E">
            <w:pPr>
              <w:pStyle w:val="6"/>
              <w:spacing w:before="210" w:line="219" w:lineRule="auto"/>
              <w:ind w:left="156"/>
            </w:pPr>
            <w:r>
              <w:rPr>
                <w:b/>
                <w:bCs/>
                <w:spacing w:val="-4"/>
              </w:rPr>
              <w:t>执法主体</w:t>
            </w:r>
          </w:p>
          <w:p w14:paraId="22BC77A0">
            <w:pPr>
              <w:pStyle w:val="6"/>
              <w:spacing w:before="70" w:line="219" w:lineRule="auto"/>
              <w:ind w:left="176"/>
            </w:pPr>
            <w:r>
              <w:rPr>
                <w:b/>
                <w:bCs/>
                <w:spacing w:val="-2"/>
              </w:rPr>
              <w:t>(含实施层</w:t>
            </w:r>
          </w:p>
          <w:p w14:paraId="34C75848">
            <w:pPr>
              <w:pStyle w:val="6"/>
              <w:spacing w:before="63" w:line="221" w:lineRule="auto"/>
              <w:ind w:left="416"/>
            </w:pPr>
            <w:r>
              <w:rPr>
                <w:b/>
                <w:bCs/>
                <w:spacing w:val="-8"/>
              </w:rPr>
              <w:t>级</w:t>
            </w:r>
            <w:r>
              <w:rPr>
                <w:spacing w:val="-40"/>
              </w:rPr>
              <w:t xml:space="preserve"> </w:t>
            </w:r>
            <w:r>
              <w:rPr>
                <w:b/>
                <w:bCs/>
                <w:spacing w:val="-8"/>
              </w:rPr>
              <w:t>)</w:t>
            </w:r>
          </w:p>
        </w:tc>
        <w:tc>
          <w:tcPr>
            <w:tcW w:w="1219" w:type="dxa"/>
            <w:vAlign w:val="top"/>
          </w:tcPr>
          <w:p w14:paraId="1E3542DE">
            <w:pPr>
              <w:pStyle w:val="6"/>
              <w:spacing w:before="49" w:line="219" w:lineRule="auto"/>
              <w:ind w:left="77"/>
            </w:pPr>
            <w:r>
              <w:rPr>
                <w:b/>
                <w:bCs/>
                <w:spacing w:val="-5"/>
              </w:rPr>
              <w:t>市级承办机</w:t>
            </w:r>
          </w:p>
          <w:p w14:paraId="574655F5">
            <w:pPr>
              <w:pStyle w:val="6"/>
              <w:spacing w:before="72" w:line="219" w:lineRule="auto"/>
              <w:ind w:left="127"/>
            </w:pPr>
            <w:r>
              <w:rPr>
                <w:b/>
                <w:bCs/>
              </w:rPr>
              <w:t>构(邵阳市</w:t>
            </w:r>
          </w:p>
          <w:p w14:paraId="6400198A">
            <w:pPr>
              <w:pStyle w:val="6"/>
              <w:spacing w:before="60" w:line="219" w:lineRule="auto"/>
              <w:ind w:left="77"/>
            </w:pPr>
            <w:r>
              <w:rPr>
                <w:b/>
                <w:bCs/>
                <w:spacing w:val="-4"/>
              </w:rPr>
              <w:t>水利局内设</w:t>
            </w:r>
          </w:p>
          <w:p w14:paraId="6266ADE7">
            <w:pPr>
              <w:pStyle w:val="6"/>
              <w:spacing w:before="59" w:line="215" w:lineRule="auto"/>
              <w:ind w:left="337"/>
            </w:pPr>
            <w:r>
              <w:rPr>
                <w:b/>
                <w:bCs/>
                <w:spacing w:val="12"/>
              </w:rPr>
              <w:t>科室)</w:t>
            </w:r>
          </w:p>
        </w:tc>
        <w:tc>
          <w:tcPr>
            <w:tcW w:w="7905" w:type="dxa"/>
            <w:vAlign w:val="top"/>
          </w:tcPr>
          <w:p w14:paraId="0910F82F">
            <w:pPr>
              <w:spacing w:line="448" w:lineRule="auto"/>
              <w:rPr>
                <w:rFonts w:ascii="Arial"/>
                <w:sz w:val="21"/>
              </w:rPr>
            </w:pPr>
          </w:p>
          <w:p w14:paraId="1D52CBC8">
            <w:pPr>
              <w:pStyle w:val="6"/>
              <w:spacing w:before="68" w:line="219" w:lineRule="auto"/>
              <w:ind w:left="3538"/>
            </w:pPr>
            <w:r>
              <w:rPr>
                <w:b/>
                <w:bCs/>
                <w:spacing w:val="-5"/>
              </w:rPr>
              <w:t>实施依据</w:t>
            </w:r>
          </w:p>
        </w:tc>
        <w:tc>
          <w:tcPr>
            <w:tcW w:w="934" w:type="dxa"/>
            <w:vAlign w:val="top"/>
          </w:tcPr>
          <w:p w14:paraId="270CED84">
            <w:pPr>
              <w:spacing w:line="450" w:lineRule="auto"/>
              <w:rPr>
                <w:rFonts w:ascii="Arial"/>
                <w:sz w:val="21"/>
              </w:rPr>
            </w:pPr>
          </w:p>
          <w:p w14:paraId="47F4CC8F">
            <w:pPr>
              <w:pStyle w:val="6"/>
              <w:spacing w:before="69" w:line="221" w:lineRule="auto"/>
              <w:ind w:left="263"/>
            </w:pPr>
            <w:r>
              <w:rPr>
                <w:b/>
                <w:bCs/>
                <w:spacing w:val="-5"/>
              </w:rPr>
              <w:t>备注</w:t>
            </w:r>
          </w:p>
        </w:tc>
      </w:tr>
      <w:tr w14:paraId="118DA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734" w:type="dxa"/>
            <w:vAlign w:val="top"/>
          </w:tcPr>
          <w:p w14:paraId="2D0E5FD7">
            <w:pPr>
              <w:spacing w:line="248" w:lineRule="auto"/>
              <w:rPr>
                <w:rFonts w:ascii="Arial"/>
                <w:sz w:val="21"/>
              </w:rPr>
            </w:pPr>
          </w:p>
          <w:p w14:paraId="4B5044D8">
            <w:pPr>
              <w:spacing w:line="249" w:lineRule="auto"/>
              <w:rPr>
                <w:rFonts w:ascii="Arial"/>
                <w:sz w:val="21"/>
              </w:rPr>
            </w:pPr>
          </w:p>
          <w:p w14:paraId="3541BC43">
            <w:pPr>
              <w:spacing w:line="249" w:lineRule="auto"/>
              <w:rPr>
                <w:rFonts w:ascii="Arial"/>
                <w:sz w:val="21"/>
              </w:rPr>
            </w:pPr>
          </w:p>
          <w:p w14:paraId="1DBEFD2A">
            <w:pPr>
              <w:spacing w:line="249" w:lineRule="auto"/>
              <w:rPr>
                <w:rFonts w:ascii="Arial"/>
                <w:sz w:val="21"/>
              </w:rPr>
            </w:pPr>
          </w:p>
          <w:p w14:paraId="4548267F">
            <w:pPr>
              <w:pStyle w:val="6"/>
              <w:spacing w:before="68"/>
              <w:ind w:left="195"/>
            </w:pPr>
            <w:r>
              <w:rPr>
                <w:spacing w:val="-6"/>
              </w:rPr>
              <w:t>150</w:t>
            </w:r>
          </w:p>
        </w:tc>
        <w:tc>
          <w:tcPr>
            <w:tcW w:w="2538" w:type="dxa"/>
            <w:vAlign w:val="top"/>
          </w:tcPr>
          <w:p w14:paraId="1DEEFF14">
            <w:pPr>
              <w:pStyle w:val="6"/>
              <w:spacing w:before="300" w:line="268" w:lineRule="auto"/>
              <w:ind w:left="51" w:right="125" w:firstLine="20"/>
              <w:jc w:val="both"/>
            </w:pPr>
            <w:r>
              <w:rPr>
                <w:spacing w:val="1"/>
              </w:rPr>
              <w:t>对水库、水电站、拦河闸</w:t>
            </w:r>
            <w:r>
              <w:rPr>
                <w:spacing w:val="9"/>
              </w:rPr>
              <w:t xml:space="preserve"> </w:t>
            </w:r>
            <w:r>
              <w:t>坝等工程的管理单位以及</w:t>
            </w:r>
            <w:r>
              <w:rPr>
                <w:spacing w:val="1"/>
              </w:rPr>
              <w:t xml:space="preserve"> </w:t>
            </w:r>
            <w:r>
              <w:rPr>
                <w:spacing w:val="2"/>
              </w:rPr>
              <w:t>其他经营工程设施的经营</w:t>
            </w:r>
            <w:r>
              <w:t xml:space="preserve"> </w:t>
            </w:r>
            <w:r>
              <w:rPr>
                <w:spacing w:val="3"/>
              </w:rPr>
              <w:t>者拒不服从统一调度和指</w:t>
            </w:r>
            <w:r>
              <w:t xml:space="preserve"> 挥，拒不改正行为的行政</w:t>
            </w:r>
            <w:r>
              <w:rPr>
                <w:spacing w:val="1"/>
              </w:rPr>
              <w:t xml:space="preserve"> </w:t>
            </w:r>
            <w:r>
              <w:rPr>
                <w:spacing w:val="9"/>
              </w:rPr>
              <w:t>强制</w:t>
            </w:r>
          </w:p>
        </w:tc>
        <w:tc>
          <w:tcPr>
            <w:tcW w:w="730" w:type="dxa"/>
            <w:vAlign w:val="top"/>
          </w:tcPr>
          <w:p w14:paraId="5F10F9CB">
            <w:pPr>
              <w:spacing w:line="275" w:lineRule="auto"/>
              <w:rPr>
                <w:rFonts w:ascii="Arial"/>
                <w:sz w:val="21"/>
              </w:rPr>
            </w:pPr>
          </w:p>
          <w:p w14:paraId="791B2089">
            <w:pPr>
              <w:spacing w:line="275" w:lineRule="auto"/>
              <w:rPr>
                <w:rFonts w:ascii="Arial"/>
                <w:sz w:val="21"/>
              </w:rPr>
            </w:pPr>
          </w:p>
          <w:p w14:paraId="2B10D50B">
            <w:pPr>
              <w:spacing w:line="276" w:lineRule="auto"/>
              <w:rPr>
                <w:rFonts w:ascii="Arial"/>
                <w:sz w:val="21"/>
              </w:rPr>
            </w:pPr>
          </w:p>
          <w:p w14:paraId="6A58BE72">
            <w:pPr>
              <w:pStyle w:val="6"/>
              <w:spacing w:before="69" w:line="220" w:lineRule="auto"/>
              <w:ind w:left="143"/>
            </w:pPr>
            <w:r>
              <w:rPr>
                <w:spacing w:val="4"/>
              </w:rPr>
              <w:t>行政</w:t>
            </w:r>
          </w:p>
          <w:p w14:paraId="7B5C5C6B">
            <w:pPr>
              <w:pStyle w:val="6"/>
              <w:spacing w:before="69" w:line="220" w:lineRule="auto"/>
              <w:ind w:left="143"/>
            </w:pPr>
            <w:r>
              <w:rPr>
                <w:spacing w:val="9"/>
              </w:rPr>
              <w:t>强制</w:t>
            </w:r>
          </w:p>
        </w:tc>
        <w:tc>
          <w:tcPr>
            <w:tcW w:w="1169" w:type="dxa"/>
            <w:vAlign w:val="top"/>
          </w:tcPr>
          <w:p w14:paraId="4529C851">
            <w:pPr>
              <w:spacing w:line="348" w:lineRule="auto"/>
              <w:rPr>
                <w:rFonts w:ascii="Arial"/>
                <w:sz w:val="21"/>
              </w:rPr>
            </w:pPr>
          </w:p>
          <w:p w14:paraId="6CAFB86C">
            <w:pPr>
              <w:spacing w:line="349" w:lineRule="auto"/>
              <w:rPr>
                <w:rFonts w:ascii="Arial"/>
                <w:sz w:val="21"/>
              </w:rPr>
            </w:pPr>
          </w:p>
          <w:p w14:paraId="787F015E">
            <w:pPr>
              <w:pStyle w:val="6"/>
              <w:spacing w:before="68" w:line="219" w:lineRule="auto"/>
              <w:jc w:val="right"/>
            </w:pPr>
            <w:r>
              <w:rPr>
                <w:spacing w:val="-13"/>
              </w:rPr>
              <w:t>市级、县级</w:t>
            </w:r>
          </w:p>
          <w:p w14:paraId="3E780F13">
            <w:pPr>
              <w:pStyle w:val="6"/>
              <w:spacing w:before="50" w:line="219" w:lineRule="auto"/>
              <w:ind w:left="53"/>
            </w:pPr>
            <w:r>
              <w:rPr>
                <w:spacing w:val="2"/>
              </w:rPr>
              <w:t>水行政主管</w:t>
            </w:r>
          </w:p>
          <w:p w14:paraId="4D77127D">
            <w:pPr>
              <w:pStyle w:val="6"/>
              <w:spacing w:before="60" w:line="219" w:lineRule="auto"/>
              <w:ind w:left="363"/>
            </w:pPr>
            <w:r>
              <w:rPr>
                <w:spacing w:val="11"/>
              </w:rPr>
              <w:t>部门</w:t>
            </w:r>
          </w:p>
        </w:tc>
        <w:tc>
          <w:tcPr>
            <w:tcW w:w="1219" w:type="dxa"/>
            <w:vAlign w:val="top"/>
          </w:tcPr>
          <w:p w14:paraId="66C39428">
            <w:pPr>
              <w:spacing w:line="282" w:lineRule="auto"/>
              <w:rPr>
                <w:rFonts w:ascii="Arial"/>
                <w:sz w:val="21"/>
              </w:rPr>
            </w:pPr>
          </w:p>
          <w:p w14:paraId="6EBDF342">
            <w:pPr>
              <w:spacing w:line="282" w:lineRule="auto"/>
              <w:rPr>
                <w:rFonts w:ascii="Arial"/>
                <w:sz w:val="21"/>
              </w:rPr>
            </w:pPr>
          </w:p>
          <w:p w14:paraId="41C273A1">
            <w:pPr>
              <w:spacing w:line="282" w:lineRule="auto"/>
              <w:rPr>
                <w:rFonts w:ascii="Arial"/>
                <w:sz w:val="21"/>
              </w:rPr>
            </w:pPr>
          </w:p>
          <w:p w14:paraId="36456B8F">
            <w:pPr>
              <w:pStyle w:val="6"/>
              <w:spacing w:before="68" w:line="219" w:lineRule="auto"/>
              <w:ind w:left="74"/>
            </w:pPr>
            <w:r>
              <w:rPr>
                <w:spacing w:val="2"/>
              </w:rPr>
              <w:t>水旱灾害防</w:t>
            </w:r>
          </w:p>
          <w:p w14:paraId="0A9DD780">
            <w:pPr>
              <w:pStyle w:val="6"/>
              <w:spacing w:before="49" w:line="219" w:lineRule="auto"/>
              <w:ind w:left="394"/>
            </w:pPr>
            <w:r>
              <w:rPr>
                <w:spacing w:val="-3"/>
              </w:rPr>
              <w:t>御科</w:t>
            </w:r>
          </w:p>
        </w:tc>
        <w:tc>
          <w:tcPr>
            <w:tcW w:w="7905" w:type="dxa"/>
            <w:vAlign w:val="top"/>
          </w:tcPr>
          <w:p w14:paraId="6147C158">
            <w:pPr>
              <w:spacing w:line="268" w:lineRule="auto"/>
              <w:rPr>
                <w:rFonts w:ascii="Arial"/>
                <w:sz w:val="21"/>
              </w:rPr>
            </w:pPr>
          </w:p>
          <w:p w14:paraId="54027B74">
            <w:pPr>
              <w:spacing w:line="269" w:lineRule="auto"/>
              <w:rPr>
                <w:rFonts w:ascii="Arial"/>
                <w:sz w:val="21"/>
              </w:rPr>
            </w:pPr>
          </w:p>
          <w:p w14:paraId="24194271">
            <w:pPr>
              <w:pStyle w:val="6"/>
              <w:spacing w:before="68" w:line="273" w:lineRule="auto"/>
              <w:ind w:left="64" w:hanging="14"/>
              <w:jc w:val="both"/>
            </w:pPr>
            <w:r>
              <w:rPr>
                <w:spacing w:val="2"/>
              </w:rPr>
              <w:t>【行政法规】《中华人民共和国抗旱条例》第六十条  “违反本条例规定，水</w:t>
            </w:r>
            <w:r>
              <w:rPr>
                <w:spacing w:val="1"/>
              </w:rPr>
              <w:t>库、水</w:t>
            </w:r>
            <w:r>
              <w:t xml:space="preserve"> </w:t>
            </w:r>
            <w:r>
              <w:rPr>
                <w:spacing w:val="1"/>
              </w:rPr>
              <w:t>电站、拦河闸坝等工程的管理单位以及其他经营</w:t>
            </w:r>
            <w:r>
              <w:t xml:space="preserve">工程设施的经营者拒不服从统一调度 </w:t>
            </w:r>
            <w:r>
              <w:rPr>
                <w:spacing w:val="-1"/>
              </w:rPr>
              <w:t>和指挥的，由县级以上人民政府水行政主管部门或者流域管理机构责令改正，给予警</w:t>
            </w:r>
            <w:r>
              <w:rPr>
                <w:spacing w:val="17"/>
              </w:rPr>
              <w:t xml:space="preserve"> </w:t>
            </w:r>
            <w:r>
              <w:rPr>
                <w:spacing w:val="7"/>
              </w:rPr>
              <w:t>告；拒不改正的，强制执行，处1万元以上5万元以下</w:t>
            </w:r>
            <w:r>
              <w:rPr>
                <w:spacing w:val="6"/>
              </w:rPr>
              <w:t>的罚款。”</w:t>
            </w:r>
          </w:p>
        </w:tc>
        <w:tc>
          <w:tcPr>
            <w:tcW w:w="934" w:type="dxa"/>
            <w:vAlign w:val="top"/>
          </w:tcPr>
          <w:p w14:paraId="31B15365">
            <w:pPr>
              <w:rPr>
                <w:rFonts w:ascii="Arial"/>
                <w:sz w:val="21"/>
              </w:rPr>
            </w:pPr>
          </w:p>
        </w:tc>
      </w:tr>
      <w:tr w14:paraId="5FD05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7" w:hRule="atLeast"/>
        </w:trPr>
        <w:tc>
          <w:tcPr>
            <w:tcW w:w="734" w:type="dxa"/>
            <w:vAlign w:val="top"/>
          </w:tcPr>
          <w:p w14:paraId="3F9153AA">
            <w:pPr>
              <w:spacing w:line="289" w:lineRule="auto"/>
              <w:rPr>
                <w:rFonts w:ascii="Arial"/>
                <w:sz w:val="21"/>
              </w:rPr>
            </w:pPr>
          </w:p>
          <w:p w14:paraId="355A716B">
            <w:pPr>
              <w:spacing w:line="289" w:lineRule="auto"/>
              <w:rPr>
                <w:rFonts w:ascii="Arial"/>
                <w:sz w:val="21"/>
              </w:rPr>
            </w:pPr>
          </w:p>
          <w:p w14:paraId="2DFE41D7">
            <w:pPr>
              <w:spacing w:line="289" w:lineRule="auto"/>
              <w:rPr>
                <w:rFonts w:ascii="Arial"/>
                <w:sz w:val="21"/>
              </w:rPr>
            </w:pPr>
          </w:p>
          <w:p w14:paraId="33E1C432">
            <w:pPr>
              <w:spacing w:line="290" w:lineRule="auto"/>
              <w:rPr>
                <w:rFonts w:ascii="Arial"/>
                <w:sz w:val="21"/>
              </w:rPr>
            </w:pPr>
          </w:p>
          <w:p w14:paraId="3D245685">
            <w:pPr>
              <w:pStyle w:val="6"/>
              <w:spacing w:before="68"/>
              <w:ind w:left="195"/>
            </w:pPr>
            <w:r>
              <w:rPr>
                <w:spacing w:val="-6"/>
              </w:rPr>
              <w:t>151</w:t>
            </w:r>
          </w:p>
        </w:tc>
        <w:tc>
          <w:tcPr>
            <w:tcW w:w="2538" w:type="dxa"/>
            <w:vAlign w:val="top"/>
          </w:tcPr>
          <w:p w14:paraId="655796E9">
            <w:pPr>
              <w:spacing w:line="269" w:lineRule="auto"/>
              <w:rPr>
                <w:rFonts w:ascii="Arial"/>
                <w:sz w:val="21"/>
              </w:rPr>
            </w:pPr>
          </w:p>
          <w:p w14:paraId="57390BB2">
            <w:pPr>
              <w:spacing w:line="270" w:lineRule="auto"/>
              <w:rPr>
                <w:rFonts w:ascii="Arial"/>
                <w:sz w:val="21"/>
              </w:rPr>
            </w:pPr>
          </w:p>
          <w:p w14:paraId="491BC113">
            <w:pPr>
              <w:pStyle w:val="6"/>
              <w:spacing w:before="68" w:line="273" w:lineRule="auto"/>
              <w:ind w:left="211"/>
              <w:jc w:val="both"/>
            </w:pPr>
            <w:r>
              <w:t>对逾期不拆除擅自设立的</w:t>
            </w:r>
            <w:r>
              <w:rPr>
                <w:spacing w:val="5"/>
              </w:rPr>
              <w:t xml:space="preserve"> </w:t>
            </w:r>
            <w:r>
              <w:t xml:space="preserve">水文测站或者在国家基本 </w:t>
            </w:r>
            <w:r>
              <w:rPr>
                <w:spacing w:val="-2"/>
              </w:rPr>
              <w:t>水文观测站上下游建设影</w:t>
            </w:r>
            <w:r>
              <w:t xml:space="preserve"> 响水文监测的工程行为的</w:t>
            </w:r>
          </w:p>
          <w:p w14:paraId="7ED451CE">
            <w:pPr>
              <w:pStyle w:val="6"/>
              <w:spacing w:line="220" w:lineRule="auto"/>
              <w:ind w:left="21"/>
            </w:pPr>
            <w:r>
              <w:rPr>
                <w:spacing w:val="4"/>
              </w:rPr>
              <w:t>行政强制</w:t>
            </w:r>
          </w:p>
        </w:tc>
        <w:tc>
          <w:tcPr>
            <w:tcW w:w="730" w:type="dxa"/>
            <w:vAlign w:val="top"/>
          </w:tcPr>
          <w:p w14:paraId="74C08513">
            <w:pPr>
              <w:spacing w:line="249" w:lineRule="auto"/>
              <w:rPr>
                <w:rFonts w:ascii="Arial"/>
                <w:sz w:val="21"/>
              </w:rPr>
            </w:pPr>
          </w:p>
          <w:p w14:paraId="23226954">
            <w:pPr>
              <w:spacing w:line="249" w:lineRule="auto"/>
              <w:rPr>
                <w:rFonts w:ascii="Arial"/>
                <w:sz w:val="21"/>
              </w:rPr>
            </w:pPr>
          </w:p>
          <w:p w14:paraId="7A7CED99">
            <w:pPr>
              <w:spacing w:line="250" w:lineRule="auto"/>
              <w:rPr>
                <w:rFonts w:ascii="Arial"/>
                <w:sz w:val="21"/>
              </w:rPr>
            </w:pPr>
          </w:p>
          <w:p w14:paraId="598AC7E1">
            <w:pPr>
              <w:spacing w:line="250" w:lineRule="auto"/>
              <w:rPr>
                <w:rFonts w:ascii="Arial"/>
                <w:sz w:val="21"/>
              </w:rPr>
            </w:pPr>
          </w:p>
          <w:p w14:paraId="52A18AA0">
            <w:pPr>
              <w:pStyle w:val="6"/>
              <w:spacing w:before="69" w:line="220" w:lineRule="auto"/>
              <w:ind w:left="143"/>
            </w:pPr>
            <w:r>
              <w:rPr>
                <w:spacing w:val="4"/>
              </w:rPr>
              <w:t>行政</w:t>
            </w:r>
          </w:p>
          <w:p w14:paraId="41379290">
            <w:pPr>
              <w:pStyle w:val="6"/>
              <w:spacing w:before="69" w:line="220" w:lineRule="auto"/>
              <w:ind w:left="143"/>
            </w:pPr>
            <w:r>
              <w:rPr>
                <w:spacing w:val="9"/>
              </w:rPr>
              <w:t>强制</w:t>
            </w:r>
          </w:p>
        </w:tc>
        <w:tc>
          <w:tcPr>
            <w:tcW w:w="1169" w:type="dxa"/>
            <w:vAlign w:val="top"/>
          </w:tcPr>
          <w:p w14:paraId="2C58FDE6">
            <w:pPr>
              <w:spacing w:line="283" w:lineRule="auto"/>
              <w:rPr>
                <w:rFonts w:ascii="Arial"/>
                <w:sz w:val="21"/>
              </w:rPr>
            </w:pPr>
          </w:p>
          <w:p w14:paraId="29328A9E">
            <w:pPr>
              <w:spacing w:line="283" w:lineRule="auto"/>
              <w:rPr>
                <w:rFonts w:ascii="Arial"/>
                <w:sz w:val="21"/>
              </w:rPr>
            </w:pPr>
          </w:p>
          <w:p w14:paraId="460CA3CB">
            <w:pPr>
              <w:spacing w:line="283" w:lineRule="auto"/>
              <w:rPr>
                <w:rFonts w:ascii="Arial"/>
                <w:sz w:val="21"/>
              </w:rPr>
            </w:pPr>
          </w:p>
          <w:p w14:paraId="39617178">
            <w:pPr>
              <w:pStyle w:val="6"/>
              <w:spacing w:before="68" w:line="219" w:lineRule="auto"/>
              <w:jc w:val="right"/>
            </w:pPr>
            <w:r>
              <w:rPr>
                <w:spacing w:val="-13"/>
              </w:rPr>
              <w:t>市级、县级</w:t>
            </w:r>
          </w:p>
          <w:p w14:paraId="32F958B9">
            <w:pPr>
              <w:pStyle w:val="6"/>
              <w:spacing w:before="70" w:line="219" w:lineRule="auto"/>
              <w:ind w:left="53"/>
            </w:pPr>
            <w:r>
              <w:rPr>
                <w:spacing w:val="2"/>
              </w:rPr>
              <w:t>水行政主管</w:t>
            </w:r>
          </w:p>
          <w:p w14:paraId="3C68F7CE">
            <w:pPr>
              <w:pStyle w:val="6"/>
              <w:spacing w:before="60" w:line="219" w:lineRule="auto"/>
              <w:ind w:left="363"/>
            </w:pPr>
            <w:r>
              <w:rPr>
                <w:spacing w:val="11"/>
              </w:rPr>
              <w:t>部门</w:t>
            </w:r>
          </w:p>
        </w:tc>
        <w:tc>
          <w:tcPr>
            <w:tcW w:w="1219" w:type="dxa"/>
            <w:vAlign w:val="top"/>
          </w:tcPr>
          <w:p w14:paraId="0198A1CA">
            <w:pPr>
              <w:spacing w:line="284" w:lineRule="auto"/>
              <w:rPr>
                <w:rFonts w:ascii="Arial"/>
                <w:sz w:val="21"/>
              </w:rPr>
            </w:pPr>
          </w:p>
          <w:p w14:paraId="0F84176D">
            <w:pPr>
              <w:spacing w:line="284" w:lineRule="auto"/>
              <w:rPr>
                <w:rFonts w:ascii="Arial"/>
                <w:sz w:val="21"/>
              </w:rPr>
            </w:pPr>
          </w:p>
          <w:p w14:paraId="26F400D3">
            <w:pPr>
              <w:spacing w:line="284" w:lineRule="auto"/>
              <w:rPr>
                <w:rFonts w:ascii="Arial"/>
                <w:sz w:val="21"/>
              </w:rPr>
            </w:pPr>
          </w:p>
          <w:p w14:paraId="6D5A8C55">
            <w:pPr>
              <w:spacing w:line="284" w:lineRule="auto"/>
              <w:rPr>
                <w:rFonts w:ascii="Arial"/>
                <w:sz w:val="21"/>
              </w:rPr>
            </w:pPr>
          </w:p>
          <w:p w14:paraId="1B3068D4">
            <w:pPr>
              <w:pStyle w:val="6"/>
              <w:spacing w:before="68" w:line="219" w:lineRule="auto"/>
              <w:ind w:left="184"/>
            </w:pPr>
            <w:r>
              <w:rPr>
                <w:spacing w:val="-3"/>
              </w:rPr>
              <w:t>水资源科</w:t>
            </w:r>
          </w:p>
        </w:tc>
        <w:tc>
          <w:tcPr>
            <w:tcW w:w="7905" w:type="dxa"/>
            <w:vAlign w:val="top"/>
          </w:tcPr>
          <w:p w14:paraId="6E9A7A85">
            <w:pPr>
              <w:pStyle w:val="6"/>
              <w:spacing w:before="294" w:line="272" w:lineRule="auto"/>
              <w:ind w:left="44" w:right="56" w:hanging="5"/>
            </w:pPr>
            <w:r>
              <w:rPr>
                <w:spacing w:val="3"/>
              </w:rPr>
              <w:t>【行政法规】《中华人民共和国水文条例》第三十七条“未经批准擅自设</w:t>
            </w:r>
            <w:r>
              <w:rPr>
                <w:spacing w:val="2"/>
              </w:rPr>
              <w:t>立水文观</w:t>
            </w:r>
            <w:r>
              <w:t xml:space="preserve">  </w:t>
            </w:r>
            <w:r>
              <w:rPr>
                <w:spacing w:val="1"/>
              </w:rPr>
              <w:t>测站或者未经同意擅自在国家基本水文测站</w:t>
            </w:r>
            <w:r>
              <w:t xml:space="preserve">上下游建设影响水文监测的工程的，责令 </w:t>
            </w:r>
            <w:r>
              <w:rPr>
                <w:spacing w:val="1"/>
              </w:rPr>
              <w:t>停止违法行为，限期采取补救措施，补办有关手</w:t>
            </w:r>
            <w:r>
              <w:t xml:space="preserve">续；无法采取补救措施、逾期不补办 </w:t>
            </w:r>
            <w:r>
              <w:rPr>
                <w:spacing w:val="1"/>
              </w:rPr>
              <w:t>或者补办未被批准的，责令限期拆除违法建筑物；</w:t>
            </w:r>
            <w:r>
              <w:t xml:space="preserve">逾期不拆除的，强行拆除，所需费 </w:t>
            </w:r>
            <w:r>
              <w:rPr>
                <w:spacing w:val="14"/>
              </w:rPr>
              <w:t>用由违法单位或者个人承担。”</w:t>
            </w:r>
          </w:p>
          <w:p w14:paraId="3760C61C">
            <w:pPr>
              <w:pStyle w:val="6"/>
              <w:spacing w:before="1" w:line="291" w:lineRule="auto"/>
              <w:ind w:left="44" w:right="308" w:hanging="9"/>
            </w:pPr>
            <w:r>
              <w:t>第四十三条“本条例规定的行政处罚，由县级以上人民政府</w:t>
            </w:r>
            <w:r>
              <w:rPr>
                <w:spacing w:val="-1"/>
              </w:rPr>
              <w:t>水行政主管部门或者流</w:t>
            </w:r>
            <w:r>
              <w:t xml:space="preserve"> </w:t>
            </w:r>
            <w:r>
              <w:rPr>
                <w:spacing w:val="15"/>
              </w:rPr>
              <w:t>域管理机构依据职权决定。”</w:t>
            </w:r>
          </w:p>
        </w:tc>
        <w:tc>
          <w:tcPr>
            <w:tcW w:w="934" w:type="dxa"/>
            <w:vAlign w:val="top"/>
          </w:tcPr>
          <w:p w14:paraId="63ABB8FC">
            <w:pPr>
              <w:rPr>
                <w:rFonts w:ascii="Arial"/>
                <w:sz w:val="21"/>
              </w:rPr>
            </w:pPr>
          </w:p>
        </w:tc>
      </w:tr>
      <w:tr w14:paraId="1DBD3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2" w:hRule="atLeast"/>
        </w:trPr>
        <w:tc>
          <w:tcPr>
            <w:tcW w:w="734" w:type="dxa"/>
            <w:vAlign w:val="top"/>
          </w:tcPr>
          <w:p w14:paraId="0DA0DCC1">
            <w:pPr>
              <w:spacing w:line="270" w:lineRule="auto"/>
              <w:rPr>
                <w:rFonts w:ascii="Arial"/>
                <w:sz w:val="21"/>
              </w:rPr>
            </w:pPr>
          </w:p>
          <w:p w14:paraId="3ECE06C4">
            <w:pPr>
              <w:spacing w:line="270" w:lineRule="auto"/>
              <w:rPr>
                <w:rFonts w:ascii="Arial"/>
                <w:sz w:val="21"/>
              </w:rPr>
            </w:pPr>
          </w:p>
          <w:p w14:paraId="5D42C5FA">
            <w:pPr>
              <w:spacing w:line="270" w:lineRule="auto"/>
              <w:rPr>
                <w:rFonts w:ascii="Arial"/>
                <w:sz w:val="21"/>
              </w:rPr>
            </w:pPr>
          </w:p>
          <w:p w14:paraId="12B55405">
            <w:pPr>
              <w:spacing w:line="271" w:lineRule="auto"/>
              <w:rPr>
                <w:rFonts w:ascii="Arial"/>
                <w:sz w:val="21"/>
              </w:rPr>
            </w:pPr>
          </w:p>
          <w:p w14:paraId="19F61719">
            <w:pPr>
              <w:pStyle w:val="6"/>
              <w:spacing w:before="68"/>
              <w:ind w:left="195"/>
            </w:pPr>
            <w:r>
              <w:rPr>
                <w:spacing w:val="-6"/>
              </w:rPr>
              <w:t>152</w:t>
            </w:r>
          </w:p>
        </w:tc>
        <w:tc>
          <w:tcPr>
            <w:tcW w:w="2538" w:type="dxa"/>
            <w:vAlign w:val="top"/>
          </w:tcPr>
          <w:p w14:paraId="60A41C8C">
            <w:pPr>
              <w:spacing w:line="254" w:lineRule="auto"/>
              <w:rPr>
                <w:rFonts w:ascii="Arial"/>
                <w:sz w:val="21"/>
              </w:rPr>
            </w:pPr>
          </w:p>
          <w:p w14:paraId="427A488F">
            <w:pPr>
              <w:spacing w:line="254" w:lineRule="auto"/>
              <w:rPr>
                <w:rFonts w:ascii="Arial"/>
                <w:sz w:val="21"/>
              </w:rPr>
            </w:pPr>
          </w:p>
          <w:p w14:paraId="427AC4EE">
            <w:pPr>
              <w:spacing w:line="254" w:lineRule="auto"/>
              <w:rPr>
                <w:rFonts w:ascii="Arial"/>
                <w:sz w:val="21"/>
              </w:rPr>
            </w:pPr>
          </w:p>
          <w:p w14:paraId="06F693CA">
            <w:pPr>
              <w:pStyle w:val="6"/>
              <w:spacing w:before="69" w:line="219" w:lineRule="auto"/>
              <w:ind w:right="13"/>
              <w:jc w:val="right"/>
            </w:pPr>
            <w:r>
              <w:rPr>
                <w:spacing w:val="-1"/>
              </w:rPr>
              <w:t>对调处水事纠纷各方或者</w:t>
            </w:r>
          </w:p>
          <w:p w14:paraId="42EB60A7">
            <w:pPr>
              <w:pStyle w:val="6"/>
              <w:spacing w:before="59" w:line="285" w:lineRule="auto"/>
              <w:ind w:left="11" w:firstLine="199"/>
            </w:pPr>
            <w:r>
              <w:t>当事人采取临时处置措施</w:t>
            </w:r>
            <w:r>
              <w:rPr>
                <w:spacing w:val="6"/>
              </w:rPr>
              <w:t xml:space="preserve"> </w:t>
            </w:r>
            <w:r>
              <w:rPr>
                <w:spacing w:val="3"/>
              </w:rPr>
              <w:t>的行政强制</w:t>
            </w:r>
          </w:p>
        </w:tc>
        <w:tc>
          <w:tcPr>
            <w:tcW w:w="730" w:type="dxa"/>
            <w:vAlign w:val="top"/>
          </w:tcPr>
          <w:p w14:paraId="5B498BED">
            <w:pPr>
              <w:spacing w:line="300" w:lineRule="auto"/>
              <w:rPr>
                <w:rFonts w:ascii="Arial"/>
                <w:sz w:val="21"/>
              </w:rPr>
            </w:pPr>
          </w:p>
          <w:p w14:paraId="339EDB38">
            <w:pPr>
              <w:spacing w:line="301" w:lineRule="auto"/>
              <w:rPr>
                <w:rFonts w:ascii="Arial"/>
                <w:sz w:val="21"/>
              </w:rPr>
            </w:pPr>
          </w:p>
          <w:p w14:paraId="74140C08">
            <w:pPr>
              <w:spacing w:line="301" w:lineRule="auto"/>
              <w:rPr>
                <w:rFonts w:ascii="Arial"/>
                <w:sz w:val="21"/>
              </w:rPr>
            </w:pPr>
          </w:p>
          <w:p w14:paraId="6B9002AB">
            <w:pPr>
              <w:pStyle w:val="6"/>
              <w:spacing w:before="68" w:line="220" w:lineRule="auto"/>
              <w:ind w:left="143"/>
            </w:pPr>
            <w:r>
              <w:rPr>
                <w:spacing w:val="4"/>
              </w:rPr>
              <w:t>行政</w:t>
            </w:r>
          </w:p>
          <w:p w14:paraId="7F63D8F7">
            <w:pPr>
              <w:pStyle w:val="6"/>
              <w:spacing w:before="69" w:line="220" w:lineRule="auto"/>
              <w:ind w:left="143"/>
            </w:pPr>
            <w:r>
              <w:rPr>
                <w:spacing w:val="9"/>
              </w:rPr>
              <w:t>强制</w:t>
            </w:r>
          </w:p>
        </w:tc>
        <w:tc>
          <w:tcPr>
            <w:tcW w:w="1169" w:type="dxa"/>
            <w:vAlign w:val="top"/>
          </w:tcPr>
          <w:p w14:paraId="13FD83D9">
            <w:pPr>
              <w:spacing w:line="254" w:lineRule="auto"/>
              <w:rPr>
                <w:rFonts w:ascii="Arial"/>
                <w:sz w:val="21"/>
              </w:rPr>
            </w:pPr>
          </w:p>
          <w:p w14:paraId="6CA7C72B">
            <w:pPr>
              <w:spacing w:line="254" w:lineRule="auto"/>
              <w:rPr>
                <w:rFonts w:ascii="Arial"/>
                <w:sz w:val="21"/>
              </w:rPr>
            </w:pPr>
          </w:p>
          <w:p w14:paraId="10949BE2">
            <w:pPr>
              <w:spacing w:line="254" w:lineRule="auto"/>
              <w:rPr>
                <w:rFonts w:ascii="Arial"/>
                <w:sz w:val="21"/>
              </w:rPr>
            </w:pPr>
          </w:p>
          <w:p w14:paraId="1F65657B">
            <w:pPr>
              <w:pStyle w:val="6"/>
              <w:spacing w:before="69" w:line="219" w:lineRule="auto"/>
              <w:jc w:val="right"/>
            </w:pPr>
            <w:r>
              <w:rPr>
                <w:spacing w:val="-13"/>
              </w:rPr>
              <w:t>市级、县级</w:t>
            </w:r>
          </w:p>
          <w:p w14:paraId="1F9B64DE">
            <w:pPr>
              <w:pStyle w:val="6"/>
              <w:spacing w:before="60" w:line="219" w:lineRule="auto"/>
              <w:ind w:left="53"/>
            </w:pPr>
            <w:r>
              <w:rPr>
                <w:spacing w:val="2"/>
              </w:rPr>
              <w:t>水行政主管</w:t>
            </w:r>
          </w:p>
          <w:p w14:paraId="0928A282">
            <w:pPr>
              <w:pStyle w:val="6"/>
              <w:spacing w:before="60" w:line="219" w:lineRule="auto"/>
              <w:ind w:left="363"/>
            </w:pPr>
            <w:r>
              <w:rPr>
                <w:spacing w:val="11"/>
              </w:rPr>
              <w:t>部门</w:t>
            </w:r>
          </w:p>
        </w:tc>
        <w:tc>
          <w:tcPr>
            <w:tcW w:w="1219" w:type="dxa"/>
            <w:vAlign w:val="top"/>
          </w:tcPr>
          <w:p w14:paraId="6B818E61">
            <w:pPr>
              <w:spacing w:line="253" w:lineRule="auto"/>
              <w:rPr>
                <w:rFonts w:ascii="Arial"/>
                <w:sz w:val="21"/>
              </w:rPr>
            </w:pPr>
          </w:p>
          <w:p w14:paraId="7A24FC26">
            <w:pPr>
              <w:spacing w:line="254" w:lineRule="auto"/>
              <w:rPr>
                <w:rFonts w:ascii="Arial"/>
                <w:sz w:val="21"/>
              </w:rPr>
            </w:pPr>
          </w:p>
          <w:p w14:paraId="7C6EC363">
            <w:pPr>
              <w:spacing w:line="254" w:lineRule="auto"/>
              <w:rPr>
                <w:rFonts w:ascii="Arial"/>
                <w:sz w:val="21"/>
              </w:rPr>
            </w:pPr>
          </w:p>
          <w:p w14:paraId="1369A09F">
            <w:pPr>
              <w:pStyle w:val="6"/>
              <w:spacing w:before="68" w:line="219" w:lineRule="auto"/>
              <w:ind w:left="74"/>
            </w:pPr>
            <w:r>
              <w:rPr>
                <w:spacing w:val="2"/>
              </w:rPr>
              <w:t>各科室根据</w:t>
            </w:r>
          </w:p>
          <w:p w14:paraId="48E1153B">
            <w:pPr>
              <w:pStyle w:val="6"/>
              <w:spacing w:before="62" w:line="219" w:lineRule="auto"/>
              <w:ind w:left="74"/>
            </w:pPr>
            <w:r>
              <w:rPr>
                <w:spacing w:val="-2"/>
              </w:rPr>
              <w:t>水事纠纷类</w:t>
            </w:r>
          </w:p>
          <w:p w14:paraId="77CB9C88">
            <w:pPr>
              <w:pStyle w:val="6"/>
              <w:spacing w:before="65" w:line="224" w:lineRule="auto"/>
              <w:ind w:left="284"/>
            </w:pPr>
            <w:r>
              <w:rPr>
                <w:spacing w:val="2"/>
              </w:rPr>
              <w:t>型处理</w:t>
            </w:r>
          </w:p>
        </w:tc>
        <w:tc>
          <w:tcPr>
            <w:tcW w:w="7905" w:type="dxa"/>
            <w:vAlign w:val="top"/>
          </w:tcPr>
          <w:p w14:paraId="0E4853A6">
            <w:pPr>
              <w:spacing w:line="274" w:lineRule="auto"/>
              <w:rPr>
                <w:rFonts w:ascii="Arial"/>
                <w:sz w:val="21"/>
              </w:rPr>
            </w:pPr>
          </w:p>
          <w:p w14:paraId="686B65E9">
            <w:pPr>
              <w:pStyle w:val="6"/>
              <w:spacing w:before="69" w:line="286" w:lineRule="auto"/>
              <w:ind w:left="34" w:hanging="14"/>
            </w:pPr>
            <w:r>
              <w:rPr>
                <w:spacing w:val="3"/>
              </w:rPr>
              <w:t>【法律】《中华人民共和国水法》第五十八条“县级以上人民政府</w:t>
            </w:r>
            <w:r>
              <w:rPr>
                <w:spacing w:val="2"/>
              </w:rPr>
              <w:t>或者其授权的部门</w:t>
            </w:r>
            <w:r>
              <w:t xml:space="preserve"> </w:t>
            </w:r>
            <w:r>
              <w:rPr>
                <w:spacing w:val="6"/>
              </w:rPr>
              <w:t>在处理水事纠纷时，有权采取临时处置措施，有关各方或者当事人必</w:t>
            </w:r>
            <w:r>
              <w:rPr>
                <w:spacing w:val="5"/>
              </w:rPr>
              <w:t>须服从。”</w:t>
            </w:r>
          </w:p>
          <w:p w14:paraId="38AA73F0">
            <w:pPr>
              <w:pStyle w:val="6"/>
              <w:spacing w:line="272" w:lineRule="auto"/>
              <w:ind w:left="35" w:hanging="5"/>
            </w:pPr>
            <w:r>
              <w:rPr>
                <w:spacing w:val="3"/>
              </w:rPr>
              <w:t>【行政法规】《中华人民共和国防汛条例》</w:t>
            </w:r>
            <w:r>
              <w:rPr>
                <w:spacing w:val="2"/>
              </w:rPr>
              <w:t>第十九条“地区之间在防汛抗洪方面发生</w:t>
            </w:r>
            <w:r>
              <w:t xml:space="preserve"> 的水事纠纷，由发生纠纷地区共同的上一级人</w:t>
            </w:r>
            <w:r>
              <w:rPr>
                <w:spacing w:val="-1"/>
              </w:rPr>
              <w:t>民政府或其授权的主管部门处理。</w:t>
            </w:r>
          </w:p>
          <w:p w14:paraId="0ACECD97">
            <w:pPr>
              <w:pStyle w:val="6"/>
              <w:spacing w:before="2" w:line="283" w:lineRule="auto"/>
              <w:ind w:left="55" w:right="81" w:hanging="20"/>
            </w:pPr>
            <w:r>
              <w:t>前款所指人民政府或者部门在处理防汛抗洪方面的水事纠纷时，有权采取临时紧急处</w:t>
            </w:r>
            <w:r>
              <w:rPr>
                <w:spacing w:val="7"/>
              </w:rPr>
              <w:t xml:space="preserve"> </w:t>
            </w:r>
            <w:r>
              <w:rPr>
                <w:spacing w:val="9"/>
              </w:rPr>
              <w:t>置措施，有关当事各方必须服从并贯彻执行。”</w:t>
            </w:r>
          </w:p>
        </w:tc>
        <w:tc>
          <w:tcPr>
            <w:tcW w:w="934" w:type="dxa"/>
            <w:vAlign w:val="top"/>
          </w:tcPr>
          <w:p w14:paraId="477CFEC6">
            <w:pPr>
              <w:rPr>
                <w:rFonts w:ascii="Arial"/>
                <w:sz w:val="21"/>
              </w:rPr>
            </w:pPr>
          </w:p>
        </w:tc>
      </w:tr>
    </w:tbl>
    <w:p w14:paraId="5E0BEBA3">
      <w:pPr>
        <w:rPr>
          <w:rFonts w:ascii="Arial"/>
          <w:sz w:val="21"/>
        </w:rPr>
      </w:pPr>
    </w:p>
    <w:p w14:paraId="4B404256">
      <w:pPr>
        <w:rPr>
          <w:rFonts w:ascii="Arial" w:hAnsi="Arial" w:eastAsia="Arial" w:cs="Arial"/>
          <w:sz w:val="21"/>
          <w:szCs w:val="21"/>
        </w:rPr>
        <w:sectPr>
          <w:footerReference r:id="rId73" w:type="default"/>
          <w:pgSz w:w="16860" w:h="11920"/>
          <w:pgMar w:top="1013" w:right="975" w:bottom="1154" w:left="644" w:header="0" w:footer="739" w:gutter="0"/>
          <w:cols w:space="720" w:num="1"/>
        </w:sectPr>
      </w:pPr>
    </w:p>
    <w:p w14:paraId="2462DB7B">
      <w:pPr>
        <w:spacing w:before="3"/>
      </w:pPr>
    </w:p>
    <w:p w14:paraId="7A771BE6">
      <w:pPr>
        <w:spacing w:before="2"/>
      </w:pPr>
    </w:p>
    <w:tbl>
      <w:tblPr>
        <w:tblStyle w:val="5"/>
        <w:tblW w:w="152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528"/>
        <w:gridCol w:w="740"/>
        <w:gridCol w:w="1169"/>
        <w:gridCol w:w="1219"/>
        <w:gridCol w:w="7925"/>
        <w:gridCol w:w="944"/>
      </w:tblGrid>
      <w:tr w14:paraId="09CA7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735" w:type="dxa"/>
            <w:vAlign w:val="top"/>
          </w:tcPr>
          <w:p w14:paraId="623251F6">
            <w:pPr>
              <w:spacing w:line="453" w:lineRule="auto"/>
              <w:rPr>
                <w:rFonts w:ascii="Arial"/>
                <w:sz w:val="21"/>
              </w:rPr>
            </w:pPr>
          </w:p>
          <w:p w14:paraId="0B1CEEF5">
            <w:pPr>
              <w:pStyle w:val="6"/>
              <w:spacing w:before="69" w:line="221" w:lineRule="auto"/>
              <w:ind w:left="145"/>
            </w:pPr>
            <w:r>
              <w:rPr>
                <w:spacing w:val="6"/>
              </w:rPr>
              <w:t>序号</w:t>
            </w:r>
          </w:p>
        </w:tc>
        <w:tc>
          <w:tcPr>
            <w:tcW w:w="2528" w:type="dxa"/>
            <w:vAlign w:val="top"/>
          </w:tcPr>
          <w:p w14:paraId="40A511A5">
            <w:pPr>
              <w:spacing w:line="452" w:lineRule="auto"/>
              <w:rPr>
                <w:rFonts w:ascii="Arial"/>
                <w:sz w:val="21"/>
              </w:rPr>
            </w:pPr>
          </w:p>
          <w:p w14:paraId="14B63BDC">
            <w:pPr>
              <w:pStyle w:val="6"/>
              <w:spacing w:before="69" w:line="219" w:lineRule="auto"/>
              <w:ind w:left="619"/>
            </w:pPr>
            <w:r>
              <w:rPr>
                <w:spacing w:val="-2"/>
              </w:rPr>
              <w:t>执法事项名称</w:t>
            </w:r>
          </w:p>
        </w:tc>
        <w:tc>
          <w:tcPr>
            <w:tcW w:w="740" w:type="dxa"/>
            <w:vAlign w:val="top"/>
          </w:tcPr>
          <w:p w14:paraId="722E28B3">
            <w:pPr>
              <w:spacing w:line="292" w:lineRule="auto"/>
              <w:rPr>
                <w:rFonts w:ascii="Arial"/>
                <w:sz w:val="21"/>
              </w:rPr>
            </w:pPr>
          </w:p>
          <w:p w14:paraId="6AA264BC">
            <w:pPr>
              <w:pStyle w:val="6"/>
              <w:spacing w:before="68" w:line="275" w:lineRule="auto"/>
              <w:ind w:left="152" w:right="140"/>
            </w:pPr>
            <w:r>
              <w:rPr>
                <w:spacing w:val="-5"/>
              </w:rPr>
              <w:t>执法</w:t>
            </w:r>
            <w:r>
              <w:t xml:space="preserve"> </w:t>
            </w:r>
            <w:r>
              <w:rPr>
                <w:spacing w:val="8"/>
              </w:rPr>
              <w:t>类别</w:t>
            </w:r>
          </w:p>
        </w:tc>
        <w:tc>
          <w:tcPr>
            <w:tcW w:w="1169" w:type="dxa"/>
            <w:vAlign w:val="top"/>
          </w:tcPr>
          <w:p w14:paraId="1201A24B">
            <w:pPr>
              <w:pStyle w:val="6"/>
              <w:spacing w:before="213" w:line="219" w:lineRule="auto"/>
              <w:ind w:left="151"/>
            </w:pPr>
            <w:r>
              <w:rPr>
                <w:spacing w:val="-2"/>
              </w:rPr>
              <w:t>执法主体</w:t>
            </w:r>
          </w:p>
          <w:p w14:paraId="0D57F707">
            <w:pPr>
              <w:pStyle w:val="6"/>
              <w:spacing w:before="60" w:line="219" w:lineRule="auto"/>
              <w:ind w:left="102"/>
            </w:pPr>
            <w:r>
              <w:rPr>
                <w:spacing w:val="1"/>
              </w:rPr>
              <w:t>(含实施层</w:t>
            </w:r>
          </w:p>
          <w:p w14:paraId="754C8353">
            <w:pPr>
              <w:pStyle w:val="6"/>
              <w:spacing w:before="83" w:line="221" w:lineRule="auto"/>
              <w:ind w:left="412"/>
            </w:pPr>
            <w:r>
              <w:rPr>
                <w:spacing w:val="-6"/>
              </w:rPr>
              <w:t>级</w:t>
            </w:r>
            <w:r>
              <w:rPr>
                <w:spacing w:val="-34"/>
              </w:rPr>
              <w:t xml:space="preserve"> </w:t>
            </w:r>
            <w:r>
              <w:rPr>
                <w:spacing w:val="-6"/>
              </w:rPr>
              <w:t>)</w:t>
            </w:r>
          </w:p>
        </w:tc>
        <w:tc>
          <w:tcPr>
            <w:tcW w:w="1219" w:type="dxa"/>
            <w:vAlign w:val="top"/>
          </w:tcPr>
          <w:p w14:paraId="77799177">
            <w:pPr>
              <w:pStyle w:val="6"/>
              <w:spacing w:before="39" w:line="219" w:lineRule="auto"/>
              <w:ind w:left="75"/>
            </w:pPr>
            <w:r>
              <w:rPr>
                <w:b/>
                <w:bCs/>
                <w:spacing w:val="-5"/>
              </w:rPr>
              <w:t>市级承办机</w:t>
            </w:r>
          </w:p>
          <w:p w14:paraId="662D53B0">
            <w:pPr>
              <w:pStyle w:val="6"/>
              <w:spacing w:before="82" w:line="219" w:lineRule="auto"/>
              <w:ind w:left="126"/>
            </w:pPr>
            <w:r>
              <w:rPr>
                <w:b/>
                <w:bCs/>
              </w:rPr>
              <w:t>构(邵阳市</w:t>
            </w:r>
          </w:p>
          <w:p w14:paraId="03C3A74D">
            <w:pPr>
              <w:pStyle w:val="6"/>
              <w:spacing w:before="60" w:line="219" w:lineRule="auto"/>
              <w:ind w:left="75"/>
            </w:pPr>
            <w:r>
              <w:rPr>
                <w:b/>
                <w:bCs/>
                <w:spacing w:val="-4"/>
              </w:rPr>
              <w:t>水利局内设</w:t>
            </w:r>
          </w:p>
          <w:p w14:paraId="5791915E">
            <w:pPr>
              <w:pStyle w:val="6"/>
              <w:spacing w:before="49" w:line="219" w:lineRule="auto"/>
              <w:ind w:left="336"/>
            </w:pPr>
            <w:r>
              <w:rPr>
                <w:b/>
                <w:bCs/>
                <w:spacing w:val="12"/>
              </w:rPr>
              <w:t>科室)</w:t>
            </w:r>
          </w:p>
        </w:tc>
        <w:tc>
          <w:tcPr>
            <w:tcW w:w="7925" w:type="dxa"/>
            <w:vAlign w:val="top"/>
          </w:tcPr>
          <w:p w14:paraId="42BC6EFC">
            <w:pPr>
              <w:spacing w:line="448" w:lineRule="auto"/>
              <w:rPr>
                <w:rFonts w:ascii="Arial"/>
                <w:sz w:val="21"/>
              </w:rPr>
            </w:pPr>
          </w:p>
          <w:p w14:paraId="098BB15B">
            <w:pPr>
              <w:pStyle w:val="6"/>
              <w:spacing w:before="68" w:line="219" w:lineRule="auto"/>
              <w:ind w:left="3557"/>
            </w:pPr>
            <w:r>
              <w:rPr>
                <w:b/>
                <w:bCs/>
                <w:spacing w:val="-5"/>
              </w:rPr>
              <w:t>实施依据</w:t>
            </w:r>
          </w:p>
        </w:tc>
        <w:tc>
          <w:tcPr>
            <w:tcW w:w="944" w:type="dxa"/>
            <w:vAlign w:val="top"/>
          </w:tcPr>
          <w:p w14:paraId="4A84C71D">
            <w:pPr>
              <w:spacing w:line="450" w:lineRule="auto"/>
              <w:rPr>
                <w:rFonts w:ascii="Arial"/>
                <w:sz w:val="21"/>
              </w:rPr>
            </w:pPr>
          </w:p>
          <w:p w14:paraId="5280FCFC">
            <w:pPr>
              <w:pStyle w:val="6"/>
              <w:spacing w:before="69" w:line="221" w:lineRule="auto"/>
              <w:ind w:left="261"/>
            </w:pPr>
            <w:r>
              <w:rPr>
                <w:b/>
                <w:bCs/>
                <w:spacing w:val="-5"/>
              </w:rPr>
              <w:t>备注</w:t>
            </w:r>
          </w:p>
        </w:tc>
      </w:tr>
      <w:tr w14:paraId="13285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5260" w:type="dxa"/>
            <w:gridSpan w:val="7"/>
            <w:vAlign w:val="top"/>
          </w:tcPr>
          <w:p w14:paraId="42A47C2C">
            <w:pPr>
              <w:pStyle w:val="6"/>
              <w:spacing w:before="127" w:line="220" w:lineRule="auto"/>
              <w:ind w:left="28"/>
            </w:pPr>
            <w:r>
              <w:rPr>
                <w:b/>
                <w:bCs/>
                <w:spacing w:val="2"/>
              </w:rPr>
              <w:t>行政许可(13项)</w:t>
            </w:r>
          </w:p>
        </w:tc>
      </w:tr>
      <w:tr w14:paraId="1784A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7" w:hRule="atLeast"/>
        </w:trPr>
        <w:tc>
          <w:tcPr>
            <w:tcW w:w="735" w:type="dxa"/>
            <w:vAlign w:val="top"/>
          </w:tcPr>
          <w:p w14:paraId="211A0EFB">
            <w:pPr>
              <w:spacing w:line="245" w:lineRule="auto"/>
              <w:rPr>
                <w:rFonts w:ascii="Arial"/>
                <w:sz w:val="21"/>
              </w:rPr>
            </w:pPr>
          </w:p>
          <w:p w14:paraId="079CC5B0">
            <w:pPr>
              <w:spacing w:line="245" w:lineRule="auto"/>
              <w:rPr>
                <w:rFonts w:ascii="Arial"/>
                <w:sz w:val="21"/>
              </w:rPr>
            </w:pPr>
          </w:p>
          <w:p w14:paraId="1C8D5AE0">
            <w:pPr>
              <w:spacing w:line="245" w:lineRule="auto"/>
              <w:rPr>
                <w:rFonts w:ascii="Arial"/>
                <w:sz w:val="21"/>
              </w:rPr>
            </w:pPr>
          </w:p>
          <w:p w14:paraId="2EC8E54C">
            <w:pPr>
              <w:spacing w:line="245" w:lineRule="auto"/>
              <w:rPr>
                <w:rFonts w:ascii="Arial"/>
                <w:sz w:val="21"/>
              </w:rPr>
            </w:pPr>
          </w:p>
          <w:p w14:paraId="4301C947">
            <w:pPr>
              <w:spacing w:line="245" w:lineRule="auto"/>
              <w:rPr>
                <w:rFonts w:ascii="Arial"/>
                <w:sz w:val="21"/>
              </w:rPr>
            </w:pPr>
          </w:p>
          <w:p w14:paraId="4155F700">
            <w:pPr>
              <w:spacing w:line="246" w:lineRule="auto"/>
              <w:rPr>
                <w:rFonts w:ascii="Arial"/>
                <w:sz w:val="21"/>
              </w:rPr>
            </w:pPr>
          </w:p>
          <w:p w14:paraId="15FAF9DA">
            <w:pPr>
              <w:spacing w:line="246" w:lineRule="auto"/>
              <w:rPr>
                <w:rFonts w:ascii="Arial"/>
                <w:sz w:val="21"/>
              </w:rPr>
            </w:pPr>
          </w:p>
          <w:p w14:paraId="2AB31723">
            <w:pPr>
              <w:spacing w:line="246" w:lineRule="auto"/>
              <w:rPr>
                <w:rFonts w:ascii="Arial"/>
                <w:sz w:val="21"/>
              </w:rPr>
            </w:pPr>
          </w:p>
          <w:p w14:paraId="4D12CA04">
            <w:pPr>
              <w:spacing w:line="246" w:lineRule="auto"/>
              <w:rPr>
                <w:rFonts w:ascii="Arial"/>
                <w:sz w:val="21"/>
              </w:rPr>
            </w:pPr>
          </w:p>
          <w:p w14:paraId="63E4083A">
            <w:pPr>
              <w:spacing w:line="246" w:lineRule="auto"/>
              <w:rPr>
                <w:rFonts w:ascii="Arial"/>
                <w:sz w:val="21"/>
              </w:rPr>
            </w:pPr>
          </w:p>
          <w:p w14:paraId="28328582">
            <w:pPr>
              <w:spacing w:line="246" w:lineRule="auto"/>
              <w:rPr>
                <w:rFonts w:ascii="Arial"/>
                <w:sz w:val="21"/>
              </w:rPr>
            </w:pPr>
          </w:p>
          <w:p w14:paraId="64B00A4D">
            <w:pPr>
              <w:spacing w:line="246" w:lineRule="auto"/>
              <w:rPr>
                <w:rFonts w:ascii="Arial"/>
                <w:sz w:val="21"/>
              </w:rPr>
            </w:pPr>
          </w:p>
          <w:p w14:paraId="64EAAF5E">
            <w:pPr>
              <w:spacing w:line="246" w:lineRule="auto"/>
              <w:rPr>
                <w:rFonts w:ascii="Arial"/>
                <w:sz w:val="21"/>
              </w:rPr>
            </w:pPr>
          </w:p>
          <w:p w14:paraId="05778985">
            <w:pPr>
              <w:pStyle w:val="6"/>
              <w:spacing w:before="68"/>
              <w:ind w:left="194"/>
            </w:pPr>
            <w:r>
              <w:rPr>
                <w:spacing w:val="-6"/>
              </w:rPr>
              <w:t>153</w:t>
            </w:r>
          </w:p>
        </w:tc>
        <w:tc>
          <w:tcPr>
            <w:tcW w:w="2528" w:type="dxa"/>
            <w:vAlign w:val="top"/>
          </w:tcPr>
          <w:p w14:paraId="2DA5DDC1">
            <w:pPr>
              <w:spacing w:line="251" w:lineRule="auto"/>
              <w:rPr>
                <w:rFonts w:ascii="Arial"/>
                <w:sz w:val="21"/>
              </w:rPr>
            </w:pPr>
          </w:p>
          <w:p w14:paraId="1BF682B9">
            <w:pPr>
              <w:spacing w:line="251" w:lineRule="auto"/>
              <w:rPr>
                <w:rFonts w:ascii="Arial"/>
                <w:sz w:val="21"/>
              </w:rPr>
            </w:pPr>
          </w:p>
          <w:p w14:paraId="0F426730">
            <w:pPr>
              <w:spacing w:line="251" w:lineRule="auto"/>
              <w:rPr>
                <w:rFonts w:ascii="Arial"/>
                <w:sz w:val="21"/>
              </w:rPr>
            </w:pPr>
          </w:p>
          <w:p w14:paraId="25250DB4">
            <w:pPr>
              <w:spacing w:line="251" w:lineRule="auto"/>
              <w:rPr>
                <w:rFonts w:ascii="Arial"/>
                <w:sz w:val="21"/>
              </w:rPr>
            </w:pPr>
          </w:p>
          <w:p w14:paraId="00208D3F">
            <w:pPr>
              <w:spacing w:line="251" w:lineRule="auto"/>
              <w:rPr>
                <w:rFonts w:ascii="Arial"/>
                <w:sz w:val="21"/>
              </w:rPr>
            </w:pPr>
          </w:p>
          <w:p w14:paraId="23262F41">
            <w:pPr>
              <w:spacing w:line="251" w:lineRule="auto"/>
              <w:rPr>
                <w:rFonts w:ascii="Arial"/>
                <w:sz w:val="21"/>
              </w:rPr>
            </w:pPr>
          </w:p>
          <w:p w14:paraId="36E44C47">
            <w:pPr>
              <w:spacing w:line="251" w:lineRule="auto"/>
              <w:rPr>
                <w:rFonts w:ascii="Arial"/>
                <w:sz w:val="21"/>
              </w:rPr>
            </w:pPr>
          </w:p>
          <w:p w14:paraId="7568E1B4">
            <w:pPr>
              <w:spacing w:line="251" w:lineRule="auto"/>
              <w:rPr>
                <w:rFonts w:ascii="Arial"/>
                <w:sz w:val="21"/>
              </w:rPr>
            </w:pPr>
          </w:p>
          <w:p w14:paraId="178412BE">
            <w:pPr>
              <w:spacing w:line="251" w:lineRule="auto"/>
              <w:rPr>
                <w:rFonts w:ascii="Arial"/>
                <w:sz w:val="21"/>
              </w:rPr>
            </w:pPr>
          </w:p>
          <w:p w14:paraId="7A36DEE7">
            <w:pPr>
              <w:spacing w:line="251" w:lineRule="auto"/>
              <w:rPr>
                <w:rFonts w:ascii="Arial"/>
                <w:sz w:val="21"/>
              </w:rPr>
            </w:pPr>
          </w:p>
          <w:p w14:paraId="0F6E4868">
            <w:pPr>
              <w:spacing w:line="251" w:lineRule="auto"/>
              <w:rPr>
                <w:rFonts w:ascii="Arial"/>
                <w:sz w:val="21"/>
              </w:rPr>
            </w:pPr>
          </w:p>
          <w:p w14:paraId="2D08A3DA">
            <w:pPr>
              <w:spacing w:line="251" w:lineRule="auto"/>
              <w:rPr>
                <w:rFonts w:ascii="Arial"/>
                <w:sz w:val="21"/>
              </w:rPr>
            </w:pPr>
          </w:p>
          <w:p w14:paraId="55B69E46">
            <w:pPr>
              <w:pStyle w:val="6"/>
              <w:spacing w:before="68" w:line="275" w:lineRule="auto"/>
              <w:ind w:left="939" w:right="96" w:hanging="840"/>
            </w:pPr>
            <w:r>
              <w:rPr>
                <w:spacing w:val="1"/>
              </w:rPr>
              <w:t>水利基建项目初步设计文</w:t>
            </w:r>
            <w:r>
              <w:t xml:space="preserve"> </w:t>
            </w:r>
            <w:r>
              <w:rPr>
                <w:spacing w:val="-2"/>
              </w:rPr>
              <w:t>件审批</w:t>
            </w:r>
          </w:p>
        </w:tc>
        <w:tc>
          <w:tcPr>
            <w:tcW w:w="740" w:type="dxa"/>
            <w:vAlign w:val="top"/>
          </w:tcPr>
          <w:p w14:paraId="29FB55FD">
            <w:pPr>
              <w:spacing w:line="248" w:lineRule="auto"/>
              <w:rPr>
                <w:rFonts w:ascii="Arial"/>
                <w:sz w:val="21"/>
              </w:rPr>
            </w:pPr>
          </w:p>
          <w:p w14:paraId="66E09C99">
            <w:pPr>
              <w:spacing w:line="248" w:lineRule="auto"/>
              <w:rPr>
                <w:rFonts w:ascii="Arial"/>
                <w:sz w:val="21"/>
              </w:rPr>
            </w:pPr>
          </w:p>
          <w:p w14:paraId="059345CF">
            <w:pPr>
              <w:spacing w:line="248" w:lineRule="auto"/>
              <w:rPr>
                <w:rFonts w:ascii="Arial"/>
                <w:sz w:val="21"/>
              </w:rPr>
            </w:pPr>
          </w:p>
          <w:p w14:paraId="646B29C6">
            <w:pPr>
              <w:spacing w:line="248" w:lineRule="auto"/>
              <w:rPr>
                <w:rFonts w:ascii="Arial"/>
                <w:sz w:val="21"/>
              </w:rPr>
            </w:pPr>
          </w:p>
          <w:p w14:paraId="7CB88C18">
            <w:pPr>
              <w:spacing w:line="249" w:lineRule="auto"/>
              <w:rPr>
                <w:rFonts w:ascii="Arial"/>
                <w:sz w:val="21"/>
              </w:rPr>
            </w:pPr>
          </w:p>
          <w:p w14:paraId="57502035">
            <w:pPr>
              <w:spacing w:line="249" w:lineRule="auto"/>
              <w:rPr>
                <w:rFonts w:ascii="Arial"/>
                <w:sz w:val="21"/>
              </w:rPr>
            </w:pPr>
          </w:p>
          <w:p w14:paraId="136A54AC">
            <w:pPr>
              <w:spacing w:line="249" w:lineRule="auto"/>
              <w:rPr>
                <w:rFonts w:ascii="Arial"/>
                <w:sz w:val="21"/>
              </w:rPr>
            </w:pPr>
          </w:p>
          <w:p w14:paraId="5DB63149">
            <w:pPr>
              <w:spacing w:line="249" w:lineRule="auto"/>
              <w:rPr>
                <w:rFonts w:ascii="Arial"/>
                <w:sz w:val="21"/>
              </w:rPr>
            </w:pPr>
          </w:p>
          <w:p w14:paraId="2224F9B9">
            <w:pPr>
              <w:spacing w:line="249" w:lineRule="auto"/>
              <w:rPr>
                <w:rFonts w:ascii="Arial"/>
                <w:sz w:val="21"/>
              </w:rPr>
            </w:pPr>
          </w:p>
          <w:p w14:paraId="76E81753">
            <w:pPr>
              <w:spacing w:line="249" w:lineRule="auto"/>
              <w:rPr>
                <w:rFonts w:ascii="Arial"/>
                <w:sz w:val="21"/>
              </w:rPr>
            </w:pPr>
          </w:p>
          <w:p w14:paraId="01863B53">
            <w:pPr>
              <w:spacing w:line="249" w:lineRule="auto"/>
              <w:rPr>
                <w:rFonts w:ascii="Arial"/>
                <w:sz w:val="21"/>
              </w:rPr>
            </w:pPr>
          </w:p>
          <w:p w14:paraId="4C1AF417">
            <w:pPr>
              <w:spacing w:line="249" w:lineRule="auto"/>
              <w:rPr>
                <w:rFonts w:ascii="Arial"/>
                <w:sz w:val="21"/>
              </w:rPr>
            </w:pPr>
          </w:p>
          <w:p w14:paraId="3C4DB9B2">
            <w:pPr>
              <w:pStyle w:val="6"/>
              <w:spacing w:before="68" w:line="220" w:lineRule="auto"/>
              <w:ind w:left="152"/>
            </w:pPr>
            <w:r>
              <w:rPr>
                <w:spacing w:val="4"/>
              </w:rPr>
              <w:t>行政</w:t>
            </w:r>
          </w:p>
          <w:p w14:paraId="136DF643">
            <w:pPr>
              <w:pStyle w:val="6"/>
              <w:spacing w:before="59" w:line="220" w:lineRule="auto"/>
              <w:ind w:left="152"/>
            </w:pPr>
            <w:r>
              <w:rPr>
                <w:spacing w:val="-3"/>
              </w:rPr>
              <w:t>许可</w:t>
            </w:r>
          </w:p>
        </w:tc>
        <w:tc>
          <w:tcPr>
            <w:tcW w:w="1169" w:type="dxa"/>
            <w:vAlign w:val="top"/>
          </w:tcPr>
          <w:p w14:paraId="0EADEF82">
            <w:pPr>
              <w:spacing w:line="260" w:lineRule="auto"/>
              <w:rPr>
                <w:rFonts w:ascii="Arial"/>
                <w:sz w:val="21"/>
              </w:rPr>
            </w:pPr>
          </w:p>
          <w:p w14:paraId="5543ED44">
            <w:pPr>
              <w:spacing w:line="260" w:lineRule="auto"/>
              <w:rPr>
                <w:rFonts w:ascii="Arial"/>
                <w:sz w:val="21"/>
              </w:rPr>
            </w:pPr>
          </w:p>
          <w:p w14:paraId="10FB1A14">
            <w:pPr>
              <w:spacing w:line="260" w:lineRule="auto"/>
              <w:rPr>
                <w:rFonts w:ascii="Arial"/>
                <w:sz w:val="21"/>
              </w:rPr>
            </w:pPr>
          </w:p>
          <w:p w14:paraId="0055DE7D">
            <w:pPr>
              <w:spacing w:line="260" w:lineRule="auto"/>
              <w:rPr>
                <w:rFonts w:ascii="Arial"/>
                <w:sz w:val="21"/>
              </w:rPr>
            </w:pPr>
          </w:p>
          <w:p w14:paraId="199DB0CE">
            <w:pPr>
              <w:spacing w:line="260" w:lineRule="auto"/>
              <w:rPr>
                <w:rFonts w:ascii="Arial"/>
                <w:sz w:val="21"/>
              </w:rPr>
            </w:pPr>
          </w:p>
          <w:p w14:paraId="25A86B96">
            <w:pPr>
              <w:spacing w:line="260" w:lineRule="auto"/>
              <w:rPr>
                <w:rFonts w:ascii="Arial"/>
                <w:sz w:val="21"/>
              </w:rPr>
            </w:pPr>
          </w:p>
          <w:p w14:paraId="53821F34">
            <w:pPr>
              <w:spacing w:line="260" w:lineRule="auto"/>
              <w:rPr>
                <w:rFonts w:ascii="Arial"/>
                <w:sz w:val="21"/>
              </w:rPr>
            </w:pPr>
          </w:p>
          <w:p w14:paraId="4018919B">
            <w:pPr>
              <w:spacing w:line="261" w:lineRule="auto"/>
              <w:rPr>
                <w:rFonts w:ascii="Arial"/>
                <w:sz w:val="21"/>
              </w:rPr>
            </w:pPr>
          </w:p>
          <w:p w14:paraId="0B870B92">
            <w:pPr>
              <w:spacing w:line="261" w:lineRule="auto"/>
              <w:rPr>
                <w:rFonts w:ascii="Arial"/>
                <w:sz w:val="21"/>
              </w:rPr>
            </w:pPr>
          </w:p>
          <w:p w14:paraId="2D9BBA6A">
            <w:pPr>
              <w:spacing w:line="261" w:lineRule="auto"/>
              <w:rPr>
                <w:rFonts w:ascii="Arial"/>
                <w:sz w:val="21"/>
              </w:rPr>
            </w:pPr>
          </w:p>
          <w:p w14:paraId="43FD00B4">
            <w:pPr>
              <w:spacing w:line="261" w:lineRule="auto"/>
              <w:rPr>
                <w:rFonts w:ascii="Arial"/>
                <w:sz w:val="21"/>
              </w:rPr>
            </w:pPr>
          </w:p>
          <w:p w14:paraId="3420AA4F">
            <w:pPr>
              <w:pStyle w:val="6"/>
              <w:spacing w:before="69" w:line="219" w:lineRule="auto"/>
              <w:jc w:val="right"/>
            </w:pPr>
            <w:r>
              <w:rPr>
                <w:spacing w:val="-9"/>
              </w:rPr>
              <w:t>市级、县级</w:t>
            </w:r>
          </w:p>
          <w:p w14:paraId="10217713">
            <w:pPr>
              <w:pStyle w:val="6"/>
              <w:spacing w:before="50" w:line="219" w:lineRule="auto"/>
              <w:ind w:left="52"/>
            </w:pPr>
            <w:r>
              <w:rPr>
                <w:spacing w:val="2"/>
              </w:rPr>
              <w:t>水行政主管</w:t>
            </w:r>
          </w:p>
          <w:p w14:paraId="249F5781">
            <w:pPr>
              <w:pStyle w:val="6"/>
              <w:spacing w:before="50" w:line="219" w:lineRule="auto"/>
              <w:ind w:left="362"/>
            </w:pPr>
            <w:r>
              <w:rPr>
                <w:spacing w:val="11"/>
              </w:rPr>
              <w:t>部门</w:t>
            </w:r>
          </w:p>
        </w:tc>
        <w:tc>
          <w:tcPr>
            <w:tcW w:w="1219" w:type="dxa"/>
            <w:vAlign w:val="top"/>
          </w:tcPr>
          <w:p w14:paraId="0B80E275">
            <w:pPr>
              <w:spacing w:line="254" w:lineRule="auto"/>
              <w:rPr>
                <w:rFonts w:ascii="Arial"/>
                <w:sz w:val="21"/>
              </w:rPr>
            </w:pPr>
          </w:p>
          <w:p w14:paraId="422F3461">
            <w:pPr>
              <w:spacing w:line="254" w:lineRule="auto"/>
              <w:rPr>
                <w:rFonts w:ascii="Arial"/>
                <w:sz w:val="21"/>
              </w:rPr>
            </w:pPr>
          </w:p>
          <w:p w14:paraId="45C412B1">
            <w:pPr>
              <w:spacing w:line="254" w:lineRule="auto"/>
              <w:rPr>
                <w:rFonts w:ascii="Arial"/>
                <w:sz w:val="21"/>
              </w:rPr>
            </w:pPr>
          </w:p>
          <w:p w14:paraId="2CB4DDA5">
            <w:pPr>
              <w:spacing w:line="254" w:lineRule="auto"/>
              <w:rPr>
                <w:rFonts w:ascii="Arial"/>
                <w:sz w:val="21"/>
              </w:rPr>
            </w:pPr>
          </w:p>
          <w:p w14:paraId="0ECBE56E">
            <w:pPr>
              <w:spacing w:line="255" w:lineRule="auto"/>
              <w:rPr>
                <w:rFonts w:ascii="Arial"/>
                <w:sz w:val="21"/>
              </w:rPr>
            </w:pPr>
          </w:p>
          <w:p w14:paraId="1C0817A4">
            <w:pPr>
              <w:spacing w:line="255" w:lineRule="auto"/>
              <w:rPr>
                <w:rFonts w:ascii="Arial"/>
                <w:sz w:val="21"/>
              </w:rPr>
            </w:pPr>
          </w:p>
          <w:p w14:paraId="4DA65CB9">
            <w:pPr>
              <w:spacing w:line="255" w:lineRule="auto"/>
              <w:rPr>
                <w:rFonts w:ascii="Arial"/>
                <w:sz w:val="21"/>
              </w:rPr>
            </w:pPr>
          </w:p>
          <w:p w14:paraId="264CF965">
            <w:pPr>
              <w:spacing w:line="255" w:lineRule="auto"/>
              <w:rPr>
                <w:rFonts w:ascii="Arial"/>
                <w:sz w:val="21"/>
              </w:rPr>
            </w:pPr>
          </w:p>
          <w:p w14:paraId="353549B4">
            <w:pPr>
              <w:spacing w:line="255" w:lineRule="auto"/>
              <w:rPr>
                <w:rFonts w:ascii="Arial"/>
                <w:sz w:val="21"/>
              </w:rPr>
            </w:pPr>
          </w:p>
          <w:p w14:paraId="472FF923">
            <w:pPr>
              <w:spacing w:line="255" w:lineRule="auto"/>
              <w:rPr>
                <w:rFonts w:ascii="Arial"/>
                <w:sz w:val="21"/>
              </w:rPr>
            </w:pPr>
          </w:p>
          <w:p w14:paraId="35CF0D9D">
            <w:pPr>
              <w:pStyle w:val="6"/>
              <w:spacing w:before="68" w:line="265" w:lineRule="auto"/>
              <w:ind w:left="72" w:right="94" w:firstLine="110"/>
            </w:pPr>
            <w:r>
              <w:rPr>
                <w:spacing w:val="-3"/>
              </w:rPr>
              <w:t>计划财务</w:t>
            </w:r>
            <w:r>
              <w:rPr>
                <w:spacing w:val="1"/>
              </w:rPr>
              <w:t xml:space="preserve">  </w:t>
            </w:r>
            <w:r>
              <w:rPr>
                <w:spacing w:val="-2"/>
              </w:rPr>
              <w:t>科、水利工</w:t>
            </w:r>
          </w:p>
          <w:p w14:paraId="4DA28CF7">
            <w:pPr>
              <w:pStyle w:val="6"/>
              <w:spacing w:before="26" w:line="219" w:lineRule="auto"/>
              <w:jc w:val="right"/>
            </w:pPr>
            <w:r>
              <w:rPr>
                <w:spacing w:val="17"/>
              </w:rPr>
              <w:t>程建设科、</w:t>
            </w:r>
          </w:p>
          <w:p w14:paraId="199ED698">
            <w:pPr>
              <w:pStyle w:val="6"/>
              <w:spacing w:before="60" w:line="219" w:lineRule="auto"/>
              <w:ind w:left="72"/>
            </w:pPr>
            <w:r>
              <w:rPr>
                <w:spacing w:val="-2"/>
              </w:rPr>
              <w:t>农村水利水</w:t>
            </w:r>
          </w:p>
          <w:p w14:paraId="22108EDA">
            <w:pPr>
              <w:pStyle w:val="6"/>
              <w:spacing w:before="60" w:line="219" w:lineRule="auto"/>
              <w:ind w:left="393"/>
            </w:pPr>
            <w:r>
              <w:rPr>
                <w:spacing w:val="3"/>
              </w:rPr>
              <w:t>电科</w:t>
            </w:r>
          </w:p>
        </w:tc>
        <w:tc>
          <w:tcPr>
            <w:tcW w:w="7925" w:type="dxa"/>
            <w:vAlign w:val="top"/>
          </w:tcPr>
          <w:p w14:paraId="7863104E">
            <w:pPr>
              <w:pStyle w:val="6"/>
              <w:spacing w:before="30" w:line="246" w:lineRule="auto"/>
              <w:ind w:left="43" w:right="111" w:hanging="5"/>
            </w:pPr>
            <w:r>
              <w:rPr>
                <w:spacing w:val="3"/>
              </w:rPr>
              <w:t>【行政法规】《国务院对确需保留的行政审批项目设定</w:t>
            </w:r>
            <w:r>
              <w:rPr>
                <w:spacing w:val="2"/>
              </w:rPr>
              <w:t>行政许可的决定》(国务院令</w:t>
            </w:r>
            <w:r>
              <w:t xml:space="preserve"> </w:t>
            </w:r>
            <w:r>
              <w:rPr>
                <w:spacing w:val="7"/>
              </w:rPr>
              <w:t>第412号)</w:t>
            </w:r>
          </w:p>
          <w:p w14:paraId="5D74E940">
            <w:pPr>
              <w:pStyle w:val="6"/>
              <w:spacing w:line="246" w:lineRule="auto"/>
              <w:ind w:left="43" w:right="210" w:hanging="10"/>
            </w:pPr>
            <w:r>
              <w:t>附件第172项：水利基建项目初步设计文件审批。实施机关：县级以上人民政府水行</w:t>
            </w:r>
            <w:r>
              <w:rPr>
                <w:spacing w:val="4"/>
              </w:rPr>
              <w:t xml:space="preserve"> </w:t>
            </w:r>
            <w:r>
              <w:rPr>
                <w:spacing w:val="-1"/>
              </w:rPr>
              <w:t>政主管部门。</w:t>
            </w:r>
          </w:p>
          <w:p w14:paraId="0536F5FC">
            <w:pPr>
              <w:pStyle w:val="6"/>
              <w:spacing w:line="218" w:lineRule="auto"/>
              <w:ind w:left="28"/>
            </w:pPr>
            <w:r>
              <w:rPr>
                <w:spacing w:val="4"/>
              </w:rPr>
              <w:t>【行政法规】《政府投资条例》(国务院令第712号)</w:t>
            </w:r>
          </w:p>
          <w:p w14:paraId="53A59051">
            <w:pPr>
              <w:pStyle w:val="6"/>
              <w:spacing w:before="30" w:line="247" w:lineRule="auto"/>
              <w:ind w:left="63" w:right="64" w:hanging="9"/>
            </w:pPr>
            <w:r>
              <w:t>第十一条“投资主管部门或者其他有关部门应当根据国民经济</w:t>
            </w:r>
            <w:r>
              <w:rPr>
                <w:spacing w:val="-1"/>
              </w:rPr>
              <w:t>和社会发展规划、相关</w:t>
            </w:r>
            <w:r>
              <w:t xml:space="preserve"> 领域专项规划、产业政策等，从下列方面对政府投资项目进行审查，作出是否批准的</w:t>
            </w:r>
            <w:r>
              <w:rPr>
                <w:spacing w:val="15"/>
              </w:rPr>
              <w:t xml:space="preserve"> </w:t>
            </w:r>
            <w:r>
              <w:t>决定：(一)项目建议书提出的项目建设的必要性；(二)可行性研究报告分析的项</w:t>
            </w:r>
          </w:p>
          <w:p w14:paraId="23A0DA9E">
            <w:pPr>
              <w:pStyle w:val="6"/>
              <w:spacing w:before="7" w:line="219" w:lineRule="auto"/>
              <w:ind w:left="83"/>
            </w:pPr>
            <w:r>
              <w:t>目的技术经济可行性、社会效益以及项目资金等主要建设条件的落实情况；(三)初</w:t>
            </w:r>
          </w:p>
          <w:p w14:paraId="441B6270">
            <w:pPr>
              <w:pStyle w:val="6"/>
              <w:spacing w:before="29" w:line="247" w:lineRule="auto"/>
              <w:ind w:left="73" w:right="54"/>
            </w:pPr>
            <w:r>
              <w:t>步设计及其提出的投资概算是否符合可行性研究报告批复以及国家有关标准和规范的</w:t>
            </w:r>
            <w:r>
              <w:rPr>
                <w:spacing w:val="15"/>
              </w:rPr>
              <w:t xml:space="preserve"> </w:t>
            </w:r>
            <w:r>
              <w:t>要求(四)依照法律、行政法规和国家有关规定应当审</w:t>
            </w:r>
            <w:r>
              <w:rPr>
                <w:spacing w:val="-1"/>
              </w:rPr>
              <w:t>查的其他事项。</w:t>
            </w:r>
          </w:p>
          <w:p w14:paraId="26E0AEAA">
            <w:pPr>
              <w:pStyle w:val="6"/>
              <w:spacing w:before="1" w:line="246" w:lineRule="auto"/>
              <w:ind w:left="33" w:right="78" w:firstLine="10"/>
            </w:pPr>
            <w:r>
              <w:t>投资主管部门或者其他有关部门对政府投资项目不予批准</w:t>
            </w:r>
            <w:r>
              <w:rPr>
                <w:spacing w:val="-1"/>
              </w:rPr>
              <w:t>的，应当书面通知项目单位</w:t>
            </w:r>
            <w:r>
              <w:t xml:space="preserve"> </w:t>
            </w:r>
            <w:r>
              <w:rPr>
                <w:spacing w:val="1"/>
              </w:rPr>
              <w:t>并说明理由。对经济社会发展、社会公众利益有重大影响或者投</w:t>
            </w:r>
            <w:r>
              <w:t xml:space="preserve">资规模较大的政府投 </w:t>
            </w:r>
            <w:r>
              <w:rPr>
                <w:spacing w:val="1"/>
              </w:rPr>
              <w:t>资项目，投资主管部门或者其他有关部门应当在中介服务机构评估、公</w:t>
            </w:r>
            <w:r>
              <w:t xml:space="preserve">众参与、专家 </w:t>
            </w:r>
            <w:r>
              <w:rPr>
                <w:spacing w:val="9"/>
              </w:rPr>
              <w:t>评议、风险评估的基础上作出是否批准的决定。”</w:t>
            </w:r>
          </w:p>
          <w:p w14:paraId="266D6904">
            <w:pPr>
              <w:pStyle w:val="6"/>
              <w:spacing w:before="2" w:line="245" w:lineRule="auto"/>
              <w:ind w:left="33" w:right="83" w:firstLine="10"/>
            </w:pPr>
            <w:r>
              <w:t>第十二条“经投资主管部门或者其他有关部门核定的投资概算是控制政府投资项目总</w:t>
            </w:r>
            <w:r>
              <w:rPr>
                <w:spacing w:val="16"/>
              </w:rPr>
              <w:t xml:space="preserve"> </w:t>
            </w:r>
            <w:r>
              <w:rPr>
                <w:spacing w:val="-1"/>
              </w:rPr>
              <w:t>投资的依据。</w:t>
            </w:r>
          </w:p>
          <w:p w14:paraId="228CA192">
            <w:pPr>
              <w:pStyle w:val="6"/>
              <w:spacing w:before="1" w:line="246" w:lineRule="auto"/>
              <w:ind w:left="63" w:right="90" w:hanging="9"/>
            </w:pPr>
            <w:r>
              <w:rPr>
                <w:spacing w:val="1"/>
              </w:rPr>
              <w:t>初步设计提出的投资概算超过经批准的可行性研究报告提出的投资估算10</w:t>
            </w:r>
            <w:r>
              <w:t>%的，项目 单位应当向投资主管部门或者其他有关部门报告，投资主管</w:t>
            </w:r>
            <w:r>
              <w:rPr>
                <w:spacing w:val="-1"/>
              </w:rPr>
              <w:t>部门或者其他有关部门可</w:t>
            </w:r>
            <w:r>
              <w:t xml:space="preserve"> </w:t>
            </w:r>
            <w:r>
              <w:rPr>
                <w:spacing w:val="10"/>
              </w:rPr>
              <w:t>以要求项目单位重新报送可行性研究报告。”</w:t>
            </w:r>
          </w:p>
          <w:p w14:paraId="2CCD2441">
            <w:pPr>
              <w:pStyle w:val="6"/>
              <w:spacing w:before="1" w:line="218" w:lineRule="auto"/>
              <w:ind w:left="9"/>
            </w:pPr>
            <w:r>
              <w:rPr>
                <w:spacing w:val="3"/>
              </w:rPr>
              <w:t>【部门规章】《水利工程建设程序管理暂行规定》(水建〔1998〕16</w:t>
            </w:r>
            <w:r>
              <w:rPr>
                <w:spacing w:val="2"/>
              </w:rPr>
              <w:t>号)</w:t>
            </w:r>
          </w:p>
          <w:p w14:paraId="56351169">
            <w:pPr>
              <w:pStyle w:val="6"/>
              <w:spacing w:before="33" w:line="230" w:lineRule="auto"/>
              <w:ind w:left="44" w:firstLine="9"/>
            </w:pPr>
            <w:r>
              <w:rPr>
                <w:spacing w:val="-3"/>
              </w:rPr>
              <w:t>第七条初步设计文件报批前，一般须由项目法人对初步设计中的重大</w:t>
            </w:r>
            <w:r>
              <w:rPr>
                <w:spacing w:val="-4"/>
              </w:rPr>
              <w:t>问题组织论证。设</w:t>
            </w:r>
            <w:r>
              <w:t xml:space="preserve"> </w:t>
            </w:r>
            <w:r>
              <w:rPr>
                <w:spacing w:val="-8"/>
              </w:rPr>
              <w:t>计单位根据论证意见，对初步设计文件进行补充、修改、优化。初步</w:t>
            </w:r>
            <w:r>
              <w:rPr>
                <w:spacing w:val="-9"/>
              </w:rPr>
              <w:t>设计由项目法人组织</w:t>
            </w:r>
            <w:r>
              <w:t xml:space="preserve"> </w:t>
            </w:r>
            <w:r>
              <w:rPr>
                <w:spacing w:val="-1"/>
              </w:rPr>
              <w:t>审查后，按国家现行规定权限向主管部门申报审批。</w:t>
            </w:r>
          </w:p>
        </w:tc>
        <w:tc>
          <w:tcPr>
            <w:tcW w:w="944" w:type="dxa"/>
            <w:vAlign w:val="top"/>
          </w:tcPr>
          <w:p w14:paraId="34834192">
            <w:pPr>
              <w:rPr>
                <w:rFonts w:ascii="Arial"/>
                <w:sz w:val="21"/>
              </w:rPr>
            </w:pPr>
          </w:p>
        </w:tc>
      </w:tr>
    </w:tbl>
    <w:p w14:paraId="3ED535E2">
      <w:pPr>
        <w:rPr>
          <w:rFonts w:ascii="Arial"/>
          <w:sz w:val="21"/>
        </w:rPr>
      </w:pPr>
    </w:p>
    <w:p w14:paraId="63DFD8E9">
      <w:pPr>
        <w:rPr>
          <w:rFonts w:ascii="Arial" w:hAnsi="Arial" w:eastAsia="Arial" w:cs="Arial"/>
          <w:sz w:val="21"/>
          <w:szCs w:val="21"/>
        </w:rPr>
        <w:sectPr>
          <w:footerReference r:id="rId74" w:type="default"/>
          <w:pgSz w:w="16900" w:h="11960"/>
          <w:pgMar w:top="1016" w:right="934" w:bottom="1167" w:left="694" w:header="0" w:footer="778" w:gutter="0"/>
          <w:cols w:space="720" w:num="1"/>
        </w:sectPr>
      </w:pPr>
    </w:p>
    <w:p w14:paraId="71FED457">
      <w:pPr>
        <w:spacing w:before="4"/>
      </w:pPr>
    </w:p>
    <w:p w14:paraId="0DF078A5">
      <w:pPr>
        <w:spacing w:before="4"/>
      </w:pPr>
    </w:p>
    <w:tbl>
      <w:tblPr>
        <w:tblStyle w:val="5"/>
        <w:tblW w:w="152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518"/>
        <w:gridCol w:w="739"/>
        <w:gridCol w:w="1189"/>
        <w:gridCol w:w="1189"/>
        <w:gridCol w:w="7915"/>
        <w:gridCol w:w="954"/>
      </w:tblGrid>
      <w:tr w14:paraId="103C5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3" w:hRule="atLeast"/>
        </w:trPr>
        <w:tc>
          <w:tcPr>
            <w:tcW w:w="735" w:type="dxa"/>
            <w:vAlign w:val="top"/>
          </w:tcPr>
          <w:p w14:paraId="6628F547">
            <w:pPr>
              <w:spacing w:line="443" w:lineRule="auto"/>
              <w:rPr>
                <w:rFonts w:ascii="Arial"/>
                <w:sz w:val="21"/>
              </w:rPr>
            </w:pPr>
          </w:p>
          <w:p w14:paraId="0C2D6BC6">
            <w:pPr>
              <w:pStyle w:val="6"/>
              <w:spacing w:before="69" w:line="221" w:lineRule="auto"/>
              <w:ind w:left="145"/>
            </w:pPr>
            <w:r>
              <w:rPr>
                <w:spacing w:val="6"/>
              </w:rPr>
              <w:t>序号</w:t>
            </w:r>
          </w:p>
        </w:tc>
        <w:tc>
          <w:tcPr>
            <w:tcW w:w="2518" w:type="dxa"/>
            <w:vAlign w:val="top"/>
          </w:tcPr>
          <w:p w14:paraId="4D11CBE8">
            <w:pPr>
              <w:spacing w:line="442" w:lineRule="auto"/>
              <w:rPr>
                <w:rFonts w:ascii="Arial"/>
                <w:sz w:val="21"/>
              </w:rPr>
            </w:pPr>
          </w:p>
          <w:p w14:paraId="39383323">
            <w:pPr>
              <w:pStyle w:val="6"/>
              <w:spacing w:before="69" w:line="219" w:lineRule="auto"/>
              <w:ind w:left="619"/>
            </w:pPr>
            <w:r>
              <w:rPr>
                <w:spacing w:val="-2"/>
              </w:rPr>
              <w:t>执法事项名称</w:t>
            </w:r>
          </w:p>
        </w:tc>
        <w:tc>
          <w:tcPr>
            <w:tcW w:w="739" w:type="dxa"/>
            <w:vAlign w:val="top"/>
          </w:tcPr>
          <w:p w14:paraId="1A843CBF">
            <w:pPr>
              <w:spacing w:line="284" w:lineRule="auto"/>
              <w:rPr>
                <w:rFonts w:ascii="Arial"/>
                <w:sz w:val="21"/>
              </w:rPr>
            </w:pPr>
          </w:p>
          <w:p w14:paraId="0B37C5A0">
            <w:pPr>
              <w:pStyle w:val="6"/>
              <w:spacing w:before="68" w:line="283" w:lineRule="auto"/>
              <w:ind w:left="151" w:right="139"/>
            </w:pPr>
            <w:r>
              <w:rPr>
                <w:spacing w:val="-5"/>
              </w:rPr>
              <w:t>执法</w:t>
            </w:r>
            <w:r>
              <w:t xml:space="preserve"> </w:t>
            </w:r>
            <w:r>
              <w:rPr>
                <w:spacing w:val="8"/>
              </w:rPr>
              <w:t>类别</w:t>
            </w:r>
          </w:p>
        </w:tc>
        <w:tc>
          <w:tcPr>
            <w:tcW w:w="1189" w:type="dxa"/>
            <w:vAlign w:val="top"/>
          </w:tcPr>
          <w:p w14:paraId="1DC3A039">
            <w:pPr>
              <w:pStyle w:val="6"/>
              <w:spacing w:before="213" w:line="219" w:lineRule="auto"/>
              <w:ind w:left="163"/>
            </w:pPr>
            <w:r>
              <w:rPr>
                <w:spacing w:val="-2"/>
              </w:rPr>
              <w:t>执法主体</w:t>
            </w:r>
          </w:p>
          <w:p w14:paraId="2D6A11B4">
            <w:pPr>
              <w:pStyle w:val="6"/>
              <w:spacing w:before="70" w:line="219" w:lineRule="auto"/>
              <w:ind w:left="112"/>
            </w:pPr>
            <w:r>
              <w:rPr>
                <w:spacing w:val="1"/>
              </w:rPr>
              <w:t>(含实施层</w:t>
            </w:r>
          </w:p>
          <w:p w14:paraId="4B93F826">
            <w:pPr>
              <w:pStyle w:val="6"/>
              <w:spacing w:before="63" w:line="221" w:lineRule="auto"/>
              <w:ind w:left="423"/>
            </w:pPr>
            <w:r>
              <w:rPr>
                <w:spacing w:val="-6"/>
              </w:rPr>
              <w:t>级</w:t>
            </w:r>
            <w:r>
              <w:rPr>
                <w:spacing w:val="-34"/>
              </w:rPr>
              <w:t xml:space="preserve"> </w:t>
            </w:r>
            <w:r>
              <w:rPr>
                <w:spacing w:val="-6"/>
              </w:rPr>
              <w:t>)</w:t>
            </w:r>
          </w:p>
        </w:tc>
        <w:tc>
          <w:tcPr>
            <w:tcW w:w="1189" w:type="dxa"/>
            <w:vAlign w:val="top"/>
          </w:tcPr>
          <w:p w14:paraId="09FE7088">
            <w:pPr>
              <w:pStyle w:val="6"/>
              <w:spacing w:before="62" w:line="273" w:lineRule="auto"/>
              <w:ind w:left="113" w:right="56" w:hanging="49"/>
            </w:pPr>
            <w:r>
              <w:rPr>
                <w:spacing w:val="1"/>
              </w:rPr>
              <w:t>市级承办机</w:t>
            </w:r>
            <w:r>
              <w:rPr>
                <w:spacing w:val="2"/>
              </w:rPr>
              <w:t xml:space="preserve"> </w:t>
            </w:r>
            <w:r>
              <w:rPr>
                <w:spacing w:val="-2"/>
              </w:rPr>
              <w:t>构(邵阳市</w:t>
            </w:r>
          </w:p>
          <w:p w14:paraId="2ECF398D">
            <w:pPr>
              <w:pStyle w:val="6"/>
              <w:spacing w:line="219" w:lineRule="auto"/>
              <w:ind w:left="64"/>
            </w:pPr>
            <w:r>
              <w:rPr>
                <w:spacing w:val="1"/>
              </w:rPr>
              <w:t>水利局内设</w:t>
            </w:r>
          </w:p>
          <w:p w14:paraId="271E9C39">
            <w:pPr>
              <w:pStyle w:val="6"/>
              <w:spacing w:before="19" w:line="219" w:lineRule="auto"/>
              <w:ind w:left="324"/>
            </w:pPr>
            <w:r>
              <w:rPr>
                <w:spacing w:val="13"/>
              </w:rPr>
              <w:t>科室)</w:t>
            </w:r>
          </w:p>
        </w:tc>
        <w:tc>
          <w:tcPr>
            <w:tcW w:w="7915" w:type="dxa"/>
            <w:vAlign w:val="top"/>
          </w:tcPr>
          <w:p w14:paraId="7A238E87">
            <w:pPr>
              <w:spacing w:line="438" w:lineRule="auto"/>
              <w:rPr>
                <w:rFonts w:ascii="Arial"/>
                <w:sz w:val="21"/>
              </w:rPr>
            </w:pPr>
          </w:p>
          <w:p w14:paraId="6E35E4B9">
            <w:pPr>
              <w:pStyle w:val="6"/>
              <w:spacing w:before="68" w:line="219" w:lineRule="auto"/>
              <w:ind w:left="3537"/>
            </w:pPr>
            <w:r>
              <w:rPr>
                <w:b/>
                <w:bCs/>
                <w:spacing w:val="-5"/>
              </w:rPr>
              <w:t>实施依据</w:t>
            </w:r>
          </w:p>
        </w:tc>
        <w:tc>
          <w:tcPr>
            <w:tcW w:w="954" w:type="dxa"/>
            <w:vAlign w:val="top"/>
          </w:tcPr>
          <w:p w14:paraId="3B57C99F">
            <w:pPr>
              <w:spacing w:line="440" w:lineRule="auto"/>
              <w:rPr>
                <w:rFonts w:ascii="Arial"/>
                <w:sz w:val="21"/>
              </w:rPr>
            </w:pPr>
          </w:p>
          <w:p w14:paraId="121468A4">
            <w:pPr>
              <w:pStyle w:val="6"/>
              <w:spacing w:before="69" w:line="221" w:lineRule="auto"/>
              <w:ind w:left="282"/>
            </w:pPr>
            <w:r>
              <w:rPr>
                <w:b/>
                <w:bCs/>
                <w:spacing w:val="-5"/>
              </w:rPr>
              <w:t>备注</w:t>
            </w:r>
          </w:p>
        </w:tc>
      </w:tr>
      <w:tr w14:paraId="1A885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6" w:hRule="atLeast"/>
        </w:trPr>
        <w:tc>
          <w:tcPr>
            <w:tcW w:w="735" w:type="dxa"/>
            <w:vAlign w:val="top"/>
          </w:tcPr>
          <w:p w14:paraId="6C6D8010">
            <w:pPr>
              <w:spacing w:line="255" w:lineRule="auto"/>
              <w:rPr>
                <w:rFonts w:ascii="Arial"/>
                <w:sz w:val="21"/>
              </w:rPr>
            </w:pPr>
          </w:p>
          <w:p w14:paraId="2E790409">
            <w:pPr>
              <w:spacing w:line="255" w:lineRule="auto"/>
              <w:rPr>
                <w:rFonts w:ascii="Arial"/>
                <w:sz w:val="21"/>
              </w:rPr>
            </w:pPr>
          </w:p>
          <w:p w14:paraId="57DE4D3E">
            <w:pPr>
              <w:spacing w:line="255" w:lineRule="auto"/>
              <w:rPr>
                <w:rFonts w:ascii="Arial"/>
                <w:sz w:val="21"/>
              </w:rPr>
            </w:pPr>
          </w:p>
          <w:p w14:paraId="04119C25">
            <w:pPr>
              <w:spacing w:line="255" w:lineRule="auto"/>
              <w:rPr>
                <w:rFonts w:ascii="Arial"/>
                <w:sz w:val="21"/>
              </w:rPr>
            </w:pPr>
          </w:p>
          <w:p w14:paraId="5C28D33F">
            <w:pPr>
              <w:spacing w:line="256" w:lineRule="auto"/>
              <w:rPr>
                <w:rFonts w:ascii="Arial"/>
                <w:sz w:val="21"/>
              </w:rPr>
            </w:pPr>
          </w:p>
          <w:p w14:paraId="0C601038">
            <w:pPr>
              <w:spacing w:line="256" w:lineRule="auto"/>
              <w:rPr>
                <w:rFonts w:ascii="Arial"/>
                <w:sz w:val="21"/>
              </w:rPr>
            </w:pPr>
          </w:p>
          <w:p w14:paraId="3B7001EC">
            <w:pPr>
              <w:spacing w:line="256" w:lineRule="auto"/>
              <w:rPr>
                <w:rFonts w:ascii="Arial"/>
                <w:sz w:val="21"/>
              </w:rPr>
            </w:pPr>
          </w:p>
          <w:p w14:paraId="11FC9F0E">
            <w:pPr>
              <w:spacing w:line="256" w:lineRule="auto"/>
              <w:rPr>
                <w:rFonts w:ascii="Arial"/>
                <w:sz w:val="21"/>
              </w:rPr>
            </w:pPr>
          </w:p>
          <w:p w14:paraId="7FF06504">
            <w:pPr>
              <w:spacing w:line="256" w:lineRule="auto"/>
              <w:rPr>
                <w:rFonts w:ascii="Arial"/>
                <w:sz w:val="21"/>
              </w:rPr>
            </w:pPr>
          </w:p>
          <w:p w14:paraId="4620756B">
            <w:pPr>
              <w:spacing w:line="256" w:lineRule="auto"/>
              <w:rPr>
                <w:rFonts w:ascii="Arial"/>
                <w:sz w:val="21"/>
              </w:rPr>
            </w:pPr>
          </w:p>
          <w:p w14:paraId="4E144EBB">
            <w:pPr>
              <w:spacing w:line="256" w:lineRule="auto"/>
              <w:rPr>
                <w:rFonts w:ascii="Arial"/>
                <w:sz w:val="21"/>
              </w:rPr>
            </w:pPr>
          </w:p>
          <w:p w14:paraId="58843A71">
            <w:pPr>
              <w:spacing w:line="256" w:lineRule="auto"/>
              <w:rPr>
                <w:rFonts w:ascii="Arial"/>
                <w:sz w:val="21"/>
              </w:rPr>
            </w:pPr>
          </w:p>
          <w:p w14:paraId="02713DAC">
            <w:pPr>
              <w:spacing w:line="256" w:lineRule="auto"/>
              <w:rPr>
                <w:rFonts w:ascii="Arial"/>
                <w:sz w:val="21"/>
              </w:rPr>
            </w:pPr>
          </w:p>
          <w:p w14:paraId="6B11DA8C">
            <w:pPr>
              <w:spacing w:line="256" w:lineRule="auto"/>
              <w:rPr>
                <w:rFonts w:ascii="Arial"/>
                <w:sz w:val="21"/>
              </w:rPr>
            </w:pPr>
          </w:p>
          <w:p w14:paraId="3DAB304B">
            <w:pPr>
              <w:pStyle w:val="6"/>
              <w:spacing w:before="68"/>
              <w:ind w:left="194"/>
            </w:pPr>
            <w:r>
              <w:rPr>
                <w:spacing w:val="-6"/>
              </w:rPr>
              <w:t>154</w:t>
            </w:r>
          </w:p>
        </w:tc>
        <w:tc>
          <w:tcPr>
            <w:tcW w:w="2518" w:type="dxa"/>
            <w:vAlign w:val="top"/>
          </w:tcPr>
          <w:p w14:paraId="075B64F8">
            <w:pPr>
              <w:spacing w:line="254" w:lineRule="auto"/>
              <w:rPr>
                <w:rFonts w:ascii="Arial"/>
                <w:sz w:val="21"/>
              </w:rPr>
            </w:pPr>
          </w:p>
          <w:p w14:paraId="41C10988">
            <w:pPr>
              <w:spacing w:line="254" w:lineRule="auto"/>
              <w:rPr>
                <w:rFonts w:ascii="Arial"/>
                <w:sz w:val="21"/>
              </w:rPr>
            </w:pPr>
          </w:p>
          <w:p w14:paraId="08505EF5">
            <w:pPr>
              <w:spacing w:line="254" w:lineRule="auto"/>
              <w:rPr>
                <w:rFonts w:ascii="Arial"/>
                <w:sz w:val="21"/>
              </w:rPr>
            </w:pPr>
          </w:p>
          <w:p w14:paraId="4A1A6B6E">
            <w:pPr>
              <w:spacing w:line="254" w:lineRule="auto"/>
              <w:rPr>
                <w:rFonts w:ascii="Arial"/>
                <w:sz w:val="21"/>
              </w:rPr>
            </w:pPr>
          </w:p>
          <w:p w14:paraId="48121494">
            <w:pPr>
              <w:spacing w:line="254" w:lineRule="auto"/>
              <w:rPr>
                <w:rFonts w:ascii="Arial"/>
                <w:sz w:val="21"/>
              </w:rPr>
            </w:pPr>
          </w:p>
          <w:p w14:paraId="181C0614">
            <w:pPr>
              <w:spacing w:line="254" w:lineRule="auto"/>
              <w:rPr>
                <w:rFonts w:ascii="Arial"/>
                <w:sz w:val="21"/>
              </w:rPr>
            </w:pPr>
          </w:p>
          <w:p w14:paraId="13B445E8">
            <w:pPr>
              <w:spacing w:line="254" w:lineRule="auto"/>
              <w:rPr>
                <w:rFonts w:ascii="Arial"/>
                <w:sz w:val="21"/>
              </w:rPr>
            </w:pPr>
          </w:p>
          <w:p w14:paraId="6349AB5D">
            <w:pPr>
              <w:spacing w:line="254" w:lineRule="auto"/>
              <w:rPr>
                <w:rFonts w:ascii="Arial"/>
                <w:sz w:val="21"/>
              </w:rPr>
            </w:pPr>
          </w:p>
          <w:p w14:paraId="42FEE97E">
            <w:pPr>
              <w:spacing w:line="254" w:lineRule="auto"/>
              <w:rPr>
                <w:rFonts w:ascii="Arial"/>
                <w:sz w:val="21"/>
              </w:rPr>
            </w:pPr>
          </w:p>
          <w:p w14:paraId="265CCC6E">
            <w:pPr>
              <w:spacing w:line="254" w:lineRule="auto"/>
              <w:rPr>
                <w:rFonts w:ascii="Arial"/>
                <w:sz w:val="21"/>
              </w:rPr>
            </w:pPr>
          </w:p>
          <w:p w14:paraId="595D5A9A">
            <w:pPr>
              <w:spacing w:line="255" w:lineRule="auto"/>
              <w:rPr>
                <w:rFonts w:ascii="Arial"/>
                <w:sz w:val="21"/>
              </w:rPr>
            </w:pPr>
          </w:p>
          <w:p w14:paraId="7F774854">
            <w:pPr>
              <w:spacing w:line="255" w:lineRule="auto"/>
              <w:rPr>
                <w:rFonts w:ascii="Arial"/>
                <w:sz w:val="21"/>
              </w:rPr>
            </w:pPr>
          </w:p>
          <w:p w14:paraId="0ED7256F">
            <w:pPr>
              <w:spacing w:line="255" w:lineRule="auto"/>
              <w:rPr>
                <w:rFonts w:ascii="Arial"/>
                <w:sz w:val="21"/>
              </w:rPr>
            </w:pPr>
          </w:p>
          <w:p w14:paraId="004630F8">
            <w:pPr>
              <w:spacing w:line="255" w:lineRule="auto"/>
              <w:rPr>
                <w:rFonts w:ascii="Arial"/>
                <w:sz w:val="21"/>
              </w:rPr>
            </w:pPr>
          </w:p>
          <w:p w14:paraId="4ABA810F">
            <w:pPr>
              <w:pStyle w:val="6"/>
              <w:spacing w:before="68" w:line="219" w:lineRule="auto"/>
              <w:ind w:left="619"/>
            </w:pPr>
            <w:r>
              <w:rPr>
                <w:spacing w:val="-2"/>
              </w:rPr>
              <w:t>取水许可审批</w:t>
            </w:r>
          </w:p>
        </w:tc>
        <w:tc>
          <w:tcPr>
            <w:tcW w:w="739" w:type="dxa"/>
            <w:vAlign w:val="top"/>
          </w:tcPr>
          <w:p w14:paraId="45390FED">
            <w:pPr>
              <w:spacing w:line="243" w:lineRule="auto"/>
              <w:rPr>
                <w:rFonts w:ascii="Arial"/>
                <w:sz w:val="21"/>
              </w:rPr>
            </w:pPr>
          </w:p>
          <w:p w14:paraId="52F36F23">
            <w:pPr>
              <w:spacing w:line="243" w:lineRule="auto"/>
              <w:rPr>
                <w:rFonts w:ascii="Arial"/>
                <w:sz w:val="21"/>
              </w:rPr>
            </w:pPr>
          </w:p>
          <w:p w14:paraId="432BEFB8">
            <w:pPr>
              <w:spacing w:line="243" w:lineRule="auto"/>
              <w:rPr>
                <w:rFonts w:ascii="Arial"/>
                <w:sz w:val="21"/>
              </w:rPr>
            </w:pPr>
          </w:p>
          <w:p w14:paraId="3315C11F">
            <w:pPr>
              <w:spacing w:line="243" w:lineRule="auto"/>
              <w:rPr>
                <w:rFonts w:ascii="Arial"/>
                <w:sz w:val="21"/>
              </w:rPr>
            </w:pPr>
          </w:p>
          <w:p w14:paraId="18214219">
            <w:pPr>
              <w:spacing w:line="243" w:lineRule="auto"/>
              <w:rPr>
                <w:rFonts w:ascii="Arial"/>
                <w:sz w:val="21"/>
              </w:rPr>
            </w:pPr>
          </w:p>
          <w:p w14:paraId="76AB0470">
            <w:pPr>
              <w:spacing w:line="243" w:lineRule="auto"/>
              <w:rPr>
                <w:rFonts w:ascii="Arial"/>
                <w:sz w:val="21"/>
              </w:rPr>
            </w:pPr>
          </w:p>
          <w:p w14:paraId="6D28C17F">
            <w:pPr>
              <w:spacing w:line="243" w:lineRule="auto"/>
              <w:rPr>
                <w:rFonts w:ascii="Arial"/>
                <w:sz w:val="21"/>
              </w:rPr>
            </w:pPr>
          </w:p>
          <w:p w14:paraId="6B13BA61">
            <w:pPr>
              <w:spacing w:line="243" w:lineRule="auto"/>
              <w:rPr>
                <w:rFonts w:ascii="Arial"/>
                <w:sz w:val="21"/>
              </w:rPr>
            </w:pPr>
          </w:p>
          <w:p w14:paraId="14487526">
            <w:pPr>
              <w:spacing w:line="243" w:lineRule="auto"/>
              <w:rPr>
                <w:rFonts w:ascii="Arial"/>
                <w:sz w:val="21"/>
              </w:rPr>
            </w:pPr>
          </w:p>
          <w:p w14:paraId="34796B49">
            <w:pPr>
              <w:spacing w:line="243" w:lineRule="auto"/>
              <w:rPr>
                <w:rFonts w:ascii="Arial"/>
                <w:sz w:val="21"/>
              </w:rPr>
            </w:pPr>
          </w:p>
          <w:p w14:paraId="72C3F2CB">
            <w:pPr>
              <w:spacing w:line="243" w:lineRule="auto"/>
              <w:rPr>
                <w:rFonts w:ascii="Arial"/>
                <w:sz w:val="21"/>
              </w:rPr>
            </w:pPr>
          </w:p>
          <w:p w14:paraId="3569BC78">
            <w:pPr>
              <w:spacing w:line="243" w:lineRule="auto"/>
              <w:rPr>
                <w:rFonts w:ascii="Arial"/>
                <w:sz w:val="21"/>
              </w:rPr>
            </w:pPr>
          </w:p>
          <w:p w14:paraId="53F500FE">
            <w:pPr>
              <w:spacing w:line="243" w:lineRule="auto"/>
              <w:rPr>
                <w:rFonts w:ascii="Arial"/>
                <w:sz w:val="21"/>
              </w:rPr>
            </w:pPr>
          </w:p>
          <w:p w14:paraId="5F5CC760">
            <w:pPr>
              <w:spacing w:line="243" w:lineRule="auto"/>
              <w:rPr>
                <w:rFonts w:ascii="Arial"/>
                <w:sz w:val="21"/>
              </w:rPr>
            </w:pPr>
          </w:p>
          <w:p w14:paraId="02D23900">
            <w:pPr>
              <w:pStyle w:val="6"/>
              <w:spacing w:before="68" w:line="220" w:lineRule="auto"/>
              <w:ind w:left="151"/>
            </w:pPr>
            <w:r>
              <w:rPr>
                <w:spacing w:val="4"/>
              </w:rPr>
              <w:t>行政</w:t>
            </w:r>
          </w:p>
          <w:p w14:paraId="3D61F65D">
            <w:pPr>
              <w:pStyle w:val="6"/>
              <w:spacing w:before="49" w:line="220" w:lineRule="auto"/>
              <w:ind w:left="151"/>
            </w:pPr>
            <w:r>
              <w:rPr>
                <w:spacing w:val="-3"/>
              </w:rPr>
              <w:t>许可</w:t>
            </w:r>
          </w:p>
        </w:tc>
        <w:tc>
          <w:tcPr>
            <w:tcW w:w="1189" w:type="dxa"/>
            <w:vAlign w:val="top"/>
          </w:tcPr>
          <w:p w14:paraId="469CD4F8">
            <w:pPr>
              <w:spacing w:line="250" w:lineRule="auto"/>
              <w:rPr>
                <w:rFonts w:ascii="Arial"/>
                <w:sz w:val="21"/>
              </w:rPr>
            </w:pPr>
          </w:p>
          <w:p w14:paraId="4A8EFB48">
            <w:pPr>
              <w:spacing w:line="250" w:lineRule="auto"/>
              <w:rPr>
                <w:rFonts w:ascii="Arial"/>
                <w:sz w:val="21"/>
              </w:rPr>
            </w:pPr>
          </w:p>
          <w:p w14:paraId="370FCA25">
            <w:pPr>
              <w:spacing w:line="250" w:lineRule="auto"/>
              <w:rPr>
                <w:rFonts w:ascii="Arial"/>
                <w:sz w:val="21"/>
              </w:rPr>
            </w:pPr>
          </w:p>
          <w:p w14:paraId="6558EC05">
            <w:pPr>
              <w:spacing w:line="250" w:lineRule="auto"/>
              <w:rPr>
                <w:rFonts w:ascii="Arial"/>
                <w:sz w:val="21"/>
              </w:rPr>
            </w:pPr>
          </w:p>
          <w:p w14:paraId="1990A59E">
            <w:pPr>
              <w:spacing w:line="250" w:lineRule="auto"/>
              <w:rPr>
                <w:rFonts w:ascii="Arial"/>
                <w:sz w:val="21"/>
              </w:rPr>
            </w:pPr>
          </w:p>
          <w:p w14:paraId="1B8696A0">
            <w:pPr>
              <w:spacing w:line="250" w:lineRule="auto"/>
              <w:rPr>
                <w:rFonts w:ascii="Arial"/>
                <w:sz w:val="21"/>
              </w:rPr>
            </w:pPr>
          </w:p>
          <w:p w14:paraId="077D9CBF">
            <w:pPr>
              <w:spacing w:line="250" w:lineRule="auto"/>
              <w:rPr>
                <w:rFonts w:ascii="Arial"/>
                <w:sz w:val="21"/>
              </w:rPr>
            </w:pPr>
          </w:p>
          <w:p w14:paraId="03756C59">
            <w:pPr>
              <w:spacing w:line="250" w:lineRule="auto"/>
              <w:rPr>
                <w:rFonts w:ascii="Arial"/>
                <w:sz w:val="21"/>
              </w:rPr>
            </w:pPr>
          </w:p>
          <w:p w14:paraId="15B33305">
            <w:pPr>
              <w:spacing w:line="250" w:lineRule="auto"/>
              <w:rPr>
                <w:rFonts w:ascii="Arial"/>
                <w:sz w:val="21"/>
              </w:rPr>
            </w:pPr>
          </w:p>
          <w:p w14:paraId="438391AE">
            <w:pPr>
              <w:spacing w:line="250" w:lineRule="auto"/>
              <w:rPr>
                <w:rFonts w:ascii="Arial"/>
                <w:sz w:val="21"/>
              </w:rPr>
            </w:pPr>
          </w:p>
          <w:p w14:paraId="76237A12">
            <w:pPr>
              <w:spacing w:line="250" w:lineRule="auto"/>
              <w:rPr>
                <w:rFonts w:ascii="Arial"/>
                <w:sz w:val="21"/>
              </w:rPr>
            </w:pPr>
          </w:p>
          <w:p w14:paraId="444049FF">
            <w:pPr>
              <w:spacing w:line="251" w:lineRule="auto"/>
              <w:rPr>
                <w:rFonts w:ascii="Arial"/>
                <w:sz w:val="21"/>
              </w:rPr>
            </w:pPr>
          </w:p>
          <w:p w14:paraId="4586FF3D">
            <w:pPr>
              <w:spacing w:line="251" w:lineRule="auto"/>
              <w:rPr>
                <w:rFonts w:ascii="Arial"/>
                <w:sz w:val="21"/>
              </w:rPr>
            </w:pPr>
          </w:p>
          <w:p w14:paraId="5660A6EC">
            <w:pPr>
              <w:pStyle w:val="6"/>
              <w:spacing w:before="68" w:line="219" w:lineRule="auto"/>
              <w:jc w:val="right"/>
            </w:pPr>
            <w:r>
              <w:rPr>
                <w:spacing w:val="-11"/>
              </w:rPr>
              <w:t>市级、县级</w:t>
            </w:r>
          </w:p>
          <w:p w14:paraId="172FAC62">
            <w:pPr>
              <w:pStyle w:val="6"/>
              <w:spacing w:before="80" w:line="219" w:lineRule="auto"/>
              <w:ind w:left="63"/>
            </w:pPr>
            <w:r>
              <w:rPr>
                <w:spacing w:val="2"/>
              </w:rPr>
              <w:t>水行政主管</w:t>
            </w:r>
          </w:p>
          <w:p w14:paraId="76AB40B4">
            <w:pPr>
              <w:pStyle w:val="6"/>
              <w:spacing w:before="60" w:line="219" w:lineRule="auto"/>
              <w:ind w:left="372"/>
            </w:pPr>
            <w:r>
              <w:rPr>
                <w:spacing w:val="11"/>
              </w:rPr>
              <w:t>部门</w:t>
            </w:r>
          </w:p>
        </w:tc>
        <w:tc>
          <w:tcPr>
            <w:tcW w:w="1189" w:type="dxa"/>
            <w:vAlign w:val="top"/>
          </w:tcPr>
          <w:p w14:paraId="356878F1">
            <w:pPr>
              <w:spacing w:line="254" w:lineRule="auto"/>
              <w:rPr>
                <w:rFonts w:ascii="Arial"/>
                <w:sz w:val="21"/>
              </w:rPr>
            </w:pPr>
          </w:p>
          <w:p w14:paraId="7D6EC12A">
            <w:pPr>
              <w:spacing w:line="254" w:lineRule="auto"/>
              <w:rPr>
                <w:rFonts w:ascii="Arial"/>
                <w:sz w:val="21"/>
              </w:rPr>
            </w:pPr>
          </w:p>
          <w:p w14:paraId="407FCDF5">
            <w:pPr>
              <w:spacing w:line="254" w:lineRule="auto"/>
              <w:rPr>
                <w:rFonts w:ascii="Arial"/>
                <w:sz w:val="21"/>
              </w:rPr>
            </w:pPr>
          </w:p>
          <w:p w14:paraId="7B7AF12E">
            <w:pPr>
              <w:spacing w:line="254" w:lineRule="auto"/>
              <w:rPr>
                <w:rFonts w:ascii="Arial"/>
                <w:sz w:val="21"/>
              </w:rPr>
            </w:pPr>
          </w:p>
          <w:p w14:paraId="63E4830C">
            <w:pPr>
              <w:spacing w:line="254" w:lineRule="auto"/>
              <w:rPr>
                <w:rFonts w:ascii="Arial"/>
                <w:sz w:val="21"/>
              </w:rPr>
            </w:pPr>
          </w:p>
          <w:p w14:paraId="1F285658">
            <w:pPr>
              <w:spacing w:line="254" w:lineRule="auto"/>
              <w:rPr>
                <w:rFonts w:ascii="Arial"/>
                <w:sz w:val="21"/>
              </w:rPr>
            </w:pPr>
          </w:p>
          <w:p w14:paraId="4B7F4694">
            <w:pPr>
              <w:spacing w:line="254" w:lineRule="auto"/>
              <w:rPr>
                <w:rFonts w:ascii="Arial"/>
                <w:sz w:val="21"/>
              </w:rPr>
            </w:pPr>
          </w:p>
          <w:p w14:paraId="6F51BC40">
            <w:pPr>
              <w:spacing w:line="254" w:lineRule="auto"/>
              <w:rPr>
                <w:rFonts w:ascii="Arial"/>
                <w:sz w:val="21"/>
              </w:rPr>
            </w:pPr>
          </w:p>
          <w:p w14:paraId="5177CE76">
            <w:pPr>
              <w:spacing w:line="254" w:lineRule="auto"/>
              <w:rPr>
                <w:rFonts w:ascii="Arial"/>
                <w:sz w:val="21"/>
              </w:rPr>
            </w:pPr>
          </w:p>
          <w:p w14:paraId="4C1271A8">
            <w:pPr>
              <w:spacing w:line="254" w:lineRule="auto"/>
              <w:rPr>
                <w:rFonts w:ascii="Arial"/>
                <w:sz w:val="21"/>
              </w:rPr>
            </w:pPr>
          </w:p>
          <w:p w14:paraId="508EC326">
            <w:pPr>
              <w:spacing w:line="254" w:lineRule="auto"/>
              <w:rPr>
                <w:rFonts w:ascii="Arial"/>
                <w:sz w:val="21"/>
              </w:rPr>
            </w:pPr>
          </w:p>
          <w:p w14:paraId="06383736">
            <w:pPr>
              <w:spacing w:line="255" w:lineRule="auto"/>
              <w:rPr>
                <w:rFonts w:ascii="Arial"/>
                <w:sz w:val="21"/>
              </w:rPr>
            </w:pPr>
          </w:p>
          <w:p w14:paraId="717194D3">
            <w:pPr>
              <w:spacing w:line="255" w:lineRule="auto"/>
              <w:rPr>
                <w:rFonts w:ascii="Arial"/>
                <w:sz w:val="21"/>
              </w:rPr>
            </w:pPr>
          </w:p>
          <w:p w14:paraId="1AFA4524">
            <w:pPr>
              <w:spacing w:line="255" w:lineRule="auto"/>
              <w:rPr>
                <w:rFonts w:ascii="Arial"/>
                <w:sz w:val="21"/>
              </w:rPr>
            </w:pPr>
          </w:p>
          <w:p w14:paraId="6B748A65">
            <w:pPr>
              <w:pStyle w:val="6"/>
              <w:spacing w:before="68" w:line="219" w:lineRule="auto"/>
              <w:ind w:left="164"/>
            </w:pPr>
            <w:r>
              <w:rPr>
                <w:spacing w:val="-3"/>
              </w:rPr>
              <w:t>水资源科</w:t>
            </w:r>
          </w:p>
        </w:tc>
        <w:tc>
          <w:tcPr>
            <w:tcW w:w="7915" w:type="dxa"/>
            <w:vAlign w:val="top"/>
          </w:tcPr>
          <w:p w14:paraId="3EB185D8">
            <w:pPr>
              <w:pStyle w:val="6"/>
              <w:spacing w:before="78" w:line="270" w:lineRule="auto"/>
              <w:ind w:left="83" w:right="49" w:hanging="84"/>
              <w:jc w:val="both"/>
            </w:pPr>
            <w:r>
              <w:rPr>
                <w:b/>
                <w:bCs/>
                <w:spacing w:val="-1"/>
              </w:rPr>
              <w:t>【法律】《中华人民共和国水法》第七条“国家对水资源依法实行取水许可制度和有</w:t>
            </w:r>
            <w:r>
              <w:rPr>
                <w:spacing w:val="16"/>
              </w:rPr>
              <w:t xml:space="preserve"> </w:t>
            </w:r>
            <w:r>
              <w:rPr>
                <w:b/>
                <w:bCs/>
                <w:spacing w:val="-2"/>
              </w:rPr>
              <w:t>偿使用制度。但是，农村集体经济组织及其成员使用本集体经济组</w:t>
            </w:r>
            <w:r>
              <w:rPr>
                <w:b/>
                <w:bCs/>
                <w:spacing w:val="-3"/>
              </w:rPr>
              <w:t>织的水塘、水库中</w:t>
            </w:r>
            <w:r>
              <w:t xml:space="preserve"> </w:t>
            </w:r>
            <w:r>
              <w:rPr>
                <w:b/>
                <w:bCs/>
                <w:spacing w:val="-2"/>
              </w:rPr>
              <w:t>的水的除外。国务院水行政主管部门负责全国取水</w:t>
            </w:r>
            <w:r>
              <w:rPr>
                <w:b/>
                <w:bCs/>
                <w:spacing w:val="-3"/>
              </w:rPr>
              <w:t>许可制度和水资源有偿使用制度的</w:t>
            </w:r>
            <w:r>
              <w:t xml:space="preserve"> </w:t>
            </w:r>
            <w:r>
              <w:rPr>
                <w:b/>
                <w:bCs/>
                <w:spacing w:val="30"/>
              </w:rPr>
              <w:t>组织实施。”</w:t>
            </w:r>
          </w:p>
          <w:p w14:paraId="427DE057">
            <w:pPr>
              <w:pStyle w:val="6"/>
              <w:spacing w:before="5" w:line="271" w:lineRule="auto"/>
              <w:ind w:left="28" w:right="61" w:firstLine="39"/>
            </w:pPr>
            <w:r>
              <w:rPr>
                <w:b/>
                <w:bCs/>
                <w:spacing w:val="-2"/>
              </w:rPr>
              <w:t>第二十三条“地方各级人民政府应当结合本地</w:t>
            </w:r>
            <w:r>
              <w:rPr>
                <w:b/>
                <w:bCs/>
                <w:spacing w:val="-3"/>
              </w:rPr>
              <w:t>区水资源的实际情况，按照地表水与地</w:t>
            </w:r>
            <w:r>
              <w:t xml:space="preserve"> </w:t>
            </w:r>
            <w:r>
              <w:rPr>
                <w:b/>
                <w:bCs/>
                <w:spacing w:val="-2"/>
              </w:rPr>
              <w:t>下水统一调度开发、开源与节流相结合、节流优先和污水处理再利用的原则，合理组</w:t>
            </w:r>
            <w:r>
              <w:rPr>
                <w:spacing w:val="16"/>
              </w:rPr>
              <w:t xml:space="preserve"> </w:t>
            </w:r>
            <w:r>
              <w:rPr>
                <w:b/>
                <w:bCs/>
                <w:spacing w:val="-1"/>
              </w:rPr>
              <w:t>织开发、综合利用水资源。国民经济和社会</w:t>
            </w:r>
            <w:r>
              <w:rPr>
                <w:b/>
                <w:bCs/>
                <w:spacing w:val="-2"/>
              </w:rPr>
              <w:t>发展规划以及城市总体规划的编制、重大</w:t>
            </w:r>
            <w:r>
              <w:t xml:space="preserve"> </w:t>
            </w:r>
            <w:r>
              <w:rPr>
                <w:b/>
                <w:bCs/>
                <w:spacing w:val="-1"/>
              </w:rPr>
              <w:t>建设项目的布局，应当与当地水资源条件和防</w:t>
            </w:r>
            <w:r>
              <w:rPr>
                <w:b/>
                <w:bCs/>
                <w:spacing w:val="-2"/>
              </w:rPr>
              <w:t>洪要求相适应，并进行科学论证；在水</w:t>
            </w:r>
            <w:r>
              <w:t xml:space="preserve"> </w:t>
            </w:r>
            <w:r>
              <w:rPr>
                <w:b/>
                <w:bCs/>
                <w:spacing w:val="-1"/>
              </w:rPr>
              <w:t>资源不足的地区，应当对城市规模和建设耗水量大的工业、农业和服务业项目加以限</w:t>
            </w:r>
            <w:r>
              <w:t xml:space="preserve"> </w:t>
            </w:r>
            <w:r>
              <w:rPr>
                <w:b/>
                <w:bCs/>
                <w:spacing w:val="10"/>
              </w:rPr>
              <w:t>制</w:t>
            </w:r>
            <w:r>
              <w:rPr>
                <w:spacing w:val="-23"/>
              </w:rPr>
              <w:t xml:space="preserve"> </w:t>
            </w:r>
            <w:r>
              <w:rPr>
                <w:b/>
                <w:bCs/>
                <w:spacing w:val="10"/>
              </w:rPr>
              <w:t>。</w:t>
            </w:r>
            <w:r>
              <w:rPr>
                <w:spacing w:val="-25"/>
              </w:rPr>
              <w:t xml:space="preserve"> </w:t>
            </w:r>
            <w:r>
              <w:rPr>
                <w:b/>
                <w:bCs/>
                <w:spacing w:val="10"/>
              </w:rPr>
              <w:t>”</w:t>
            </w:r>
          </w:p>
          <w:p w14:paraId="6F3DBE17">
            <w:pPr>
              <w:pStyle w:val="6"/>
              <w:spacing w:before="24" w:line="275" w:lineRule="auto"/>
              <w:ind w:left="47" w:right="62" w:firstLine="20"/>
            </w:pPr>
            <w:r>
              <w:rPr>
                <w:b/>
                <w:bCs/>
                <w:spacing w:val="-2"/>
              </w:rPr>
              <w:t>第四十五条“调蓄径流和分配水量，应当依据</w:t>
            </w:r>
            <w:r>
              <w:rPr>
                <w:b/>
                <w:bCs/>
                <w:spacing w:val="-3"/>
              </w:rPr>
              <w:t>流域规划和水中长期供求规划，以流域</w:t>
            </w:r>
            <w:r>
              <w:t xml:space="preserve"> </w:t>
            </w:r>
            <w:r>
              <w:rPr>
                <w:b/>
                <w:bCs/>
                <w:spacing w:val="-2"/>
              </w:rPr>
              <w:t>为单元制定水量分配方案。跨省、自治区、直辖市的水量分配方案和旱情紧急情况下</w:t>
            </w:r>
            <w:r>
              <w:t xml:space="preserve"> </w:t>
            </w:r>
            <w:r>
              <w:rPr>
                <w:b/>
                <w:bCs/>
                <w:spacing w:val="-2"/>
              </w:rPr>
              <w:t>的水量调度预案，由流域管理机构商有关省、自治区、直辖市人民政府制订，报国务</w:t>
            </w:r>
            <w:r>
              <w:rPr>
                <w:spacing w:val="15"/>
              </w:rPr>
              <w:t xml:space="preserve"> </w:t>
            </w:r>
            <w:r>
              <w:rPr>
                <w:b/>
                <w:bCs/>
                <w:spacing w:val="-3"/>
              </w:rPr>
              <w:t>院或者其授权的部门批准后执行。</w:t>
            </w:r>
          </w:p>
          <w:p w14:paraId="76A22882">
            <w:pPr>
              <w:pStyle w:val="6"/>
              <w:spacing w:before="1" w:line="276" w:lineRule="auto"/>
              <w:ind w:left="77" w:right="76" w:hanging="9"/>
            </w:pPr>
            <w:r>
              <w:rPr>
                <w:b/>
                <w:bCs/>
                <w:spacing w:val="-2"/>
              </w:rPr>
              <w:t>其他跨行政区域的水量分配方案和旱情紧急</w:t>
            </w:r>
            <w:r>
              <w:rPr>
                <w:b/>
                <w:bCs/>
                <w:spacing w:val="-3"/>
              </w:rPr>
              <w:t>情况下的水量调度预案，由共同的上一级</w:t>
            </w:r>
            <w:r>
              <w:t xml:space="preserve"> </w:t>
            </w:r>
            <w:r>
              <w:rPr>
                <w:b/>
                <w:bCs/>
                <w:spacing w:val="-3"/>
              </w:rPr>
              <w:t>人民政府水行政主管部门商有关地方人民政府制订，报本级人民政府批准后执行。</w:t>
            </w:r>
          </w:p>
          <w:p w14:paraId="56D8D29D">
            <w:pPr>
              <w:pStyle w:val="6"/>
              <w:spacing w:before="3" w:line="274" w:lineRule="auto"/>
              <w:ind w:left="47" w:right="76" w:firstLine="20"/>
            </w:pPr>
            <w:r>
              <w:rPr>
                <w:b/>
                <w:bCs/>
                <w:spacing w:val="-3"/>
              </w:rPr>
              <w:t>水量分配方案和旱情紧急情况下的水量调度预案经批准后，有关地方人民政府必须执</w:t>
            </w:r>
            <w:r>
              <w:rPr>
                <w:spacing w:val="17"/>
              </w:rPr>
              <w:t xml:space="preserve"> </w:t>
            </w:r>
            <w:r>
              <w:rPr>
                <w:b/>
                <w:bCs/>
                <w:spacing w:val="-2"/>
              </w:rPr>
              <w:t>行。在不同行政区域之间的边界河流上建设水资源开发、利用项目，应当符合该流域</w:t>
            </w:r>
            <w:r>
              <w:t xml:space="preserve"> </w:t>
            </w:r>
            <w:r>
              <w:rPr>
                <w:b/>
                <w:bCs/>
                <w:spacing w:val="-2"/>
              </w:rPr>
              <w:t>经批准的水量分配方案，由有关县级以上地方人民政府报共同的上一级人民政府水行</w:t>
            </w:r>
            <w:r>
              <w:rPr>
                <w:spacing w:val="1"/>
              </w:rPr>
              <w:t xml:space="preserve"> </w:t>
            </w:r>
            <w:r>
              <w:rPr>
                <w:b/>
                <w:bCs/>
                <w:spacing w:val="8"/>
              </w:rPr>
              <w:t>政主管部门或者有关流域管理机构批准。”</w:t>
            </w:r>
          </w:p>
          <w:p w14:paraId="6FE6B643">
            <w:pPr>
              <w:pStyle w:val="6"/>
              <w:spacing w:before="4" w:line="256" w:lineRule="auto"/>
              <w:ind w:left="47" w:right="44" w:firstLine="20"/>
            </w:pPr>
            <w:r>
              <w:rPr>
                <w:b/>
                <w:bCs/>
                <w:spacing w:val="-2"/>
              </w:rPr>
              <w:t>第四十八条</w:t>
            </w:r>
            <w:r>
              <w:rPr>
                <w:spacing w:val="-2"/>
              </w:rPr>
              <w:t xml:space="preserve">  </w:t>
            </w:r>
            <w:r>
              <w:rPr>
                <w:b/>
                <w:bCs/>
                <w:spacing w:val="-2"/>
              </w:rPr>
              <w:t>“直接从江河、湖泊或者地下取用水资源</w:t>
            </w:r>
            <w:r>
              <w:rPr>
                <w:b/>
                <w:bCs/>
                <w:spacing w:val="-3"/>
              </w:rPr>
              <w:t>的单位和个人，应当按照国家</w:t>
            </w:r>
            <w:r>
              <w:t xml:space="preserve">  </w:t>
            </w:r>
            <w:r>
              <w:rPr>
                <w:b/>
                <w:bCs/>
                <w:spacing w:val="-1"/>
              </w:rPr>
              <w:t>取水许可制度和水资源有偿使用制度的规定，向水行政主管部门或者流域管</w:t>
            </w:r>
            <w:r>
              <w:rPr>
                <w:b/>
                <w:bCs/>
                <w:spacing w:val="-2"/>
              </w:rPr>
              <w:t>理机构申</w:t>
            </w:r>
            <w:r>
              <w:t xml:space="preserve"> </w:t>
            </w:r>
            <w:r>
              <w:rPr>
                <w:b/>
                <w:bCs/>
                <w:spacing w:val="-1"/>
              </w:rPr>
              <w:t>请领取取水许可证，并缴纳水资源费，取得取水权。但是</w:t>
            </w:r>
            <w:r>
              <w:rPr>
                <w:b/>
                <w:bCs/>
                <w:spacing w:val="-2"/>
              </w:rPr>
              <w:t>，家庭生活和零星散养、圈</w:t>
            </w:r>
            <w:r>
              <w:t xml:space="preserve"> </w:t>
            </w:r>
            <w:r>
              <w:rPr>
                <w:b/>
                <w:bCs/>
                <w:spacing w:val="11"/>
              </w:rPr>
              <w:t>养畜禽饮用等少量取水的除外。”</w:t>
            </w:r>
          </w:p>
        </w:tc>
        <w:tc>
          <w:tcPr>
            <w:tcW w:w="954" w:type="dxa"/>
            <w:vAlign w:val="top"/>
          </w:tcPr>
          <w:p w14:paraId="020F4024">
            <w:pPr>
              <w:rPr>
                <w:rFonts w:ascii="Arial"/>
                <w:sz w:val="21"/>
              </w:rPr>
            </w:pPr>
          </w:p>
        </w:tc>
      </w:tr>
    </w:tbl>
    <w:p w14:paraId="0081B982">
      <w:pPr>
        <w:rPr>
          <w:rFonts w:ascii="Arial"/>
          <w:sz w:val="21"/>
        </w:rPr>
      </w:pPr>
    </w:p>
    <w:p w14:paraId="64413D7D">
      <w:pPr>
        <w:rPr>
          <w:rFonts w:ascii="Arial" w:hAnsi="Arial" w:eastAsia="Arial" w:cs="Arial"/>
          <w:sz w:val="21"/>
          <w:szCs w:val="21"/>
        </w:rPr>
        <w:sectPr>
          <w:footerReference r:id="rId75" w:type="default"/>
          <w:pgSz w:w="16860" w:h="11920"/>
          <w:pgMar w:top="1013" w:right="945" w:bottom="1134" w:left="665" w:header="0" w:footer="719" w:gutter="0"/>
          <w:cols w:space="720" w:num="1"/>
        </w:sectPr>
      </w:pPr>
    </w:p>
    <w:p w14:paraId="3CDC62CA">
      <w:pPr>
        <w:spacing w:before="228"/>
      </w:pPr>
    </w:p>
    <w:tbl>
      <w:tblPr>
        <w:tblStyle w:val="5"/>
        <w:tblW w:w="152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5"/>
        <w:gridCol w:w="2508"/>
        <w:gridCol w:w="740"/>
        <w:gridCol w:w="1189"/>
        <w:gridCol w:w="1209"/>
        <w:gridCol w:w="7925"/>
        <w:gridCol w:w="944"/>
      </w:tblGrid>
      <w:tr w14:paraId="74DD2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745" w:type="dxa"/>
            <w:vAlign w:val="top"/>
          </w:tcPr>
          <w:p w14:paraId="5EACE7B2">
            <w:pPr>
              <w:spacing w:line="450" w:lineRule="auto"/>
              <w:rPr>
                <w:rFonts w:ascii="Arial"/>
                <w:sz w:val="21"/>
              </w:rPr>
            </w:pPr>
          </w:p>
          <w:p w14:paraId="25837794">
            <w:pPr>
              <w:pStyle w:val="6"/>
              <w:spacing w:before="69" w:line="221" w:lineRule="auto"/>
              <w:ind w:left="127"/>
            </w:pPr>
            <w:r>
              <w:rPr>
                <w:b/>
                <w:bCs/>
                <w:spacing w:val="-5"/>
              </w:rPr>
              <w:t>序号</w:t>
            </w:r>
          </w:p>
        </w:tc>
        <w:tc>
          <w:tcPr>
            <w:tcW w:w="2508" w:type="dxa"/>
            <w:vAlign w:val="top"/>
          </w:tcPr>
          <w:p w14:paraId="7701DA0B">
            <w:pPr>
              <w:spacing w:line="449" w:lineRule="auto"/>
              <w:rPr>
                <w:rFonts w:ascii="Arial"/>
                <w:sz w:val="21"/>
              </w:rPr>
            </w:pPr>
          </w:p>
          <w:p w14:paraId="1E0E882E">
            <w:pPr>
              <w:pStyle w:val="6"/>
              <w:spacing w:before="69" w:line="219" w:lineRule="auto"/>
              <w:ind w:left="593"/>
            </w:pPr>
            <w:r>
              <w:rPr>
                <w:b/>
                <w:bCs/>
                <w:spacing w:val="-4"/>
              </w:rPr>
              <w:t>执法事项名称</w:t>
            </w:r>
          </w:p>
        </w:tc>
        <w:tc>
          <w:tcPr>
            <w:tcW w:w="740" w:type="dxa"/>
            <w:vAlign w:val="top"/>
          </w:tcPr>
          <w:p w14:paraId="328F72E4">
            <w:pPr>
              <w:spacing w:line="270" w:lineRule="auto"/>
              <w:rPr>
                <w:rFonts w:ascii="Arial"/>
                <w:sz w:val="21"/>
              </w:rPr>
            </w:pPr>
          </w:p>
          <w:p w14:paraId="5756BF12">
            <w:pPr>
              <w:pStyle w:val="6"/>
              <w:spacing w:before="69" w:line="219" w:lineRule="auto"/>
              <w:ind w:left="154"/>
            </w:pPr>
            <w:r>
              <w:rPr>
                <w:b/>
                <w:bCs/>
                <w:spacing w:val="-5"/>
              </w:rPr>
              <w:t>执法</w:t>
            </w:r>
          </w:p>
          <w:p w14:paraId="2DBE6248">
            <w:pPr>
              <w:pStyle w:val="6"/>
              <w:spacing w:before="110" w:line="219" w:lineRule="auto"/>
              <w:ind w:left="154"/>
            </w:pPr>
            <w:r>
              <w:rPr>
                <w:b/>
                <w:bCs/>
                <w:spacing w:val="-5"/>
              </w:rPr>
              <w:t>类别</w:t>
            </w:r>
          </w:p>
        </w:tc>
        <w:tc>
          <w:tcPr>
            <w:tcW w:w="1189" w:type="dxa"/>
            <w:vAlign w:val="top"/>
          </w:tcPr>
          <w:p w14:paraId="7B7D4DC2">
            <w:pPr>
              <w:pStyle w:val="6"/>
              <w:spacing w:before="220" w:line="219" w:lineRule="auto"/>
              <w:ind w:left="164"/>
            </w:pPr>
            <w:r>
              <w:rPr>
                <w:b/>
                <w:bCs/>
                <w:spacing w:val="-4"/>
              </w:rPr>
              <w:t>执法主体</w:t>
            </w:r>
          </w:p>
          <w:p w14:paraId="4FAF0849">
            <w:pPr>
              <w:pStyle w:val="6"/>
              <w:spacing w:before="50" w:line="219" w:lineRule="auto"/>
              <w:ind w:left="185"/>
            </w:pPr>
            <w:r>
              <w:rPr>
                <w:b/>
                <w:bCs/>
                <w:spacing w:val="-2"/>
              </w:rPr>
              <w:t>(含实施层</w:t>
            </w:r>
          </w:p>
          <w:p w14:paraId="5EF716A7">
            <w:pPr>
              <w:pStyle w:val="6"/>
              <w:spacing w:before="83" w:line="221" w:lineRule="auto"/>
              <w:ind w:left="425"/>
            </w:pPr>
            <w:r>
              <w:rPr>
                <w:b/>
                <w:bCs/>
                <w:spacing w:val="-8"/>
              </w:rPr>
              <w:t>级</w:t>
            </w:r>
            <w:r>
              <w:rPr>
                <w:spacing w:val="-40"/>
              </w:rPr>
              <w:t xml:space="preserve"> </w:t>
            </w:r>
            <w:r>
              <w:rPr>
                <w:b/>
                <w:bCs/>
                <w:spacing w:val="-8"/>
              </w:rPr>
              <w:t>)</w:t>
            </w:r>
          </w:p>
        </w:tc>
        <w:tc>
          <w:tcPr>
            <w:tcW w:w="1209" w:type="dxa"/>
            <w:vAlign w:val="top"/>
          </w:tcPr>
          <w:p w14:paraId="0A08466F">
            <w:pPr>
              <w:pStyle w:val="6"/>
              <w:spacing w:before="49" w:line="219" w:lineRule="auto"/>
              <w:ind w:left="75"/>
            </w:pPr>
            <w:r>
              <w:rPr>
                <w:b/>
                <w:bCs/>
                <w:spacing w:val="-5"/>
              </w:rPr>
              <w:t>市级承办机</w:t>
            </w:r>
          </w:p>
          <w:p w14:paraId="0C73CE2C">
            <w:pPr>
              <w:pStyle w:val="6"/>
              <w:spacing w:before="82" w:line="219" w:lineRule="auto"/>
              <w:ind w:left="125"/>
            </w:pPr>
            <w:r>
              <w:rPr>
                <w:b/>
                <w:bCs/>
                <w:spacing w:val="-4"/>
              </w:rPr>
              <w:t>构(邵阳市</w:t>
            </w:r>
          </w:p>
          <w:p w14:paraId="6161DFFD">
            <w:pPr>
              <w:pStyle w:val="6"/>
              <w:spacing w:before="50" w:line="219" w:lineRule="auto"/>
              <w:ind w:left="75"/>
            </w:pPr>
            <w:r>
              <w:rPr>
                <w:b/>
                <w:bCs/>
                <w:spacing w:val="-4"/>
              </w:rPr>
              <w:t>水利局内设</w:t>
            </w:r>
          </w:p>
          <w:p w14:paraId="1F77AC1C">
            <w:pPr>
              <w:pStyle w:val="6"/>
              <w:spacing w:before="69" w:line="214" w:lineRule="auto"/>
              <w:ind w:left="336"/>
            </w:pPr>
            <w:r>
              <w:rPr>
                <w:b/>
                <w:bCs/>
                <w:spacing w:val="9"/>
              </w:rPr>
              <w:t>科室)</w:t>
            </w:r>
          </w:p>
        </w:tc>
        <w:tc>
          <w:tcPr>
            <w:tcW w:w="7925" w:type="dxa"/>
            <w:vAlign w:val="top"/>
          </w:tcPr>
          <w:p w14:paraId="0DBB7804">
            <w:pPr>
              <w:spacing w:line="448" w:lineRule="auto"/>
              <w:rPr>
                <w:rFonts w:ascii="Arial"/>
                <w:sz w:val="21"/>
              </w:rPr>
            </w:pPr>
          </w:p>
          <w:p w14:paraId="131D5F52">
            <w:pPr>
              <w:pStyle w:val="6"/>
              <w:spacing w:before="68" w:line="219" w:lineRule="auto"/>
              <w:ind w:left="3546"/>
            </w:pPr>
            <w:r>
              <w:rPr>
                <w:b/>
                <w:bCs/>
                <w:spacing w:val="-5"/>
              </w:rPr>
              <w:t>实施依据</w:t>
            </w:r>
          </w:p>
        </w:tc>
        <w:tc>
          <w:tcPr>
            <w:tcW w:w="944" w:type="dxa"/>
            <w:vAlign w:val="top"/>
          </w:tcPr>
          <w:p w14:paraId="6FD8BD84">
            <w:pPr>
              <w:spacing w:line="450" w:lineRule="auto"/>
              <w:rPr>
                <w:rFonts w:ascii="Arial"/>
                <w:sz w:val="21"/>
              </w:rPr>
            </w:pPr>
          </w:p>
          <w:p w14:paraId="51D22A56">
            <w:pPr>
              <w:pStyle w:val="6"/>
              <w:spacing w:before="69" w:line="221" w:lineRule="auto"/>
              <w:ind w:left="292"/>
            </w:pPr>
            <w:r>
              <w:rPr>
                <w:b/>
                <w:bCs/>
                <w:spacing w:val="-5"/>
              </w:rPr>
              <w:t>备注</w:t>
            </w:r>
          </w:p>
        </w:tc>
      </w:tr>
      <w:tr w14:paraId="4784F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7" w:hRule="atLeast"/>
        </w:trPr>
        <w:tc>
          <w:tcPr>
            <w:tcW w:w="745" w:type="dxa"/>
            <w:vAlign w:val="top"/>
          </w:tcPr>
          <w:p w14:paraId="2659081B">
            <w:pPr>
              <w:rPr>
                <w:rFonts w:ascii="Arial"/>
                <w:sz w:val="21"/>
              </w:rPr>
            </w:pPr>
          </w:p>
        </w:tc>
        <w:tc>
          <w:tcPr>
            <w:tcW w:w="2508" w:type="dxa"/>
            <w:vAlign w:val="top"/>
          </w:tcPr>
          <w:p w14:paraId="297CB73D">
            <w:pPr>
              <w:rPr>
                <w:rFonts w:ascii="Arial"/>
                <w:sz w:val="21"/>
              </w:rPr>
            </w:pPr>
          </w:p>
        </w:tc>
        <w:tc>
          <w:tcPr>
            <w:tcW w:w="740" w:type="dxa"/>
            <w:vAlign w:val="top"/>
          </w:tcPr>
          <w:p w14:paraId="6C29172C">
            <w:pPr>
              <w:rPr>
                <w:rFonts w:ascii="Arial"/>
                <w:sz w:val="21"/>
              </w:rPr>
            </w:pPr>
          </w:p>
        </w:tc>
        <w:tc>
          <w:tcPr>
            <w:tcW w:w="1189" w:type="dxa"/>
            <w:vAlign w:val="top"/>
          </w:tcPr>
          <w:p w14:paraId="1E70B415">
            <w:pPr>
              <w:rPr>
                <w:rFonts w:ascii="Arial"/>
                <w:sz w:val="21"/>
              </w:rPr>
            </w:pPr>
          </w:p>
        </w:tc>
        <w:tc>
          <w:tcPr>
            <w:tcW w:w="1209" w:type="dxa"/>
            <w:vAlign w:val="top"/>
          </w:tcPr>
          <w:p w14:paraId="5609EEBA">
            <w:pPr>
              <w:rPr>
                <w:rFonts w:ascii="Arial"/>
                <w:sz w:val="21"/>
              </w:rPr>
            </w:pPr>
          </w:p>
        </w:tc>
        <w:tc>
          <w:tcPr>
            <w:tcW w:w="7925" w:type="dxa"/>
            <w:vAlign w:val="top"/>
          </w:tcPr>
          <w:p w14:paraId="2BA9DC23">
            <w:pPr>
              <w:spacing w:line="327" w:lineRule="auto"/>
              <w:rPr>
                <w:rFonts w:ascii="Arial"/>
                <w:sz w:val="21"/>
              </w:rPr>
            </w:pPr>
          </w:p>
          <w:p w14:paraId="50C239F7">
            <w:pPr>
              <w:spacing w:line="328" w:lineRule="auto"/>
              <w:rPr>
                <w:rFonts w:ascii="Arial"/>
                <w:sz w:val="21"/>
              </w:rPr>
            </w:pPr>
          </w:p>
          <w:p w14:paraId="4D1E5254">
            <w:pPr>
              <w:pStyle w:val="6"/>
              <w:spacing w:before="68" w:line="256" w:lineRule="auto"/>
              <w:ind w:left="45" w:hanging="4"/>
            </w:pPr>
            <w:r>
              <w:rPr>
                <w:b/>
                <w:bCs/>
                <w:spacing w:val="1"/>
              </w:rPr>
              <w:t>【行政法规】《取水许可和水资源费征收管理</w:t>
            </w:r>
            <w:r>
              <w:rPr>
                <w:b/>
                <w:bCs/>
              </w:rPr>
              <w:t>条例》第十一条“申请取水应当提交下</w:t>
            </w:r>
            <w:r>
              <w:t xml:space="preserve"> </w:t>
            </w:r>
            <w:r>
              <w:rPr>
                <w:b/>
                <w:bCs/>
                <w:spacing w:val="-3"/>
              </w:rPr>
              <w:t>列材料：(一)申请书；(二)与第三者利害关系的相关说明；(三)属于备案项</w:t>
            </w:r>
          </w:p>
          <w:p w14:paraId="781412BD">
            <w:pPr>
              <w:pStyle w:val="6"/>
              <w:spacing w:before="46" w:line="219" w:lineRule="auto"/>
              <w:ind w:left="86"/>
            </w:pPr>
            <w:r>
              <w:rPr>
                <w:b/>
                <w:bCs/>
                <w:spacing w:val="-2"/>
              </w:rPr>
              <w:t>目的，提供有关备案材料；</w:t>
            </w:r>
            <w:r>
              <w:rPr>
                <w:spacing w:val="-2"/>
              </w:rPr>
              <w:t xml:space="preserve">  </w:t>
            </w:r>
            <w:r>
              <w:rPr>
                <w:b/>
                <w:bCs/>
                <w:spacing w:val="-2"/>
              </w:rPr>
              <w:t>(四)国务院水行政主管部门规定的其他材料。建设项</w:t>
            </w:r>
          </w:p>
          <w:p w14:paraId="29A57EF8">
            <w:pPr>
              <w:pStyle w:val="6"/>
              <w:spacing w:before="50" w:line="276" w:lineRule="auto"/>
              <w:ind w:left="46" w:right="65" w:firstLine="30"/>
            </w:pPr>
            <w:r>
              <w:rPr>
                <w:b/>
                <w:bCs/>
                <w:spacing w:val="-2"/>
              </w:rPr>
              <w:t>目需要取水的，申请人还应当提交建设项目水资源论证报告书。论证</w:t>
            </w:r>
            <w:r>
              <w:rPr>
                <w:b/>
                <w:bCs/>
                <w:spacing w:val="-3"/>
              </w:rPr>
              <w:t>报告书应当包括</w:t>
            </w:r>
            <w:r>
              <w:t xml:space="preserve"> </w:t>
            </w:r>
            <w:r>
              <w:rPr>
                <w:b/>
                <w:bCs/>
                <w:spacing w:val="5"/>
              </w:rPr>
              <w:t>取水水源、用水合理性以及对生态与环境的影响等内容。”</w:t>
            </w:r>
          </w:p>
          <w:p w14:paraId="66F5EFF3">
            <w:pPr>
              <w:pStyle w:val="6"/>
              <w:spacing w:before="4" w:line="219" w:lineRule="auto"/>
              <w:ind w:left="67"/>
            </w:pPr>
            <w:r>
              <w:rPr>
                <w:b/>
                <w:bCs/>
                <w:spacing w:val="9"/>
              </w:rPr>
              <w:t>第十四条“取水许可实行分级审批。”</w:t>
            </w:r>
          </w:p>
          <w:p w14:paraId="1F55D00E">
            <w:pPr>
              <w:pStyle w:val="6"/>
              <w:spacing w:before="40" w:line="279" w:lineRule="auto"/>
              <w:ind w:left="36" w:right="95" w:hanging="24"/>
            </w:pPr>
            <w:r>
              <w:rPr>
                <w:b/>
                <w:bCs/>
              </w:rPr>
              <w:t>【行政法规】《地下水管理条例》第五十二条“矿产资源开采、地下工程建设疏干</w:t>
            </w:r>
            <w:r>
              <w:rPr>
                <w:spacing w:val="6"/>
              </w:rPr>
              <w:t xml:space="preserve">   </w:t>
            </w:r>
            <w:r>
              <w:rPr>
                <w:b/>
                <w:bCs/>
                <w:spacing w:val="-2"/>
              </w:rPr>
              <w:t>排水量达到规模的，应当依法申请取水许可，安装排水计量设施，定期向取水许可审</w:t>
            </w:r>
            <w:r>
              <w:rPr>
                <w:spacing w:val="3"/>
              </w:rPr>
              <w:t xml:space="preserve"> </w:t>
            </w:r>
            <w:r>
              <w:rPr>
                <w:b/>
                <w:bCs/>
                <w:spacing w:val="-2"/>
              </w:rPr>
              <w:t>批机关报送疏干排水量和地下水水位状况。疏干排水量规模由省、自治区、直辖市人</w:t>
            </w:r>
            <w:r>
              <w:rPr>
                <w:spacing w:val="4"/>
              </w:rPr>
              <w:t xml:space="preserve"> </w:t>
            </w:r>
            <w:r>
              <w:rPr>
                <w:b/>
                <w:bCs/>
                <w:spacing w:val="19"/>
              </w:rPr>
              <w:t>民政府制定、公布。”</w:t>
            </w:r>
          </w:p>
          <w:p w14:paraId="101BB0A6">
            <w:pPr>
              <w:pStyle w:val="6"/>
              <w:spacing w:before="1" w:line="263" w:lineRule="auto"/>
              <w:ind w:left="56" w:right="214" w:hanging="15"/>
            </w:pPr>
            <w:r>
              <w:rPr>
                <w:b/>
                <w:bCs/>
              </w:rPr>
              <w:t>【部门规章】《取水许可管理办法》第二十二条“取水工程或者设施建成并试运行</w:t>
            </w:r>
            <w:r>
              <w:rPr>
                <w:spacing w:val="18"/>
              </w:rPr>
              <w:t xml:space="preserve"> </w:t>
            </w:r>
            <w:r>
              <w:rPr>
                <w:b/>
                <w:bCs/>
                <w:spacing w:val="3"/>
              </w:rPr>
              <w:t>满30日的，申请人应当向取水审批机关报送以下材料，申请核发取水许可证。”</w:t>
            </w:r>
          </w:p>
          <w:p w14:paraId="17E0591D">
            <w:pPr>
              <w:pStyle w:val="6"/>
              <w:spacing w:before="2" w:line="283" w:lineRule="auto"/>
              <w:ind w:left="46" w:right="306" w:firstLine="430"/>
            </w:pPr>
            <w:r>
              <w:rPr>
                <w:b/>
                <w:bCs/>
                <w:spacing w:val="-3"/>
              </w:rPr>
              <w:t>第二十四条“同一申请人申请取用多种水源的，经统一审批后，取水审批机关</w:t>
            </w:r>
            <w:r>
              <w:rPr>
                <w:spacing w:val="17"/>
              </w:rPr>
              <w:t xml:space="preserve"> </w:t>
            </w:r>
            <w:r>
              <w:rPr>
                <w:b/>
                <w:bCs/>
                <w:spacing w:val="7"/>
              </w:rPr>
              <w:t>应当区分不同的水源，分别核发取水许可证。”</w:t>
            </w:r>
          </w:p>
        </w:tc>
        <w:tc>
          <w:tcPr>
            <w:tcW w:w="944" w:type="dxa"/>
            <w:vAlign w:val="top"/>
          </w:tcPr>
          <w:p w14:paraId="11AF7ECD">
            <w:pPr>
              <w:rPr>
                <w:rFonts w:ascii="Arial"/>
                <w:sz w:val="21"/>
              </w:rPr>
            </w:pPr>
          </w:p>
        </w:tc>
      </w:tr>
    </w:tbl>
    <w:p w14:paraId="47348B87">
      <w:pPr>
        <w:rPr>
          <w:rFonts w:ascii="Arial"/>
          <w:sz w:val="21"/>
        </w:rPr>
      </w:pPr>
    </w:p>
    <w:p w14:paraId="2DC36700">
      <w:pPr>
        <w:rPr>
          <w:rFonts w:ascii="Arial" w:hAnsi="Arial" w:eastAsia="Arial" w:cs="Arial"/>
          <w:sz w:val="21"/>
          <w:szCs w:val="21"/>
        </w:rPr>
        <w:sectPr>
          <w:footerReference r:id="rId76" w:type="default"/>
          <w:pgSz w:w="16900" w:h="11940"/>
          <w:pgMar w:top="1014" w:right="944" w:bottom="1157" w:left="685" w:header="0" w:footer="768" w:gutter="0"/>
          <w:cols w:space="720" w:num="1"/>
        </w:sectPr>
      </w:pPr>
    </w:p>
    <w:p w14:paraId="7421FB9F">
      <w:pPr>
        <w:spacing w:before="200"/>
      </w:pPr>
    </w:p>
    <w:tbl>
      <w:tblPr>
        <w:tblStyle w:val="5"/>
        <w:tblW w:w="152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2538"/>
        <w:gridCol w:w="700"/>
        <w:gridCol w:w="1199"/>
        <w:gridCol w:w="1199"/>
        <w:gridCol w:w="7915"/>
        <w:gridCol w:w="944"/>
      </w:tblGrid>
      <w:tr w14:paraId="14773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734" w:type="dxa"/>
            <w:vAlign w:val="top"/>
          </w:tcPr>
          <w:p w14:paraId="68C0FF18">
            <w:pPr>
              <w:spacing w:line="450" w:lineRule="auto"/>
              <w:rPr>
                <w:rFonts w:ascii="Arial"/>
                <w:sz w:val="21"/>
              </w:rPr>
            </w:pPr>
          </w:p>
          <w:p w14:paraId="5A1700A9">
            <w:pPr>
              <w:pStyle w:val="6"/>
              <w:spacing w:before="69" w:line="221" w:lineRule="auto"/>
              <w:ind w:left="148"/>
            </w:pPr>
            <w:r>
              <w:rPr>
                <w:b/>
                <w:bCs/>
                <w:spacing w:val="-5"/>
              </w:rPr>
              <w:t>序号</w:t>
            </w:r>
          </w:p>
        </w:tc>
        <w:tc>
          <w:tcPr>
            <w:tcW w:w="2538" w:type="dxa"/>
            <w:vAlign w:val="top"/>
          </w:tcPr>
          <w:p w14:paraId="5B2706F6">
            <w:pPr>
              <w:spacing w:line="449" w:lineRule="auto"/>
              <w:rPr>
                <w:rFonts w:ascii="Arial"/>
                <w:sz w:val="21"/>
              </w:rPr>
            </w:pPr>
          </w:p>
          <w:p w14:paraId="6B7C9CB5">
            <w:pPr>
              <w:pStyle w:val="6"/>
              <w:spacing w:before="68" w:line="219" w:lineRule="auto"/>
              <w:ind w:left="634"/>
            </w:pPr>
            <w:r>
              <w:rPr>
                <w:b/>
                <w:bCs/>
                <w:spacing w:val="-4"/>
              </w:rPr>
              <w:t>执法事项名称</w:t>
            </w:r>
          </w:p>
        </w:tc>
        <w:tc>
          <w:tcPr>
            <w:tcW w:w="700" w:type="dxa"/>
            <w:vAlign w:val="top"/>
          </w:tcPr>
          <w:p w14:paraId="15201DF4">
            <w:pPr>
              <w:spacing w:line="280" w:lineRule="auto"/>
              <w:rPr>
                <w:rFonts w:ascii="Arial"/>
                <w:sz w:val="21"/>
              </w:rPr>
            </w:pPr>
          </w:p>
          <w:p w14:paraId="5DAB604C">
            <w:pPr>
              <w:pStyle w:val="6"/>
              <w:spacing w:before="69" w:line="219" w:lineRule="auto"/>
              <w:ind w:left="136"/>
            </w:pPr>
            <w:r>
              <w:rPr>
                <w:b/>
                <w:bCs/>
                <w:spacing w:val="-5"/>
              </w:rPr>
              <w:t>执法</w:t>
            </w:r>
          </w:p>
          <w:p w14:paraId="1CBC3A47">
            <w:pPr>
              <w:pStyle w:val="6"/>
              <w:spacing w:before="60" w:line="219" w:lineRule="auto"/>
              <w:ind w:left="136"/>
            </w:pPr>
            <w:r>
              <w:rPr>
                <w:b/>
                <w:bCs/>
                <w:spacing w:val="-5"/>
              </w:rPr>
              <w:t>类别</w:t>
            </w:r>
          </w:p>
        </w:tc>
        <w:tc>
          <w:tcPr>
            <w:tcW w:w="1199" w:type="dxa"/>
            <w:vAlign w:val="top"/>
          </w:tcPr>
          <w:p w14:paraId="54882443">
            <w:pPr>
              <w:pStyle w:val="6"/>
              <w:spacing w:before="200" w:line="219" w:lineRule="auto"/>
              <w:ind w:left="176"/>
            </w:pPr>
            <w:r>
              <w:rPr>
                <w:b/>
                <w:bCs/>
                <w:spacing w:val="-4"/>
              </w:rPr>
              <w:t>执法主体</w:t>
            </w:r>
          </w:p>
          <w:p w14:paraId="46926857">
            <w:pPr>
              <w:pStyle w:val="6"/>
              <w:spacing w:before="70" w:line="219" w:lineRule="auto"/>
              <w:ind w:left="206"/>
            </w:pPr>
            <w:r>
              <w:rPr>
                <w:b/>
                <w:bCs/>
                <w:spacing w:val="-2"/>
              </w:rPr>
              <w:t>(含实施层</w:t>
            </w:r>
          </w:p>
          <w:p w14:paraId="1138A2FE">
            <w:pPr>
              <w:pStyle w:val="6"/>
              <w:spacing w:before="63" w:line="221" w:lineRule="auto"/>
              <w:ind w:left="436"/>
            </w:pPr>
            <w:r>
              <w:rPr>
                <w:b/>
                <w:bCs/>
                <w:spacing w:val="15"/>
              </w:rPr>
              <w:t>级)</w:t>
            </w:r>
          </w:p>
        </w:tc>
        <w:tc>
          <w:tcPr>
            <w:tcW w:w="1199" w:type="dxa"/>
            <w:vAlign w:val="top"/>
          </w:tcPr>
          <w:p w14:paraId="5C6275BF">
            <w:pPr>
              <w:pStyle w:val="6"/>
              <w:spacing w:before="39" w:line="219" w:lineRule="auto"/>
              <w:ind w:left="67"/>
            </w:pPr>
            <w:r>
              <w:rPr>
                <w:b/>
                <w:bCs/>
                <w:spacing w:val="-5"/>
              </w:rPr>
              <w:t>市级承办机</w:t>
            </w:r>
          </w:p>
          <w:p w14:paraId="2BC72BBB">
            <w:pPr>
              <w:pStyle w:val="6"/>
              <w:spacing w:before="72" w:line="219" w:lineRule="auto"/>
              <w:ind w:left="116"/>
            </w:pPr>
            <w:r>
              <w:rPr>
                <w:b/>
                <w:bCs/>
              </w:rPr>
              <w:t>构(邵阳市</w:t>
            </w:r>
          </w:p>
          <w:p w14:paraId="00C31FF3">
            <w:pPr>
              <w:pStyle w:val="6"/>
              <w:spacing w:before="60" w:line="219" w:lineRule="auto"/>
              <w:ind w:left="67"/>
            </w:pPr>
            <w:r>
              <w:rPr>
                <w:b/>
                <w:bCs/>
                <w:spacing w:val="-4"/>
              </w:rPr>
              <w:t>水利局内设</w:t>
            </w:r>
          </w:p>
          <w:p w14:paraId="54C05B09">
            <w:pPr>
              <w:pStyle w:val="6"/>
              <w:spacing w:before="39" w:line="219" w:lineRule="auto"/>
              <w:ind w:left="327"/>
            </w:pPr>
            <w:r>
              <w:rPr>
                <w:b/>
                <w:bCs/>
                <w:spacing w:val="12"/>
              </w:rPr>
              <w:t>科室)</w:t>
            </w:r>
          </w:p>
        </w:tc>
        <w:tc>
          <w:tcPr>
            <w:tcW w:w="7915" w:type="dxa"/>
            <w:vAlign w:val="top"/>
          </w:tcPr>
          <w:p w14:paraId="220FB0EB">
            <w:pPr>
              <w:spacing w:line="448" w:lineRule="auto"/>
              <w:rPr>
                <w:rFonts w:ascii="Arial"/>
                <w:sz w:val="21"/>
              </w:rPr>
            </w:pPr>
          </w:p>
          <w:p w14:paraId="5472829C">
            <w:pPr>
              <w:pStyle w:val="6"/>
              <w:spacing w:before="68" w:line="219" w:lineRule="auto"/>
              <w:ind w:left="3537"/>
            </w:pPr>
            <w:r>
              <w:rPr>
                <w:b/>
                <w:bCs/>
                <w:spacing w:val="-5"/>
              </w:rPr>
              <w:t>实施依据</w:t>
            </w:r>
          </w:p>
        </w:tc>
        <w:tc>
          <w:tcPr>
            <w:tcW w:w="944" w:type="dxa"/>
            <w:vAlign w:val="top"/>
          </w:tcPr>
          <w:p w14:paraId="744050CA">
            <w:pPr>
              <w:spacing w:line="450" w:lineRule="auto"/>
              <w:rPr>
                <w:rFonts w:ascii="Arial"/>
                <w:sz w:val="21"/>
              </w:rPr>
            </w:pPr>
          </w:p>
          <w:p w14:paraId="7EAE1441">
            <w:pPr>
              <w:pStyle w:val="6"/>
              <w:spacing w:before="69" w:line="221" w:lineRule="auto"/>
              <w:ind w:left="273"/>
            </w:pPr>
            <w:r>
              <w:rPr>
                <w:b/>
                <w:bCs/>
                <w:spacing w:val="-5"/>
              </w:rPr>
              <w:t>备注</w:t>
            </w:r>
          </w:p>
        </w:tc>
      </w:tr>
      <w:tr w14:paraId="49CD2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7" w:hRule="atLeast"/>
        </w:trPr>
        <w:tc>
          <w:tcPr>
            <w:tcW w:w="734" w:type="dxa"/>
            <w:vAlign w:val="top"/>
          </w:tcPr>
          <w:p w14:paraId="42119746">
            <w:pPr>
              <w:spacing w:line="247" w:lineRule="auto"/>
              <w:rPr>
                <w:rFonts w:ascii="Arial"/>
                <w:sz w:val="21"/>
              </w:rPr>
            </w:pPr>
          </w:p>
          <w:p w14:paraId="2A0C33A0">
            <w:pPr>
              <w:spacing w:line="247" w:lineRule="auto"/>
              <w:rPr>
                <w:rFonts w:ascii="Arial"/>
                <w:sz w:val="21"/>
              </w:rPr>
            </w:pPr>
          </w:p>
          <w:p w14:paraId="193B63B5">
            <w:pPr>
              <w:spacing w:line="247" w:lineRule="auto"/>
              <w:rPr>
                <w:rFonts w:ascii="Arial"/>
                <w:sz w:val="21"/>
              </w:rPr>
            </w:pPr>
          </w:p>
          <w:p w14:paraId="748F3E13">
            <w:pPr>
              <w:spacing w:line="248" w:lineRule="auto"/>
              <w:rPr>
                <w:rFonts w:ascii="Arial"/>
                <w:sz w:val="21"/>
              </w:rPr>
            </w:pPr>
          </w:p>
          <w:p w14:paraId="1DF4F315">
            <w:pPr>
              <w:spacing w:line="248" w:lineRule="auto"/>
              <w:rPr>
                <w:rFonts w:ascii="Arial"/>
                <w:sz w:val="21"/>
              </w:rPr>
            </w:pPr>
          </w:p>
          <w:p w14:paraId="24DD62D9">
            <w:pPr>
              <w:spacing w:line="248" w:lineRule="auto"/>
              <w:rPr>
                <w:rFonts w:ascii="Arial"/>
                <w:sz w:val="21"/>
              </w:rPr>
            </w:pPr>
          </w:p>
          <w:p w14:paraId="2A5E67D0">
            <w:pPr>
              <w:spacing w:line="248" w:lineRule="auto"/>
              <w:rPr>
                <w:rFonts w:ascii="Arial"/>
                <w:sz w:val="21"/>
              </w:rPr>
            </w:pPr>
          </w:p>
          <w:p w14:paraId="0752E179">
            <w:pPr>
              <w:spacing w:line="248" w:lineRule="auto"/>
              <w:rPr>
                <w:rFonts w:ascii="Arial"/>
                <w:sz w:val="21"/>
              </w:rPr>
            </w:pPr>
          </w:p>
          <w:p w14:paraId="711C1516">
            <w:pPr>
              <w:spacing w:line="248" w:lineRule="auto"/>
              <w:rPr>
                <w:rFonts w:ascii="Arial"/>
                <w:sz w:val="21"/>
              </w:rPr>
            </w:pPr>
          </w:p>
          <w:p w14:paraId="0E669DE9">
            <w:pPr>
              <w:spacing w:line="248" w:lineRule="auto"/>
              <w:rPr>
                <w:rFonts w:ascii="Arial"/>
                <w:sz w:val="21"/>
              </w:rPr>
            </w:pPr>
          </w:p>
          <w:p w14:paraId="39F1DBB0">
            <w:pPr>
              <w:spacing w:line="248" w:lineRule="auto"/>
              <w:rPr>
                <w:rFonts w:ascii="Arial"/>
                <w:sz w:val="21"/>
              </w:rPr>
            </w:pPr>
          </w:p>
          <w:p w14:paraId="496DE1D8">
            <w:pPr>
              <w:spacing w:line="248" w:lineRule="auto"/>
              <w:rPr>
                <w:rFonts w:ascii="Arial"/>
                <w:sz w:val="21"/>
              </w:rPr>
            </w:pPr>
          </w:p>
          <w:p w14:paraId="76B6177E">
            <w:pPr>
              <w:pStyle w:val="6"/>
              <w:spacing w:before="68"/>
              <w:ind w:left="198"/>
            </w:pPr>
            <w:r>
              <w:rPr>
                <w:b/>
                <w:bCs/>
                <w:spacing w:val="-8"/>
              </w:rPr>
              <w:t>155</w:t>
            </w:r>
          </w:p>
        </w:tc>
        <w:tc>
          <w:tcPr>
            <w:tcW w:w="2538" w:type="dxa"/>
            <w:vAlign w:val="top"/>
          </w:tcPr>
          <w:p w14:paraId="08A6430D">
            <w:pPr>
              <w:spacing w:line="242" w:lineRule="auto"/>
              <w:rPr>
                <w:rFonts w:ascii="Arial"/>
                <w:sz w:val="21"/>
              </w:rPr>
            </w:pPr>
          </w:p>
          <w:p w14:paraId="0D57CAFF">
            <w:pPr>
              <w:spacing w:line="242" w:lineRule="auto"/>
              <w:rPr>
                <w:rFonts w:ascii="Arial"/>
                <w:sz w:val="21"/>
              </w:rPr>
            </w:pPr>
          </w:p>
          <w:p w14:paraId="534ED35E">
            <w:pPr>
              <w:spacing w:line="242" w:lineRule="auto"/>
              <w:rPr>
                <w:rFonts w:ascii="Arial"/>
                <w:sz w:val="21"/>
              </w:rPr>
            </w:pPr>
          </w:p>
          <w:p w14:paraId="03DC5E57">
            <w:pPr>
              <w:spacing w:line="242" w:lineRule="auto"/>
              <w:rPr>
                <w:rFonts w:ascii="Arial"/>
                <w:sz w:val="21"/>
              </w:rPr>
            </w:pPr>
          </w:p>
          <w:p w14:paraId="4AC88D67">
            <w:pPr>
              <w:spacing w:line="242" w:lineRule="auto"/>
              <w:rPr>
                <w:rFonts w:ascii="Arial"/>
                <w:sz w:val="21"/>
              </w:rPr>
            </w:pPr>
          </w:p>
          <w:p w14:paraId="448B71E5">
            <w:pPr>
              <w:spacing w:line="242" w:lineRule="auto"/>
              <w:rPr>
                <w:rFonts w:ascii="Arial"/>
                <w:sz w:val="21"/>
              </w:rPr>
            </w:pPr>
          </w:p>
          <w:p w14:paraId="1E2E5BC4">
            <w:pPr>
              <w:spacing w:line="242" w:lineRule="auto"/>
              <w:rPr>
                <w:rFonts w:ascii="Arial"/>
                <w:sz w:val="21"/>
              </w:rPr>
            </w:pPr>
          </w:p>
          <w:p w14:paraId="2E1F99FB">
            <w:pPr>
              <w:spacing w:line="242" w:lineRule="auto"/>
              <w:rPr>
                <w:rFonts w:ascii="Arial"/>
                <w:sz w:val="21"/>
              </w:rPr>
            </w:pPr>
          </w:p>
          <w:p w14:paraId="440C6E2B">
            <w:pPr>
              <w:spacing w:line="242" w:lineRule="auto"/>
              <w:rPr>
                <w:rFonts w:ascii="Arial"/>
                <w:sz w:val="21"/>
              </w:rPr>
            </w:pPr>
          </w:p>
          <w:p w14:paraId="0373148A">
            <w:pPr>
              <w:spacing w:line="243" w:lineRule="auto"/>
              <w:rPr>
                <w:rFonts w:ascii="Arial"/>
                <w:sz w:val="21"/>
              </w:rPr>
            </w:pPr>
          </w:p>
          <w:p w14:paraId="07A9DFEF">
            <w:pPr>
              <w:spacing w:line="243" w:lineRule="auto"/>
              <w:rPr>
                <w:rFonts w:ascii="Arial"/>
                <w:sz w:val="21"/>
              </w:rPr>
            </w:pPr>
          </w:p>
          <w:p w14:paraId="3A18D172">
            <w:pPr>
              <w:pStyle w:val="6"/>
              <w:spacing w:before="68" w:line="218" w:lineRule="auto"/>
              <w:ind w:left="151"/>
            </w:pPr>
            <w:r>
              <w:rPr>
                <w:spacing w:val="1"/>
              </w:rPr>
              <w:t>洪水影响评价类审批(非</w:t>
            </w:r>
          </w:p>
          <w:p w14:paraId="1579D6FA">
            <w:pPr>
              <w:pStyle w:val="6"/>
              <w:spacing w:before="74" w:line="219" w:lineRule="auto"/>
              <w:ind w:left="100"/>
            </w:pPr>
            <w:r>
              <w:t>防洪建设项目洪水影响评</w:t>
            </w:r>
          </w:p>
          <w:p w14:paraId="78404155">
            <w:pPr>
              <w:pStyle w:val="6"/>
              <w:spacing w:before="48" w:line="218" w:lineRule="auto"/>
              <w:ind w:left="681"/>
            </w:pPr>
            <w:r>
              <w:rPr>
                <w:spacing w:val="6"/>
              </w:rPr>
              <w:t>价报告审批)</w:t>
            </w:r>
          </w:p>
        </w:tc>
        <w:tc>
          <w:tcPr>
            <w:tcW w:w="700" w:type="dxa"/>
            <w:vAlign w:val="top"/>
          </w:tcPr>
          <w:p w14:paraId="42D33991">
            <w:pPr>
              <w:spacing w:line="254" w:lineRule="auto"/>
              <w:rPr>
                <w:rFonts w:ascii="Arial"/>
                <w:sz w:val="21"/>
              </w:rPr>
            </w:pPr>
          </w:p>
          <w:p w14:paraId="58D4655C">
            <w:pPr>
              <w:spacing w:line="254" w:lineRule="auto"/>
              <w:rPr>
                <w:rFonts w:ascii="Arial"/>
                <w:sz w:val="21"/>
              </w:rPr>
            </w:pPr>
          </w:p>
          <w:p w14:paraId="7BBA4E02">
            <w:pPr>
              <w:spacing w:line="254" w:lineRule="auto"/>
              <w:rPr>
                <w:rFonts w:ascii="Arial"/>
                <w:sz w:val="21"/>
              </w:rPr>
            </w:pPr>
          </w:p>
          <w:p w14:paraId="2D8FB651">
            <w:pPr>
              <w:spacing w:line="254" w:lineRule="auto"/>
              <w:rPr>
                <w:rFonts w:ascii="Arial"/>
                <w:sz w:val="21"/>
              </w:rPr>
            </w:pPr>
          </w:p>
          <w:p w14:paraId="18459383">
            <w:pPr>
              <w:spacing w:line="254" w:lineRule="auto"/>
              <w:rPr>
                <w:rFonts w:ascii="Arial"/>
                <w:sz w:val="21"/>
              </w:rPr>
            </w:pPr>
          </w:p>
          <w:p w14:paraId="287726BD">
            <w:pPr>
              <w:spacing w:line="254" w:lineRule="auto"/>
              <w:rPr>
                <w:rFonts w:ascii="Arial"/>
                <w:sz w:val="21"/>
              </w:rPr>
            </w:pPr>
          </w:p>
          <w:p w14:paraId="37C5AF29">
            <w:pPr>
              <w:spacing w:line="254" w:lineRule="auto"/>
              <w:rPr>
                <w:rFonts w:ascii="Arial"/>
                <w:sz w:val="21"/>
              </w:rPr>
            </w:pPr>
          </w:p>
          <w:p w14:paraId="60083041">
            <w:pPr>
              <w:spacing w:line="254" w:lineRule="auto"/>
              <w:rPr>
                <w:rFonts w:ascii="Arial"/>
                <w:sz w:val="21"/>
              </w:rPr>
            </w:pPr>
          </w:p>
          <w:p w14:paraId="4D9A17CF">
            <w:pPr>
              <w:spacing w:line="254" w:lineRule="auto"/>
              <w:rPr>
                <w:rFonts w:ascii="Arial"/>
                <w:sz w:val="21"/>
              </w:rPr>
            </w:pPr>
          </w:p>
          <w:p w14:paraId="1C452017">
            <w:pPr>
              <w:spacing w:line="254" w:lineRule="auto"/>
              <w:rPr>
                <w:rFonts w:ascii="Arial"/>
                <w:sz w:val="21"/>
              </w:rPr>
            </w:pPr>
          </w:p>
          <w:p w14:paraId="23DA14C6">
            <w:pPr>
              <w:spacing w:line="255" w:lineRule="auto"/>
              <w:rPr>
                <w:rFonts w:ascii="Arial"/>
                <w:sz w:val="21"/>
              </w:rPr>
            </w:pPr>
          </w:p>
          <w:p w14:paraId="72F5CCE1">
            <w:pPr>
              <w:pStyle w:val="6"/>
              <w:spacing w:before="69" w:line="220" w:lineRule="auto"/>
              <w:ind w:left="133"/>
            </w:pPr>
            <w:r>
              <w:rPr>
                <w:spacing w:val="4"/>
              </w:rPr>
              <w:t>行政</w:t>
            </w:r>
          </w:p>
          <w:p w14:paraId="6D92A09D">
            <w:pPr>
              <w:pStyle w:val="6"/>
              <w:spacing w:before="59" w:line="220" w:lineRule="auto"/>
              <w:ind w:left="133"/>
            </w:pPr>
            <w:r>
              <w:rPr>
                <w:spacing w:val="-3"/>
              </w:rPr>
              <w:t>许可</w:t>
            </w:r>
          </w:p>
        </w:tc>
        <w:tc>
          <w:tcPr>
            <w:tcW w:w="1199" w:type="dxa"/>
            <w:vAlign w:val="top"/>
          </w:tcPr>
          <w:p w14:paraId="555799C4">
            <w:pPr>
              <w:spacing w:line="241" w:lineRule="auto"/>
              <w:rPr>
                <w:rFonts w:ascii="Arial"/>
                <w:sz w:val="21"/>
              </w:rPr>
            </w:pPr>
          </w:p>
          <w:p w14:paraId="1D9EC438">
            <w:pPr>
              <w:spacing w:line="241" w:lineRule="auto"/>
              <w:rPr>
                <w:rFonts w:ascii="Arial"/>
                <w:sz w:val="21"/>
              </w:rPr>
            </w:pPr>
          </w:p>
          <w:p w14:paraId="5A52FC67">
            <w:pPr>
              <w:spacing w:line="241" w:lineRule="auto"/>
              <w:rPr>
                <w:rFonts w:ascii="Arial"/>
                <w:sz w:val="21"/>
              </w:rPr>
            </w:pPr>
          </w:p>
          <w:p w14:paraId="4A591CCB">
            <w:pPr>
              <w:spacing w:line="241" w:lineRule="auto"/>
              <w:rPr>
                <w:rFonts w:ascii="Arial"/>
                <w:sz w:val="21"/>
              </w:rPr>
            </w:pPr>
          </w:p>
          <w:p w14:paraId="06DFBC0F">
            <w:pPr>
              <w:spacing w:line="241" w:lineRule="auto"/>
              <w:rPr>
                <w:rFonts w:ascii="Arial"/>
                <w:sz w:val="21"/>
              </w:rPr>
            </w:pPr>
          </w:p>
          <w:p w14:paraId="6ED4D2C9">
            <w:pPr>
              <w:spacing w:line="241" w:lineRule="auto"/>
              <w:rPr>
                <w:rFonts w:ascii="Arial"/>
                <w:sz w:val="21"/>
              </w:rPr>
            </w:pPr>
          </w:p>
          <w:p w14:paraId="70A382B8">
            <w:pPr>
              <w:spacing w:line="242" w:lineRule="auto"/>
              <w:rPr>
                <w:rFonts w:ascii="Arial"/>
                <w:sz w:val="21"/>
              </w:rPr>
            </w:pPr>
          </w:p>
          <w:p w14:paraId="3A56D903">
            <w:pPr>
              <w:spacing w:line="242" w:lineRule="auto"/>
              <w:rPr>
                <w:rFonts w:ascii="Arial"/>
                <w:sz w:val="21"/>
              </w:rPr>
            </w:pPr>
          </w:p>
          <w:p w14:paraId="6CAF73E1">
            <w:pPr>
              <w:spacing w:line="242" w:lineRule="auto"/>
              <w:rPr>
                <w:rFonts w:ascii="Arial"/>
                <w:sz w:val="21"/>
              </w:rPr>
            </w:pPr>
          </w:p>
          <w:p w14:paraId="19A7C44C">
            <w:pPr>
              <w:spacing w:line="242" w:lineRule="auto"/>
              <w:rPr>
                <w:rFonts w:ascii="Arial"/>
                <w:sz w:val="21"/>
              </w:rPr>
            </w:pPr>
          </w:p>
          <w:p w14:paraId="30B61ABA">
            <w:pPr>
              <w:spacing w:line="242" w:lineRule="auto"/>
              <w:rPr>
                <w:rFonts w:ascii="Arial"/>
                <w:sz w:val="21"/>
              </w:rPr>
            </w:pPr>
          </w:p>
          <w:p w14:paraId="7838ABEC">
            <w:pPr>
              <w:pStyle w:val="6"/>
              <w:spacing w:before="68" w:line="219" w:lineRule="auto"/>
              <w:jc w:val="right"/>
            </w:pPr>
            <w:r>
              <w:rPr>
                <w:spacing w:val="-13"/>
              </w:rPr>
              <w:t>市级、县级</w:t>
            </w:r>
          </w:p>
          <w:p w14:paraId="6A32D0A1">
            <w:pPr>
              <w:pStyle w:val="6"/>
              <w:spacing w:before="80" w:line="219" w:lineRule="auto"/>
              <w:ind w:left="62"/>
            </w:pPr>
            <w:r>
              <w:rPr>
                <w:spacing w:val="2"/>
              </w:rPr>
              <w:t>水行政主管</w:t>
            </w:r>
          </w:p>
          <w:p w14:paraId="57D00507">
            <w:pPr>
              <w:pStyle w:val="6"/>
              <w:spacing w:before="30" w:line="219" w:lineRule="auto"/>
              <w:ind w:left="382"/>
            </w:pPr>
            <w:r>
              <w:rPr>
                <w:spacing w:val="11"/>
              </w:rPr>
              <w:t>部门</w:t>
            </w:r>
          </w:p>
        </w:tc>
        <w:tc>
          <w:tcPr>
            <w:tcW w:w="1199" w:type="dxa"/>
            <w:vAlign w:val="top"/>
          </w:tcPr>
          <w:p w14:paraId="1821FAB8">
            <w:pPr>
              <w:spacing w:line="256" w:lineRule="auto"/>
              <w:rPr>
                <w:rFonts w:ascii="Arial"/>
                <w:sz w:val="21"/>
              </w:rPr>
            </w:pPr>
          </w:p>
          <w:p w14:paraId="22598E5B">
            <w:pPr>
              <w:spacing w:line="256" w:lineRule="auto"/>
              <w:rPr>
                <w:rFonts w:ascii="Arial"/>
                <w:sz w:val="21"/>
              </w:rPr>
            </w:pPr>
          </w:p>
          <w:p w14:paraId="6C1546F0">
            <w:pPr>
              <w:spacing w:line="257" w:lineRule="auto"/>
              <w:rPr>
                <w:rFonts w:ascii="Arial"/>
                <w:sz w:val="21"/>
              </w:rPr>
            </w:pPr>
          </w:p>
          <w:p w14:paraId="35035642">
            <w:pPr>
              <w:spacing w:line="257" w:lineRule="auto"/>
              <w:rPr>
                <w:rFonts w:ascii="Arial"/>
                <w:sz w:val="21"/>
              </w:rPr>
            </w:pPr>
          </w:p>
          <w:p w14:paraId="360E9818">
            <w:pPr>
              <w:spacing w:line="257" w:lineRule="auto"/>
              <w:rPr>
                <w:rFonts w:ascii="Arial"/>
                <w:sz w:val="21"/>
              </w:rPr>
            </w:pPr>
          </w:p>
          <w:p w14:paraId="53D4D594">
            <w:pPr>
              <w:spacing w:line="257" w:lineRule="auto"/>
              <w:rPr>
                <w:rFonts w:ascii="Arial"/>
                <w:sz w:val="21"/>
              </w:rPr>
            </w:pPr>
          </w:p>
          <w:p w14:paraId="53DB8AE2">
            <w:pPr>
              <w:spacing w:line="257" w:lineRule="auto"/>
              <w:rPr>
                <w:rFonts w:ascii="Arial"/>
                <w:sz w:val="21"/>
              </w:rPr>
            </w:pPr>
          </w:p>
          <w:p w14:paraId="6FDDF7E1">
            <w:pPr>
              <w:spacing w:line="257" w:lineRule="auto"/>
              <w:rPr>
                <w:rFonts w:ascii="Arial"/>
                <w:sz w:val="21"/>
              </w:rPr>
            </w:pPr>
          </w:p>
          <w:p w14:paraId="21CCA648">
            <w:pPr>
              <w:spacing w:line="257" w:lineRule="auto"/>
              <w:rPr>
                <w:rFonts w:ascii="Arial"/>
                <w:sz w:val="21"/>
              </w:rPr>
            </w:pPr>
          </w:p>
          <w:p w14:paraId="5053326B">
            <w:pPr>
              <w:spacing w:line="257" w:lineRule="auto"/>
              <w:rPr>
                <w:rFonts w:ascii="Arial"/>
                <w:sz w:val="21"/>
              </w:rPr>
            </w:pPr>
          </w:p>
          <w:p w14:paraId="1952507F">
            <w:pPr>
              <w:spacing w:line="257" w:lineRule="auto"/>
              <w:rPr>
                <w:rFonts w:ascii="Arial"/>
                <w:sz w:val="21"/>
              </w:rPr>
            </w:pPr>
          </w:p>
          <w:p w14:paraId="71A7FA67">
            <w:pPr>
              <w:pStyle w:val="6"/>
              <w:spacing w:before="68" w:line="219" w:lineRule="auto"/>
              <w:ind w:left="64"/>
            </w:pPr>
            <w:r>
              <w:rPr>
                <w:spacing w:val="2"/>
              </w:rPr>
              <w:t>水旱灾害防</w:t>
            </w:r>
          </w:p>
          <w:p w14:paraId="1F123A66">
            <w:pPr>
              <w:pStyle w:val="6"/>
              <w:spacing w:before="29" w:line="219" w:lineRule="auto"/>
              <w:ind w:left="384"/>
            </w:pPr>
            <w:r>
              <w:rPr>
                <w:spacing w:val="-3"/>
              </w:rPr>
              <w:t>御科</w:t>
            </w:r>
          </w:p>
        </w:tc>
        <w:tc>
          <w:tcPr>
            <w:tcW w:w="7915" w:type="dxa"/>
            <w:vAlign w:val="top"/>
          </w:tcPr>
          <w:p w14:paraId="2D6BF6C1">
            <w:pPr>
              <w:spacing w:line="280" w:lineRule="auto"/>
              <w:rPr>
                <w:rFonts w:ascii="Arial"/>
                <w:sz w:val="21"/>
              </w:rPr>
            </w:pPr>
          </w:p>
          <w:p w14:paraId="12A730F0">
            <w:pPr>
              <w:spacing w:line="280" w:lineRule="auto"/>
              <w:rPr>
                <w:rFonts w:ascii="Arial"/>
                <w:sz w:val="21"/>
              </w:rPr>
            </w:pPr>
          </w:p>
          <w:p w14:paraId="6F8BBE5B">
            <w:pPr>
              <w:spacing w:line="280" w:lineRule="auto"/>
              <w:rPr>
                <w:rFonts w:ascii="Arial"/>
                <w:sz w:val="21"/>
              </w:rPr>
            </w:pPr>
          </w:p>
          <w:p w14:paraId="76DF7C63">
            <w:pPr>
              <w:spacing w:line="280" w:lineRule="auto"/>
              <w:rPr>
                <w:rFonts w:ascii="Arial"/>
                <w:sz w:val="21"/>
              </w:rPr>
            </w:pPr>
          </w:p>
          <w:p w14:paraId="2ED666ED">
            <w:pPr>
              <w:pStyle w:val="6"/>
              <w:spacing w:before="68" w:line="271" w:lineRule="auto"/>
              <w:ind w:left="93" w:right="55" w:hanging="94"/>
              <w:jc w:val="both"/>
            </w:pPr>
            <w:r>
              <w:rPr>
                <w:b/>
                <w:bCs/>
                <w:spacing w:val="-1"/>
              </w:rPr>
              <w:t>【法律】《中华人民共和国防洪法》第三十三条“在洪泛区、蓄滞洪区内建设非防洪</w:t>
            </w:r>
            <w:r>
              <w:rPr>
                <w:spacing w:val="16"/>
              </w:rPr>
              <w:t xml:space="preserve"> </w:t>
            </w:r>
            <w:r>
              <w:rPr>
                <w:b/>
                <w:bCs/>
                <w:spacing w:val="-3"/>
              </w:rPr>
              <w:t>建设项目，应当就洪水对建设项目可能产生的影响和建设项目对防洪可能产生的影响</w:t>
            </w:r>
            <w:r>
              <w:rPr>
                <w:spacing w:val="13"/>
              </w:rPr>
              <w:t xml:space="preserve"> </w:t>
            </w:r>
            <w:r>
              <w:rPr>
                <w:b/>
                <w:bCs/>
                <w:spacing w:val="-3"/>
              </w:rPr>
              <w:t>作出评价，编制洪水影响评价报告，提出防御措施。洪水影响评价</w:t>
            </w:r>
            <w:r>
              <w:rPr>
                <w:b/>
                <w:bCs/>
                <w:spacing w:val="-4"/>
              </w:rPr>
              <w:t>报告未经有关水行</w:t>
            </w:r>
            <w:r>
              <w:t xml:space="preserve"> </w:t>
            </w:r>
            <w:r>
              <w:rPr>
                <w:b/>
                <w:bCs/>
                <w:spacing w:val="5"/>
              </w:rPr>
              <w:t>政主管部门审查批准的，建设单位不得开工建设。”</w:t>
            </w:r>
          </w:p>
          <w:p w14:paraId="3074CD11">
            <w:pPr>
              <w:pStyle w:val="6"/>
              <w:spacing w:before="7" w:line="273" w:lineRule="auto"/>
              <w:ind w:left="67" w:hanging="14"/>
              <w:jc w:val="both"/>
            </w:pPr>
            <w:r>
              <w:rPr>
                <w:b/>
                <w:bCs/>
                <w:spacing w:val="-6"/>
              </w:rPr>
              <w:t>【行政法规】《中华人民共和国河道管理条例》第十一条“修建开发水利、防治水害、</w:t>
            </w:r>
            <w:r>
              <w:rPr>
                <w:spacing w:val="15"/>
              </w:rPr>
              <w:t xml:space="preserve"> </w:t>
            </w:r>
            <w:r>
              <w:rPr>
                <w:b/>
                <w:bCs/>
                <w:spacing w:val="-2"/>
              </w:rPr>
              <w:t>整治河道的各类工程和跨河、穿河、穿堤、临河的桥梁、码头、道路</w:t>
            </w:r>
            <w:r>
              <w:rPr>
                <w:b/>
                <w:bCs/>
                <w:spacing w:val="-3"/>
              </w:rPr>
              <w:t>、渡口、管道、</w:t>
            </w:r>
            <w:r>
              <w:t xml:space="preserve">  </w:t>
            </w:r>
            <w:r>
              <w:rPr>
                <w:b/>
                <w:bCs/>
                <w:spacing w:val="-5"/>
              </w:rPr>
              <w:t>缆线等建筑物及设施，建设单位必须按照河道管理权限，将工程建设方案</w:t>
            </w:r>
            <w:r>
              <w:rPr>
                <w:b/>
                <w:bCs/>
                <w:spacing w:val="-6"/>
              </w:rPr>
              <w:t>报送河道主</w:t>
            </w:r>
            <w:r>
              <w:t xml:space="preserve">   </w:t>
            </w:r>
            <w:r>
              <w:rPr>
                <w:b/>
                <w:bCs/>
                <w:spacing w:val="-5"/>
              </w:rPr>
              <w:t>管机关审查同意后，方可按照基本建设程序履行审批手续。建设项</w:t>
            </w:r>
            <w:r>
              <w:rPr>
                <w:b/>
                <w:bCs/>
                <w:spacing w:val="-6"/>
              </w:rPr>
              <w:t>目经批准后，建设</w:t>
            </w:r>
            <w:r>
              <w:t xml:space="preserve">   </w:t>
            </w:r>
            <w:r>
              <w:rPr>
                <w:b/>
                <w:bCs/>
                <w:spacing w:val="6"/>
              </w:rPr>
              <w:t>单位应当将施工安排告知河道主管机关。”</w:t>
            </w:r>
          </w:p>
          <w:p w14:paraId="6F79EAAE">
            <w:pPr>
              <w:pStyle w:val="6"/>
              <w:spacing w:before="19" w:line="263" w:lineRule="auto"/>
              <w:ind w:left="48" w:firstLine="29"/>
            </w:pPr>
            <w:r>
              <w:rPr>
                <w:b/>
                <w:bCs/>
                <w:spacing w:val="-11"/>
              </w:rPr>
              <w:t>备注：《国务院关于印发清理规范投资项目报建审批事项实施方案的通知》(国发〔2016)</w:t>
            </w:r>
            <w:r>
              <w:rPr>
                <w:spacing w:val="5"/>
              </w:rPr>
              <w:t xml:space="preserve"> </w:t>
            </w:r>
            <w:r>
              <w:rPr>
                <w:b/>
                <w:bCs/>
                <w:spacing w:val="-4"/>
              </w:rPr>
              <w:t>29号)将“非防洪建设项目洪水影响评价报告审批”、“水工程建设规划同意书审</w:t>
            </w:r>
          </w:p>
          <w:p w14:paraId="61A9EBE5">
            <w:pPr>
              <w:pStyle w:val="6"/>
              <w:spacing w:before="1" w:line="290" w:lineRule="auto"/>
              <w:ind w:left="68" w:right="77"/>
            </w:pPr>
            <w:r>
              <w:rPr>
                <w:b/>
                <w:bCs/>
                <w:spacing w:val="-3"/>
              </w:rPr>
              <w:t>核”、“河道管理范围内建设项目工程建设方案审批”、“国家基本水文测站上下游</w:t>
            </w:r>
            <w:r>
              <w:rPr>
                <w:spacing w:val="17"/>
              </w:rPr>
              <w:t xml:space="preserve"> </w:t>
            </w:r>
            <w:r>
              <w:rPr>
                <w:b/>
                <w:bCs/>
                <w:spacing w:val="-3"/>
              </w:rPr>
              <w:t>建设影响水文监测工程的审批”4项，合并为“洪水影响评价审批”1项。</w:t>
            </w:r>
          </w:p>
        </w:tc>
        <w:tc>
          <w:tcPr>
            <w:tcW w:w="944" w:type="dxa"/>
            <w:vAlign w:val="top"/>
          </w:tcPr>
          <w:p w14:paraId="668DEBD5">
            <w:pPr>
              <w:rPr>
                <w:rFonts w:ascii="Arial"/>
                <w:sz w:val="21"/>
              </w:rPr>
            </w:pPr>
          </w:p>
        </w:tc>
      </w:tr>
    </w:tbl>
    <w:p w14:paraId="60777FFE">
      <w:pPr>
        <w:rPr>
          <w:rFonts w:ascii="Arial"/>
          <w:sz w:val="21"/>
        </w:rPr>
      </w:pPr>
    </w:p>
    <w:p w14:paraId="2E0CB1C7">
      <w:pPr>
        <w:rPr>
          <w:rFonts w:ascii="Arial" w:hAnsi="Arial" w:eastAsia="Arial" w:cs="Arial"/>
          <w:sz w:val="21"/>
          <w:szCs w:val="21"/>
        </w:rPr>
        <w:sectPr>
          <w:footerReference r:id="rId77" w:type="default"/>
          <w:pgSz w:w="16860" w:h="11920"/>
          <w:pgMar w:top="1013" w:right="975" w:bottom="1164" w:left="644" w:header="0" w:footer="749" w:gutter="0"/>
          <w:cols w:space="720" w:num="1"/>
        </w:sectPr>
      </w:pPr>
    </w:p>
    <w:p w14:paraId="67E1002A">
      <w:pPr>
        <w:spacing w:before="218"/>
      </w:pPr>
    </w:p>
    <w:tbl>
      <w:tblPr>
        <w:tblStyle w:val="5"/>
        <w:tblW w:w="152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2528"/>
        <w:gridCol w:w="730"/>
        <w:gridCol w:w="1179"/>
        <w:gridCol w:w="1209"/>
        <w:gridCol w:w="7925"/>
        <w:gridCol w:w="944"/>
      </w:tblGrid>
      <w:tr w14:paraId="48C31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734" w:type="dxa"/>
            <w:vAlign w:val="top"/>
          </w:tcPr>
          <w:p w14:paraId="013FBADA">
            <w:pPr>
              <w:spacing w:line="450" w:lineRule="auto"/>
              <w:rPr>
                <w:rFonts w:ascii="Arial"/>
                <w:sz w:val="21"/>
              </w:rPr>
            </w:pPr>
          </w:p>
          <w:p w14:paraId="6A0D971D">
            <w:pPr>
              <w:pStyle w:val="6"/>
              <w:spacing w:before="69" w:line="221" w:lineRule="auto"/>
              <w:ind w:left="148"/>
            </w:pPr>
            <w:r>
              <w:rPr>
                <w:b/>
                <w:bCs/>
                <w:spacing w:val="-5"/>
              </w:rPr>
              <w:t>序号</w:t>
            </w:r>
          </w:p>
        </w:tc>
        <w:tc>
          <w:tcPr>
            <w:tcW w:w="2528" w:type="dxa"/>
            <w:vAlign w:val="top"/>
          </w:tcPr>
          <w:p w14:paraId="3FF56739">
            <w:pPr>
              <w:spacing w:line="449" w:lineRule="auto"/>
              <w:rPr>
                <w:rFonts w:ascii="Arial"/>
                <w:sz w:val="21"/>
              </w:rPr>
            </w:pPr>
          </w:p>
          <w:p w14:paraId="449CA38C">
            <w:pPr>
              <w:pStyle w:val="6"/>
              <w:spacing w:before="69" w:line="219" w:lineRule="auto"/>
              <w:ind w:left="624"/>
            </w:pPr>
            <w:r>
              <w:rPr>
                <w:b/>
                <w:bCs/>
                <w:spacing w:val="-4"/>
              </w:rPr>
              <w:t>执法事项名称</w:t>
            </w:r>
          </w:p>
        </w:tc>
        <w:tc>
          <w:tcPr>
            <w:tcW w:w="730" w:type="dxa"/>
            <w:vAlign w:val="top"/>
          </w:tcPr>
          <w:p w14:paraId="2BB781A0">
            <w:pPr>
              <w:spacing w:line="270" w:lineRule="auto"/>
              <w:rPr>
                <w:rFonts w:ascii="Arial"/>
                <w:sz w:val="21"/>
              </w:rPr>
            </w:pPr>
          </w:p>
          <w:p w14:paraId="117812CA">
            <w:pPr>
              <w:pStyle w:val="6"/>
              <w:spacing w:before="69" w:line="219" w:lineRule="auto"/>
              <w:ind w:left="146"/>
            </w:pPr>
            <w:r>
              <w:rPr>
                <w:b/>
                <w:bCs/>
                <w:spacing w:val="-5"/>
              </w:rPr>
              <w:t>执法</w:t>
            </w:r>
          </w:p>
          <w:p w14:paraId="12EB2A1B">
            <w:pPr>
              <w:pStyle w:val="6"/>
              <w:spacing w:before="80" w:line="219" w:lineRule="auto"/>
              <w:ind w:left="146"/>
            </w:pPr>
            <w:r>
              <w:rPr>
                <w:b/>
                <w:bCs/>
                <w:spacing w:val="-5"/>
              </w:rPr>
              <w:t>类别</w:t>
            </w:r>
          </w:p>
        </w:tc>
        <w:tc>
          <w:tcPr>
            <w:tcW w:w="1179" w:type="dxa"/>
            <w:vAlign w:val="top"/>
          </w:tcPr>
          <w:p w14:paraId="48879AE3">
            <w:pPr>
              <w:pStyle w:val="6"/>
              <w:spacing w:before="200" w:line="219" w:lineRule="auto"/>
              <w:ind w:left="165"/>
            </w:pPr>
            <w:r>
              <w:rPr>
                <w:b/>
                <w:bCs/>
                <w:spacing w:val="-4"/>
              </w:rPr>
              <w:t>执法主体</w:t>
            </w:r>
          </w:p>
          <w:p w14:paraId="24E2852B">
            <w:pPr>
              <w:pStyle w:val="6"/>
              <w:spacing w:before="80" w:line="219" w:lineRule="auto"/>
              <w:ind w:left="106"/>
            </w:pPr>
            <w:r>
              <w:rPr>
                <w:b/>
                <w:bCs/>
              </w:rPr>
              <w:t>(含实施层</w:t>
            </w:r>
          </w:p>
          <w:p w14:paraId="37020504">
            <w:pPr>
              <w:pStyle w:val="6"/>
              <w:spacing w:before="63" w:line="221" w:lineRule="auto"/>
              <w:ind w:left="425"/>
            </w:pPr>
            <w:r>
              <w:rPr>
                <w:b/>
                <w:bCs/>
                <w:spacing w:val="15"/>
              </w:rPr>
              <w:t>级)</w:t>
            </w:r>
          </w:p>
        </w:tc>
        <w:tc>
          <w:tcPr>
            <w:tcW w:w="1209" w:type="dxa"/>
            <w:vAlign w:val="top"/>
          </w:tcPr>
          <w:p w14:paraId="7D7AE2A8">
            <w:pPr>
              <w:pStyle w:val="6"/>
              <w:spacing w:before="59" w:line="219" w:lineRule="auto"/>
              <w:ind w:left="77"/>
            </w:pPr>
            <w:r>
              <w:rPr>
                <w:b/>
                <w:bCs/>
                <w:spacing w:val="-5"/>
              </w:rPr>
              <w:t>市级承办机</w:t>
            </w:r>
          </w:p>
          <w:p w14:paraId="1CA76543">
            <w:pPr>
              <w:pStyle w:val="6"/>
              <w:spacing w:before="52" w:line="219" w:lineRule="auto"/>
              <w:ind w:left="127"/>
            </w:pPr>
            <w:r>
              <w:rPr>
                <w:b/>
                <w:bCs/>
                <w:spacing w:val="-4"/>
              </w:rPr>
              <w:t>构(邵阳市</w:t>
            </w:r>
          </w:p>
          <w:p w14:paraId="0F9E8B08">
            <w:pPr>
              <w:pStyle w:val="6"/>
              <w:spacing w:before="80" w:line="219" w:lineRule="auto"/>
              <w:ind w:left="77"/>
            </w:pPr>
            <w:r>
              <w:rPr>
                <w:b/>
                <w:bCs/>
                <w:spacing w:val="-4"/>
              </w:rPr>
              <w:t>水利局内设</w:t>
            </w:r>
          </w:p>
          <w:p w14:paraId="50370C28">
            <w:pPr>
              <w:pStyle w:val="6"/>
              <w:spacing w:before="59" w:line="205" w:lineRule="auto"/>
              <w:ind w:left="337"/>
            </w:pPr>
            <w:r>
              <w:rPr>
                <w:b/>
                <w:bCs/>
                <w:spacing w:val="9"/>
              </w:rPr>
              <w:t>科室)</w:t>
            </w:r>
          </w:p>
        </w:tc>
        <w:tc>
          <w:tcPr>
            <w:tcW w:w="7925" w:type="dxa"/>
            <w:vAlign w:val="top"/>
          </w:tcPr>
          <w:p w14:paraId="0E9C1BE6">
            <w:pPr>
              <w:spacing w:line="448" w:lineRule="auto"/>
              <w:rPr>
                <w:rFonts w:ascii="Arial"/>
                <w:sz w:val="21"/>
              </w:rPr>
            </w:pPr>
          </w:p>
          <w:p w14:paraId="04F95D17">
            <w:pPr>
              <w:pStyle w:val="6"/>
              <w:spacing w:before="68" w:line="219" w:lineRule="auto"/>
              <w:ind w:left="3528"/>
            </w:pPr>
            <w:r>
              <w:rPr>
                <w:b/>
                <w:bCs/>
                <w:spacing w:val="-5"/>
              </w:rPr>
              <w:t>实施依据</w:t>
            </w:r>
          </w:p>
        </w:tc>
        <w:tc>
          <w:tcPr>
            <w:tcW w:w="944" w:type="dxa"/>
            <w:vAlign w:val="top"/>
          </w:tcPr>
          <w:p w14:paraId="67989C6D">
            <w:pPr>
              <w:spacing w:line="450" w:lineRule="auto"/>
              <w:rPr>
                <w:rFonts w:ascii="Arial"/>
                <w:sz w:val="21"/>
              </w:rPr>
            </w:pPr>
          </w:p>
          <w:p w14:paraId="1523AC06">
            <w:pPr>
              <w:pStyle w:val="6"/>
              <w:spacing w:before="69" w:line="221" w:lineRule="auto"/>
              <w:ind w:left="262"/>
            </w:pPr>
            <w:r>
              <w:rPr>
                <w:b/>
                <w:bCs/>
                <w:spacing w:val="-5"/>
              </w:rPr>
              <w:t>备注</w:t>
            </w:r>
          </w:p>
        </w:tc>
      </w:tr>
      <w:tr w14:paraId="269C9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7" w:hRule="atLeast"/>
        </w:trPr>
        <w:tc>
          <w:tcPr>
            <w:tcW w:w="734" w:type="dxa"/>
            <w:vAlign w:val="top"/>
          </w:tcPr>
          <w:p w14:paraId="1D8696A9">
            <w:pPr>
              <w:spacing w:line="249" w:lineRule="auto"/>
              <w:rPr>
                <w:rFonts w:ascii="Arial"/>
                <w:sz w:val="21"/>
              </w:rPr>
            </w:pPr>
          </w:p>
          <w:p w14:paraId="20F0421B">
            <w:pPr>
              <w:spacing w:line="249" w:lineRule="auto"/>
              <w:rPr>
                <w:rFonts w:ascii="Arial"/>
                <w:sz w:val="21"/>
              </w:rPr>
            </w:pPr>
          </w:p>
          <w:p w14:paraId="415B77E5">
            <w:pPr>
              <w:spacing w:line="249" w:lineRule="auto"/>
              <w:rPr>
                <w:rFonts w:ascii="Arial"/>
                <w:sz w:val="21"/>
              </w:rPr>
            </w:pPr>
          </w:p>
          <w:p w14:paraId="6B6B0C14">
            <w:pPr>
              <w:spacing w:line="249" w:lineRule="auto"/>
              <w:rPr>
                <w:rFonts w:ascii="Arial"/>
                <w:sz w:val="21"/>
              </w:rPr>
            </w:pPr>
          </w:p>
          <w:p w14:paraId="58B3E466">
            <w:pPr>
              <w:spacing w:line="249" w:lineRule="auto"/>
              <w:rPr>
                <w:rFonts w:ascii="Arial"/>
                <w:sz w:val="21"/>
              </w:rPr>
            </w:pPr>
          </w:p>
          <w:p w14:paraId="7CD20715">
            <w:pPr>
              <w:spacing w:line="249" w:lineRule="auto"/>
              <w:rPr>
                <w:rFonts w:ascii="Arial"/>
                <w:sz w:val="21"/>
              </w:rPr>
            </w:pPr>
          </w:p>
          <w:p w14:paraId="6785324C">
            <w:pPr>
              <w:spacing w:line="249" w:lineRule="auto"/>
              <w:rPr>
                <w:rFonts w:ascii="Arial"/>
                <w:sz w:val="21"/>
              </w:rPr>
            </w:pPr>
          </w:p>
          <w:p w14:paraId="21823E9D">
            <w:pPr>
              <w:spacing w:line="249" w:lineRule="auto"/>
              <w:rPr>
                <w:rFonts w:ascii="Arial"/>
                <w:sz w:val="21"/>
              </w:rPr>
            </w:pPr>
          </w:p>
          <w:p w14:paraId="76D87B60">
            <w:pPr>
              <w:spacing w:line="249" w:lineRule="auto"/>
              <w:rPr>
                <w:rFonts w:ascii="Arial"/>
                <w:sz w:val="21"/>
              </w:rPr>
            </w:pPr>
          </w:p>
          <w:p w14:paraId="0B47B5E7">
            <w:pPr>
              <w:spacing w:line="249" w:lineRule="auto"/>
              <w:rPr>
                <w:rFonts w:ascii="Arial"/>
                <w:sz w:val="21"/>
              </w:rPr>
            </w:pPr>
          </w:p>
          <w:p w14:paraId="79E98594">
            <w:pPr>
              <w:spacing w:line="250" w:lineRule="auto"/>
              <w:rPr>
                <w:rFonts w:ascii="Arial"/>
                <w:sz w:val="21"/>
              </w:rPr>
            </w:pPr>
          </w:p>
          <w:p w14:paraId="1B825EE5">
            <w:pPr>
              <w:spacing w:line="250" w:lineRule="auto"/>
              <w:rPr>
                <w:rFonts w:ascii="Arial"/>
                <w:sz w:val="21"/>
              </w:rPr>
            </w:pPr>
          </w:p>
          <w:p w14:paraId="1BC454B4">
            <w:pPr>
              <w:spacing w:line="250" w:lineRule="auto"/>
              <w:rPr>
                <w:rFonts w:ascii="Arial"/>
                <w:sz w:val="21"/>
              </w:rPr>
            </w:pPr>
          </w:p>
          <w:p w14:paraId="31C6AA1A">
            <w:pPr>
              <w:spacing w:line="250" w:lineRule="auto"/>
              <w:rPr>
                <w:rFonts w:ascii="Arial"/>
                <w:sz w:val="21"/>
              </w:rPr>
            </w:pPr>
          </w:p>
          <w:p w14:paraId="3B54780E">
            <w:pPr>
              <w:pStyle w:val="6"/>
              <w:spacing w:before="68"/>
              <w:ind w:left="198"/>
            </w:pPr>
            <w:r>
              <w:rPr>
                <w:b/>
                <w:bCs/>
                <w:spacing w:val="-8"/>
              </w:rPr>
              <w:t>156</w:t>
            </w:r>
          </w:p>
        </w:tc>
        <w:tc>
          <w:tcPr>
            <w:tcW w:w="2528" w:type="dxa"/>
            <w:vAlign w:val="top"/>
          </w:tcPr>
          <w:p w14:paraId="24E142A6">
            <w:pPr>
              <w:spacing w:line="244" w:lineRule="auto"/>
              <w:rPr>
                <w:rFonts w:ascii="Arial"/>
                <w:sz w:val="21"/>
              </w:rPr>
            </w:pPr>
          </w:p>
          <w:p w14:paraId="39BF7F1E">
            <w:pPr>
              <w:spacing w:line="244" w:lineRule="auto"/>
              <w:rPr>
                <w:rFonts w:ascii="Arial"/>
                <w:sz w:val="21"/>
              </w:rPr>
            </w:pPr>
          </w:p>
          <w:p w14:paraId="78F94612">
            <w:pPr>
              <w:spacing w:line="244" w:lineRule="auto"/>
              <w:rPr>
                <w:rFonts w:ascii="Arial"/>
                <w:sz w:val="21"/>
              </w:rPr>
            </w:pPr>
          </w:p>
          <w:p w14:paraId="11F94BF2">
            <w:pPr>
              <w:spacing w:line="244" w:lineRule="auto"/>
              <w:rPr>
                <w:rFonts w:ascii="Arial"/>
                <w:sz w:val="21"/>
              </w:rPr>
            </w:pPr>
          </w:p>
          <w:p w14:paraId="2ADDA5BB">
            <w:pPr>
              <w:spacing w:line="244" w:lineRule="auto"/>
              <w:rPr>
                <w:rFonts w:ascii="Arial"/>
                <w:sz w:val="21"/>
              </w:rPr>
            </w:pPr>
          </w:p>
          <w:p w14:paraId="40E6D6CE">
            <w:pPr>
              <w:spacing w:line="245" w:lineRule="auto"/>
              <w:rPr>
                <w:rFonts w:ascii="Arial"/>
                <w:sz w:val="21"/>
              </w:rPr>
            </w:pPr>
          </w:p>
          <w:p w14:paraId="0ACE75D8">
            <w:pPr>
              <w:spacing w:line="245" w:lineRule="auto"/>
              <w:rPr>
                <w:rFonts w:ascii="Arial"/>
                <w:sz w:val="21"/>
              </w:rPr>
            </w:pPr>
          </w:p>
          <w:p w14:paraId="0EBB7DEB">
            <w:pPr>
              <w:spacing w:line="245" w:lineRule="auto"/>
              <w:rPr>
                <w:rFonts w:ascii="Arial"/>
                <w:sz w:val="21"/>
              </w:rPr>
            </w:pPr>
          </w:p>
          <w:p w14:paraId="2E33CF80">
            <w:pPr>
              <w:spacing w:line="245" w:lineRule="auto"/>
              <w:rPr>
                <w:rFonts w:ascii="Arial"/>
                <w:sz w:val="21"/>
              </w:rPr>
            </w:pPr>
          </w:p>
          <w:p w14:paraId="0C6EB4DD">
            <w:pPr>
              <w:spacing w:line="245" w:lineRule="auto"/>
              <w:rPr>
                <w:rFonts w:ascii="Arial"/>
                <w:sz w:val="21"/>
              </w:rPr>
            </w:pPr>
          </w:p>
          <w:p w14:paraId="11EE15F0">
            <w:pPr>
              <w:spacing w:line="245" w:lineRule="auto"/>
              <w:rPr>
                <w:rFonts w:ascii="Arial"/>
                <w:sz w:val="21"/>
              </w:rPr>
            </w:pPr>
          </w:p>
          <w:p w14:paraId="608AA299">
            <w:pPr>
              <w:spacing w:line="245" w:lineRule="auto"/>
              <w:rPr>
                <w:rFonts w:ascii="Arial"/>
                <w:sz w:val="21"/>
              </w:rPr>
            </w:pPr>
          </w:p>
          <w:p w14:paraId="62D5F02C">
            <w:pPr>
              <w:spacing w:line="245" w:lineRule="auto"/>
              <w:rPr>
                <w:rFonts w:ascii="Arial"/>
                <w:sz w:val="21"/>
              </w:rPr>
            </w:pPr>
          </w:p>
          <w:p w14:paraId="77D8E525">
            <w:pPr>
              <w:pStyle w:val="6"/>
              <w:spacing w:before="69" w:line="218" w:lineRule="auto"/>
              <w:ind w:left="150"/>
            </w:pPr>
            <w:r>
              <w:rPr>
                <w:spacing w:val="-1"/>
              </w:rPr>
              <w:t>洪水影响评价类审批(水</w:t>
            </w:r>
          </w:p>
          <w:p w14:paraId="5EFB7177">
            <w:pPr>
              <w:pStyle w:val="6"/>
              <w:spacing w:before="53" w:line="285" w:lineRule="auto"/>
              <w:ind w:left="1090" w:right="198" w:hanging="889"/>
            </w:pPr>
            <w:r>
              <w:rPr>
                <w:spacing w:val="1"/>
              </w:rPr>
              <w:t>工程建设规划同意书审</w:t>
            </w:r>
            <w:r>
              <w:rPr>
                <w:spacing w:val="7"/>
              </w:rPr>
              <w:t xml:space="preserve"> </w:t>
            </w:r>
            <w:r>
              <w:rPr>
                <w:spacing w:val="-6"/>
              </w:rPr>
              <w:t>核</w:t>
            </w:r>
            <w:r>
              <w:rPr>
                <w:spacing w:val="-35"/>
              </w:rPr>
              <w:t xml:space="preserve"> </w:t>
            </w:r>
            <w:r>
              <w:rPr>
                <w:spacing w:val="-6"/>
              </w:rPr>
              <w:t>)</w:t>
            </w:r>
          </w:p>
        </w:tc>
        <w:tc>
          <w:tcPr>
            <w:tcW w:w="730" w:type="dxa"/>
            <w:vAlign w:val="top"/>
          </w:tcPr>
          <w:p w14:paraId="79CF22B9">
            <w:pPr>
              <w:spacing w:line="253" w:lineRule="auto"/>
              <w:rPr>
                <w:rFonts w:ascii="Arial"/>
                <w:sz w:val="21"/>
              </w:rPr>
            </w:pPr>
          </w:p>
          <w:p w14:paraId="22C051EF">
            <w:pPr>
              <w:spacing w:line="253" w:lineRule="auto"/>
              <w:rPr>
                <w:rFonts w:ascii="Arial"/>
                <w:sz w:val="21"/>
              </w:rPr>
            </w:pPr>
          </w:p>
          <w:p w14:paraId="6A905E62">
            <w:pPr>
              <w:spacing w:line="253" w:lineRule="auto"/>
              <w:rPr>
                <w:rFonts w:ascii="Arial"/>
                <w:sz w:val="21"/>
              </w:rPr>
            </w:pPr>
          </w:p>
          <w:p w14:paraId="0E25B766">
            <w:pPr>
              <w:spacing w:line="254" w:lineRule="auto"/>
              <w:rPr>
                <w:rFonts w:ascii="Arial"/>
                <w:sz w:val="21"/>
              </w:rPr>
            </w:pPr>
          </w:p>
          <w:p w14:paraId="7CCEFC95">
            <w:pPr>
              <w:spacing w:line="254" w:lineRule="auto"/>
              <w:rPr>
                <w:rFonts w:ascii="Arial"/>
                <w:sz w:val="21"/>
              </w:rPr>
            </w:pPr>
          </w:p>
          <w:p w14:paraId="7D6C46B3">
            <w:pPr>
              <w:spacing w:line="254" w:lineRule="auto"/>
              <w:rPr>
                <w:rFonts w:ascii="Arial"/>
                <w:sz w:val="21"/>
              </w:rPr>
            </w:pPr>
          </w:p>
          <w:p w14:paraId="0AF55192">
            <w:pPr>
              <w:spacing w:line="254" w:lineRule="auto"/>
              <w:rPr>
                <w:rFonts w:ascii="Arial"/>
                <w:sz w:val="21"/>
              </w:rPr>
            </w:pPr>
          </w:p>
          <w:p w14:paraId="695A46BA">
            <w:pPr>
              <w:spacing w:line="254" w:lineRule="auto"/>
              <w:rPr>
                <w:rFonts w:ascii="Arial"/>
                <w:sz w:val="21"/>
              </w:rPr>
            </w:pPr>
          </w:p>
          <w:p w14:paraId="3157A231">
            <w:pPr>
              <w:spacing w:line="254" w:lineRule="auto"/>
              <w:rPr>
                <w:rFonts w:ascii="Arial"/>
                <w:sz w:val="21"/>
              </w:rPr>
            </w:pPr>
          </w:p>
          <w:p w14:paraId="1F4506B5">
            <w:pPr>
              <w:spacing w:line="254" w:lineRule="auto"/>
              <w:rPr>
                <w:rFonts w:ascii="Arial"/>
                <w:sz w:val="21"/>
              </w:rPr>
            </w:pPr>
          </w:p>
          <w:p w14:paraId="6854EA85">
            <w:pPr>
              <w:spacing w:line="254" w:lineRule="auto"/>
              <w:rPr>
                <w:rFonts w:ascii="Arial"/>
                <w:sz w:val="21"/>
              </w:rPr>
            </w:pPr>
          </w:p>
          <w:p w14:paraId="3FB2AF1D">
            <w:pPr>
              <w:spacing w:line="254" w:lineRule="auto"/>
              <w:rPr>
                <w:rFonts w:ascii="Arial"/>
                <w:sz w:val="21"/>
              </w:rPr>
            </w:pPr>
          </w:p>
          <w:p w14:paraId="13FF532D">
            <w:pPr>
              <w:spacing w:line="254" w:lineRule="auto"/>
              <w:rPr>
                <w:rFonts w:ascii="Arial"/>
                <w:sz w:val="21"/>
              </w:rPr>
            </w:pPr>
          </w:p>
          <w:p w14:paraId="12BB9D09">
            <w:pPr>
              <w:pStyle w:val="6"/>
              <w:spacing w:before="68" w:line="220" w:lineRule="auto"/>
              <w:ind w:left="146"/>
            </w:pPr>
            <w:r>
              <w:rPr>
                <w:b/>
                <w:bCs/>
                <w:spacing w:val="-6"/>
              </w:rPr>
              <w:t>行政</w:t>
            </w:r>
          </w:p>
          <w:p w14:paraId="793F4FD6">
            <w:pPr>
              <w:pStyle w:val="6"/>
              <w:spacing w:before="69" w:line="220" w:lineRule="auto"/>
              <w:ind w:left="146"/>
            </w:pPr>
            <w:r>
              <w:rPr>
                <w:b/>
                <w:bCs/>
                <w:spacing w:val="-5"/>
              </w:rPr>
              <w:t>许可</w:t>
            </w:r>
          </w:p>
        </w:tc>
        <w:tc>
          <w:tcPr>
            <w:tcW w:w="1179" w:type="dxa"/>
            <w:vAlign w:val="top"/>
          </w:tcPr>
          <w:p w14:paraId="5A2860EF">
            <w:pPr>
              <w:spacing w:line="243" w:lineRule="auto"/>
              <w:rPr>
                <w:rFonts w:ascii="Arial"/>
                <w:sz w:val="21"/>
              </w:rPr>
            </w:pPr>
          </w:p>
          <w:p w14:paraId="3EC2E3D6">
            <w:pPr>
              <w:spacing w:line="243" w:lineRule="auto"/>
              <w:rPr>
                <w:rFonts w:ascii="Arial"/>
                <w:sz w:val="21"/>
              </w:rPr>
            </w:pPr>
          </w:p>
          <w:p w14:paraId="7F5DD622">
            <w:pPr>
              <w:spacing w:line="243" w:lineRule="auto"/>
              <w:rPr>
                <w:rFonts w:ascii="Arial"/>
                <w:sz w:val="21"/>
              </w:rPr>
            </w:pPr>
          </w:p>
          <w:p w14:paraId="2FDF078B">
            <w:pPr>
              <w:spacing w:line="243" w:lineRule="auto"/>
              <w:rPr>
                <w:rFonts w:ascii="Arial"/>
                <w:sz w:val="21"/>
              </w:rPr>
            </w:pPr>
          </w:p>
          <w:p w14:paraId="01381155">
            <w:pPr>
              <w:spacing w:line="243" w:lineRule="auto"/>
              <w:rPr>
                <w:rFonts w:ascii="Arial"/>
                <w:sz w:val="21"/>
              </w:rPr>
            </w:pPr>
          </w:p>
          <w:p w14:paraId="6C2AE189">
            <w:pPr>
              <w:spacing w:line="243" w:lineRule="auto"/>
              <w:rPr>
                <w:rFonts w:ascii="Arial"/>
                <w:sz w:val="21"/>
              </w:rPr>
            </w:pPr>
          </w:p>
          <w:p w14:paraId="72FD2A50">
            <w:pPr>
              <w:spacing w:line="243" w:lineRule="auto"/>
              <w:rPr>
                <w:rFonts w:ascii="Arial"/>
                <w:sz w:val="21"/>
              </w:rPr>
            </w:pPr>
          </w:p>
          <w:p w14:paraId="314AE410">
            <w:pPr>
              <w:spacing w:line="243" w:lineRule="auto"/>
              <w:rPr>
                <w:rFonts w:ascii="Arial"/>
                <w:sz w:val="21"/>
              </w:rPr>
            </w:pPr>
          </w:p>
          <w:p w14:paraId="22683589">
            <w:pPr>
              <w:spacing w:line="243" w:lineRule="auto"/>
              <w:rPr>
                <w:rFonts w:ascii="Arial"/>
                <w:sz w:val="21"/>
              </w:rPr>
            </w:pPr>
          </w:p>
          <w:p w14:paraId="0EC6AADF">
            <w:pPr>
              <w:spacing w:line="244" w:lineRule="auto"/>
              <w:rPr>
                <w:rFonts w:ascii="Arial"/>
                <w:sz w:val="21"/>
              </w:rPr>
            </w:pPr>
          </w:p>
          <w:p w14:paraId="1AA20406">
            <w:pPr>
              <w:spacing w:line="244" w:lineRule="auto"/>
              <w:rPr>
                <w:rFonts w:ascii="Arial"/>
                <w:sz w:val="21"/>
              </w:rPr>
            </w:pPr>
          </w:p>
          <w:p w14:paraId="033EC47D">
            <w:pPr>
              <w:spacing w:line="244" w:lineRule="auto"/>
              <w:rPr>
                <w:rFonts w:ascii="Arial"/>
                <w:sz w:val="21"/>
              </w:rPr>
            </w:pPr>
          </w:p>
          <w:p w14:paraId="2B0D3623">
            <w:pPr>
              <w:spacing w:line="244" w:lineRule="auto"/>
              <w:rPr>
                <w:rFonts w:ascii="Arial"/>
                <w:sz w:val="21"/>
              </w:rPr>
            </w:pPr>
          </w:p>
          <w:p w14:paraId="5436A517">
            <w:pPr>
              <w:pStyle w:val="6"/>
              <w:spacing w:before="68" w:line="219" w:lineRule="auto"/>
              <w:jc w:val="right"/>
            </w:pPr>
            <w:r>
              <w:rPr>
                <w:spacing w:val="-11"/>
              </w:rPr>
              <w:t>市级、县级</w:t>
            </w:r>
          </w:p>
          <w:p w14:paraId="1B306B9D">
            <w:pPr>
              <w:pStyle w:val="6"/>
              <w:spacing w:before="70" w:line="219" w:lineRule="auto"/>
              <w:ind w:left="53"/>
            </w:pPr>
            <w:r>
              <w:rPr>
                <w:spacing w:val="2"/>
              </w:rPr>
              <w:t>水行政主管</w:t>
            </w:r>
          </w:p>
          <w:p w14:paraId="0E8F35EB">
            <w:pPr>
              <w:pStyle w:val="6"/>
              <w:spacing w:before="60" w:line="219" w:lineRule="auto"/>
              <w:ind w:left="372"/>
            </w:pPr>
            <w:r>
              <w:rPr>
                <w:spacing w:val="11"/>
              </w:rPr>
              <w:t>部门</w:t>
            </w:r>
          </w:p>
        </w:tc>
        <w:tc>
          <w:tcPr>
            <w:tcW w:w="1209" w:type="dxa"/>
            <w:vAlign w:val="top"/>
          </w:tcPr>
          <w:p w14:paraId="405C84BE">
            <w:pPr>
              <w:spacing w:line="247" w:lineRule="auto"/>
              <w:rPr>
                <w:rFonts w:ascii="Arial"/>
                <w:sz w:val="21"/>
              </w:rPr>
            </w:pPr>
          </w:p>
          <w:p w14:paraId="041A9BB4">
            <w:pPr>
              <w:spacing w:line="247" w:lineRule="auto"/>
              <w:rPr>
                <w:rFonts w:ascii="Arial"/>
                <w:sz w:val="21"/>
              </w:rPr>
            </w:pPr>
          </w:p>
          <w:p w14:paraId="6EB947C2">
            <w:pPr>
              <w:spacing w:line="247" w:lineRule="auto"/>
              <w:rPr>
                <w:rFonts w:ascii="Arial"/>
                <w:sz w:val="21"/>
              </w:rPr>
            </w:pPr>
          </w:p>
          <w:p w14:paraId="51CE81FE">
            <w:pPr>
              <w:spacing w:line="247" w:lineRule="auto"/>
              <w:rPr>
                <w:rFonts w:ascii="Arial"/>
                <w:sz w:val="21"/>
              </w:rPr>
            </w:pPr>
          </w:p>
          <w:p w14:paraId="400EF784">
            <w:pPr>
              <w:spacing w:line="247" w:lineRule="auto"/>
              <w:rPr>
                <w:rFonts w:ascii="Arial"/>
                <w:sz w:val="21"/>
              </w:rPr>
            </w:pPr>
          </w:p>
          <w:p w14:paraId="7CE20BFF">
            <w:pPr>
              <w:spacing w:line="247" w:lineRule="auto"/>
              <w:rPr>
                <w:rFonts w:ascii="Arial"/>
                <w:sz w:val="21"/>
              </w:rPr>
            </w:pPr>
          </w:p>
          <w:p w14:paraId="5233EAFA">
            <w:pPr>
              <w:spacing w:line="248" w:lineRule="auto"/>
              <w:rPr>
                <w:rFonts w:ascii="Arial"/>
                <w:sz w:val="21"/>
              </w:rPr>
            </w:pPr>
          </w:p>
          <w:p w14:paraId="4763AB71">
            <w:pPr>
              <w:spacing w:line="248" w:lineRule="auto"/>
              <w:rPr>
                <w:rFonts w:ascii="Arial"/>
                <w:sz w:val="21"/>
              </w:rPr>
            </w:pPr>
          </w:p>
          <w:p w14:paraId="328153F9">
            <w:pPr>
              <w:spacing w:line="248" w:lineRule="auto"/>
              <w:rPr>
                <w:rFonts w:ascii="Arial"/>
                <w:sz w:val="21"/>
              </w:rPr>
            </w:pPr>
          </w:p>
          <w:p w14:paraId="6EC5DDC8">
            <w:pPr>
              <w:spacing w:line="248" w:lineRule="auto"/>
              <w:rPr>
                <w:rFonts w:ascii="Arial"/>
                <w:sz w:val="21"/>
              </w:rPr>
            </w:pPr>
          </w:p>
          <w:p w14:paraId="15B1302F">
            <w:pPr>
              <w:spacing w:line="248" w:lineRule="auto"/>
              <w:rPr>
                <w:rFonts w:ascii="Arial"/>
                <w:sz w:val="21"/>
              </w:rPr>
            </w:pPr>
          </w:p>
          <w:p w14:paraId="5F3426D7">
            <w:pPr>
              <w:spacing w:line="248" w:lineRule="auto"/>
              <w:rPr>
                <w:rFonts w:ascii="Arial"/>
                <w:sz w:val="21"/>
              </w:rPr>
            </w:pPr>
          </w:p>
          <w:p w14:paraId="29657A31">
            <w:pPr>
              <w:spacing w:line="248" w:lineRule="auto"/>
              <w:rPr>
                <w:rFonts w:ascii="Arial"/>
                <w:sz w:val="21"/>
              </w:rPr>
            </w:pPr>
          </w:p>
          <w:p w14:paraId="6D6FE15C">
            <w:pPr>
              <w:spacing w:line="248" w:lineRule="auto"/>
              <w:rPr>
                <w:rFonts w:ascii="Arial"/>
                <w:sz w:val="21"/>
              </w:rPr>
            </w:pPr>
          </w:p>
          <w:p w14:paraId="1FEB6CB2">
            <w:pPr>
              <w:pStyle w:val="6"/>
              <w:spacing w:before="69" w:line="219" w:lineRule="auto"/>
              <w:ind w:left="77"/>
            </w:pPr>
            <w:r>
              <w:rPr>
                <w:b/>
                <w:bCs/>
                <w:spacing w:val="-4"/>
              </w:rPr>
              <w:t>计划财务科</w:t>
            </w:r>
          </w:p>
        </w:tc>
        <w:tc>
          <w:tcPr>
            <w:tcW w:w="7925" w:type="dxa"/>
            <w:vAlign w:val="top"/>
          </w:tcPr>
          <w:p w14:paraId="758E1777">
            <w:pPr>
              <w:pStyle w:val="6"/>
              <w:spacing w:before="204" w:line="244" w:lineRule="auto"/>
              <w:ind w:left="38" w:right="7" w:firstLine="4"/>
              <w:jc w:val="both"/>
            </w:pPr>
            <w:r>
              <w:rPr>
                <w:b/>
                <w:bCs/>
              </w:rPr>
              <w:t>【法律】《中华人民共和国水法》第十九条“建设水工程，必须符合流域综合规划。</w:t>
            </w:r>
            <w:r>
              <w:rPr>
                <w:spacing w:val="11"/>
              </w:rPr>
              <w:t xml:space="preserve"> </w:t>
            </w:r>
            <w:r>
              <w:rPr>
                <w:b/>
                <w:bCs/>
                <w:spacing w:val="-2"/>
              </w:rPr>
              <w:t>在国家确定的重要江河、湖泊和跨省、自治区、直辖市的江河、湖泊上建设水工程，</w:t>
            </w:r>
            <w:r>
              <w:rPr>
                <w:spacing w:val="5"/>
              </w:rPr>
              <w:t xml:space="preserve">  </w:t>
            </w:r>
            <w:r>
              <w:rPr>
                <w:b/>
                <w:bCs/>
                <w:spacing w:val="-2"/>
              </w:rPr>
              <w:t>未取得有关流域管理机构签署的符合流域综合规划要求的规划同意书的，建设单位不</w:t>
            </w:r>
            <w:r>
              <w:t xml:space="preserve">  </w:t>
            </w:r>
            <w:r>
              <w:rPr>
                <w:b/>
                <w:bCs/>
                <w:spacing w:val="-2"/>
              </w:rPr>
              <w:t>得开工建设；在其他江河、湖泊上建设水工程，未取得县级以上地</w:t>
            </w:r>
            <w:r>
              <w:rPr>
                <w:b/>
                <w:bCs/>
                <w:spacing w:val="-3"/>
              </w:rPr>
              <w:t>方人民政府水行政</w:t>
            </w:r>
            <w:r>
              <w:t xml:space="preserve">  </w:t>
            </w:r>
            <w:r>
              <w:rPr>
                <w:b/>
                <w:bCs/>
                <w:spacing w:val="-2"/>
              </w:rPr>
              <w:t>主管部门按照管理权限签署的符合流域综合规划要求的规划同意书的，建设单位不得</w:t>
            </w:r>
            <w:r>
              <w:t xml:space="preserve">  </w:t>
            </w:r>
            <w:r>
              <w:rPr>
                <w:b/>
                <w:bCs/>
                <w:spacing w:val="-2"/>
              </w:rPr>
              <w:t>开工建设。水工程建设涉及防洪的，依照防</w:t>
            </w:r>
            <w:r>
              <w:rPr>
                <w:b/>
                <w:bCs/>
                <w:spacing w:val="-3"/>
              </w:rPr>
              <w:t>洪法的有关规定执行；涉及其他地区和行</w:t>
            </w:r>
            <w:r>
              <w:t xml:space="preserve">  </w:t>
            </w:r>
            <w:r>
              <w:rPr>
                <w:b/>
                <w:bCs/>
                <w:spacing w:val="7"/>
              </w:rPr>
              <w:t>业的，建设单位应当事先征求有关地区和部门的意见。”</w:t>
            </w:r>
          </w:p>
          <w:p w14:paraId="3EBD73A2">
            <w:pPr>
              <w:pStyle w:val="6"/>
              <w:spacing w:line="246" w:lineRule="auto"/>
              <w:ind w:left="47" w:hanging="14"/>
            </w:pPr>
            <w:r>
              <w:rPr>
                <w:b/>
                <w:bCs/>
              </w:rPr>
              <w:t>【法律】《中华人民共和国防洪法》第十七条“在江河、湖泊上建设防洪工程和其他</w:t>
            </w:r>
            <w:r>
              <w:rPr>
                <w:spacing w:val="6"/>
              </w:rPr>
              <w:t xml:space="preserve"> </w:t>
            </w:r>
            <w:r>
              <w:rPr>
                <w:b/>
                <w:bCs/>
                <w:spacing w:val="-5"/>
              </w:rPr>
              <w:t>水工程、水电站等，应当符合防洪规划的要求；水库应当按照防洪规</w:t>
            </w:r>
            <w:r>
              <w:rPr>
                <w:b/>
                <w:bCs/>
                <w:spacing w:val="-6"/>
              </w:rPr>
              <w:t>划的要求留足防洪</w:t>
            </w:r>
            <w:r>
              <w:t xml:space="preserve"> </w:t>
            </w:r>
            <w:r>
              <w:rPr>
                <w:b/>
                <w:bCs/>
                <w:spacing w:val="-3"/>
              </w:rPr>
              <w:t>库容。前款规定的防洪工程和其他水工程、水电站未取得有关水行政主管部门签署的</w:t>
            </w:r>
            <w:r>
              <w:rPr>
                <w:spacing w:val="5"/>
              </w:rPr>
              <w:t xml:space="preserve">  </w:t>
            </w:r>
            <w:r>
              <w:rPr>
                <w:b/>
                <w:bCs/>
                <w:spacing w:val="5"/>
              </w:rPr>
              <w:t>符合防洪规划要求的规划同意书的，建设单位不得开工建设。”</w:t>
            </w:r>
          </w:p>
          <w:p w14:paraId="1F1D98A4">
            <w:pPr>
              <w:pStyle w:val="6"/>
              <w:spacing w:before="1" w:line="245" w:lineRule="auto"/>
              <w:ind w:left="58"/>
            </w:pPr>
            <w:r>
              <w:rPr>
                <w:b/>
                <w:bCs/>
                <w:spacing w:val="-13"/>
              </w:rPr>
              <w:t>备注：《国务院关于印发清理规范投资项目报建审批事项实施方案的通知》(国发〔2016〕</w:t>
            </w:r>
            <w:r>
              <w:rPr>
                <w:spacing w:val="14"/>
              </w:rPr>
              <w:t xml:space="preserve"> </w:t>
            </w:r>
            <w:r>
              <w:rPr>
                <w:b/>
                <w:bCs/>
                <w:spacing w:val="-5"/>
              </w:rPr>
              <w:t>29号)将“非防洪建设项目洪水影响评价报告审批”、“水工程建设规划同意书审</w:t>
            </w:r>
          </w:p>
          <w:p w14:paraId="2C66193D">
            <w:pPr>
              <w:pStyle w:val="6"/>
              <w:spacing w:line="246" w:lineRule="auto"/>
              <w:ind w:left="67" w:right="117" w:hanging="29"/>
            </w:pPr>
            <w:r>
              <w:rPr>
                <w:b/>
                <w:bCs/>
                <w:spacing w:val="-3"/>
              </w:rPr>
              <w:t>核”、“河道管理范围内建设项目工程建设方案审批”、“国家基本水文测站上下游</w:t>
            </w:r>
            <w:r>
              <w:rPr>
                <w:spacing w:val="17"/>
              </w:rPr>
              <w:t xml:space="preserve"> </w:t>
            </w:r>
            <w:r>
              <w:rPr>
                <w:b/>
                <w:bCs/>
                <w:spacing w:val="-3"/>
              </w:rPr>
              <w:t>建设影响水文监测工程的审批”4项，合并为“洪水影响评价审批”1项。</w:t>
            </w:r>
          </w:p>
          <w:p w14:paraId="269909DB">
            <w:pPr>
              <w:pStyle w:val="6"/>
              <w:spacing w:line="246" w:lineRule="auto"/>
              <w:ind w:left="67" w:right="352" w:hanging="54"/>
            </w:pPr>
            <w:r>
              <w:rPr>
                <w:b/>
                <w:bCs/>
              </w:rPr>
              <w:t>【部门规章】《水工程建设规划同意书制度管理办法(试行)》(水利部令第31号发</w:t>
            </w:r>
            <w:r>
              <w:rPr>
                <w:spacing w:val="9"/>
              </w:rPr>
              <w:t xml:space="preserve"> </w:t>
            </w:r>
            <w:r>
              <w:rPr>
                <w:b/>
                <w:bCs/>
              </w:rPr>
              <w:t>布，水利部令第49号修改)</w:t>
            </w:r>
          </w:p>
          <w:p w14:paraId="7AD3BDFF">
            <w:pPr>
              <w:pStyle w:val="6"/>
              <w:spacing w:before="2" w:line="247" w:lineRule="auto"/>
              <w:ind w:left="68" w:right="84"/>
            </w:pPr>
            <w:r>
              <w:rPr>
                <w:b/>
                <w:bCs/>
              </w:rPr>
              <w:t>第5条“下列水工程建设规划同意书，由流域管理机构负责审查并签署：(一)长江、</w:t>
            </w:r>
            <w:r>
              <w:rPr>
                <w:spacing w:val="9"/>
              </w:rPr>
              <w:t xml:space="preserve"> </w:t>
            </w:r>
            <w:r>
              <w:rPr>
                <w:b/>
                <w:bCs/>
                <w:spacing w:val="-2"/>
              </w:rPr>
              <w:t>黄河、淮河、海河、珠江、松花江、辽河的干流</w:t>
            </w:r>
            <w:r>
              <w:rPr>
                <w:b/>
                <w:bCs/>
                <w:spacing w:val="-3"/>
              </w:rPr>
              <w:t>及其主要一级支流和太湖以及其他跨</w:t>
            </w:r>
            <w:r>
              <w:t xml:space="preserve"> </w:t>
            </w:r>
            <w:r>
              <w:rPr>
                <w:b/>
                <w:bCs/>
                <w:spacing w:val="-3"/>
              </w:rPr>
              <w:t>省、自治区、直辖市的重要江河上建设的水工程；</w:t>
            </w:r>
            <w:r>
              <w:rPr>
                <w:spacing w:val="28"/>
              </w:rPr>
              <w:t xml:space="preserve">  </w:t>
            </w:r>
            <w:r>
              <w:rPr>
                <w:b/>
                <w:bCs/>
                <w:spacing w:val="-3"/>
              </w:rPr>
              <w:t>(二)省际边</w:t>
            </w:r>
            <w:r>
              <w:rPr>
                <w:b/>
                <w:bCs/>
                <w:spacing w:val="-4"/>
              </w:rPr>
              <w:t>界河流(河段)、湖</w:t>
            </w:r>
            <w:r>
              <w:t xml:space="preserve">   </w:t>
            </w:r>
            <w:r>
              <w:rPr>
                <w:b/>
                <w:bCs/>
                <w:spacing w:val="-3"/>
              </w:rPr>
              <w:t>泊上建设的水工程；(三)国际河流(含跨界、边界河流和湖泊)及其主要支流上建</w:t>
            </w:r>
          </w:p>
          <w:p w14:paraId="39CA2591">
            <w:pPr>
              <w:pStyle w:val="6"/>
              <w:spacing w:before="14" w:line="219" w:lineRule="auto"/>
              <w:ind w:left="58"/>
            </w:pPr>
            <w:r>
              <w:rPr>
                <w:b/>
                <w:bCs/>
                <w:spacing w:val="-2"/>
              </w:rPr>
              <w:t>设的水工程；</w:t>
            </w:r>
            <w:r>
              <w:rPr>
                <w:spacing w:val="-2"/>
              </w:rPr>
              <w:t xml:space="preserve">  </w:t>
            </w:r>
            <w:r>
              <w:rPr>
                <w:b/>
                <w:bCs/>
                <w:spacing w:val="-2"/>
              </w:rPr>
              <w:t>(四)流域管理机构直接管理的</w:t>
            </w:r>
            <w:r>
              <w:rPr>
                <w:b/>
                <w:bCs/>
                <w:spacing w:val="-3"/>
              </w:rPr>
              <w:t>河流(河段)、湖泊上建设的水工</w:t>
            </w:r>
          </w:p>
          <w:p w14:paraId="331D8818">
            <w:pPr>
              <w:pStyle w:val="6"/>
              <w:spacing w:before="22" w:line="261" w:lineRule="auto"/>
              <w:ind w:left="18" w:right="104" w:firstLine="40"/>
            </w:pPr>
            <w:r>
              <w:rPr>
                <w:b/>
                <w:bCs/>
                <w:spacing w:val="-2"/>
              </w:rPr>
              <w:t>程。.....本条第一款规定以外的其他水工程</w:t>
            </w:r>
            <w:r>
              <w:rPr>
                <w:b/>
                <w:bCs/>
                <w:spacing w:val="-3"/>
              </w:rPr>
              <w:t>建设规划同意书，由县级以上地方人民</w:t>
            </w:r>
            <w:r>
              <w:t xml:space="preserve">  </w:t>
            </w:r>
            <w:r>
              <w:rPr>
                <w:b/>
                <w:bCs/>
                <w:spacing w:val="-2"/>
              </w:rPr>
              <w:t>政府水行政主管部门按照省、自治区、直辖市人民政府水行政主管部门规定的管理权</w:t>
            </w:r>
            <w:r>
              <w:rPr>
                <w:spacing w:val="14"/>
              </w:rPr>
              <w:t xml:space="preserve"> </w:t>
            </w:r>
            <w:r>
              <w:rPr>
                <w:b/>
                <w:bCs/>
                <w:spacing w:val="17"/>
              </w:rPr>
              <w:t>限负责审查并签署。”</w:t>
            </w:r>
          </w:p>
        </w:tc>
        <w:tc>
          <w:tcPr>
            <w:tcW w:w="944" w:type="dxa"/>
            <w:vAlign w:val="top"/>
          </w:tcPr>
          <w:p w14:paraId="7196959E">
            <w:pPr>
              <w:rPr>
                <w:rFonts w:ascii="Arial"/>
                <w:sz w:val="21"/>
              </w:rPr>
            </w:pPr>
          </w:p>
        </w:tc>
      </w:tr>
    </w:tbl>
    <w:p w14:paraId="03F81A88">
      <w:pPr>
        <w:rPr>
          <w:rFonts w:ascii="Arial"/>
          <w:sz w:val="21"/>
        </w:rPr>
      </w:pPr>
    </w:p>
    <w:p w14:paraId="5EF6D33D">
      <w:pPr>
        <w:rPr>
          <w:rFonts w:ascii="Arial" w:hAnsi="Arial" w:eastAsia="Arial" w:cs="Arial"/>
          <w:sz w:val="21"/>
          <w:szCs w:val="21"/>
        </w:rPr>
        <w:sectPr>
          <w:footerReference r:id="rId78" w:type="default"/>
          <w:pgSz w:w="16840" w:h="11940"/>
          <w:pgMar w:top="1014" w:right="925" w:bottom="1164" w:left="654" w:header="0" w:footer="749" w:gutter="0"/>
          <w:cols w:space="720" w:num="1"/>
        </w:sectPr>
      </w:pPr>
    </w:p>
    <w:p w14:paraId="29A3CC47">
      <w:pPr>
        <w:spacing w:before="210"/>
      </w:pPr>
    </w:p>
    <w:tbl>
      <w:tblPr>
        <w:tblStyle w:val="5"/>
        <w:tblW w:w="152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538"/>
        <w:gridCol w:w="739"/>
        <w:gridCol w:w="1159"/>
        <w:gridCol w:w="1229"/>
        <w:gridCol w:w="7905"/>
        <w:gridCol w:w="944"/>
      </w:tblGrid>
      <w:tr w14:paraId="18D87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735" w:type="dxa"/>
            <w:vAlign w:val="top"/>
          </w:tcPr>
          <w:p w14:paraId="53EC54B8">
            <w:pPr>
              <w:spacing w:line="453" w:lineRule="auto"/>
              <w:rPr>
                <w:rFonts w:ascii="Arial"/>
                <w:sz w:val="21"/>
              </w:rPr>
            </w:pPr>
          </w:p>
          <w:p w14:paraId="67FDC832">
            <w:pPr>
              <w:pStyle w:val="6"/>
              <w:spacing w:before="69" w:line="221" w:lineRule="auto"/>
              <w:ind w:left="145"/>
            </w:pPr>
            <w:r>
              <w:rPr>
                <w:spacing w:val="6"/>
              </w:rPr>
              <w:t>序号</w:t>
            </w:r>
          </w:p>
        </w:tc>
        <w:tc>
          <w:tcPr>
            <w:tcW w:w="2538" w:type="dxa"/>
            <w:vAlign w:val="top"/>
          </w:tcPr>
          <w:p w14:paraId="4D222753">
            <w:pPr>
              <w:spacing w:line="452" w:lineRule="auto"/>
              <w:rPr>
                <w:rFonts w:ascii="Arial"/>
                <w:sz w:val="21"/>
              </w:rPr>
            </w:pPr>
          </w:p>
          <w:p w14:paraId="658BF659">
            <w:pPr>
              <w:pStyle w:val="6"/>
              <w:spacing w:before="68" w:line="219" w:lineRule="auto"/>
              <w:ind w:left="629"/>
            </w:pPr>
            <w:r>
              <w:rPr>
                <w:spacing w:val="-2"/>
              </w:rPr>
              <w:t>执法事项名称</w:t>
            </w:r>
          </w:p>
        </w:tc>
        <w:tc>
          <w:tcPr>
            <w:tcW w:w="739" w:type="dxa"/>
            <w:vAlign w:val="top"/>
          </w:tcPr>
          <w:p w14:paraId="38781CFE">
            <w:pPr>
              <w:spacing w:line="294" w:lineRule="auto"/>
              <w:rPr>
                <w:rFonts w:ascii="Arial"/>
                <w:sz w:val="21"/>
              </w:rPr>
            </w:pPr>
          </w:p>
          <w:p w14:paraId="1327E0DC">
            <w:pPr>
              <w:pStyle w:val="6"/>
              <w:spacing w:before="68" w:line="283" w:lineRule="auto"/>
              <w:ind w:left="151" w:right="139"/>
            </w:pPr>
            <w:r>
              <w:rPr>
                <w:spacing w:val="-5"/>
              </w:rPr>
              <w:t>执法</w:t>
            </w:r>
            <w:r>
              <w:t xml:space="preserve"> </w:t>
            </w:r>
            <w:r>
              <w:rPr>
                <w:spacing w:val="8"/>
              </w:rPr>
              <w:t>类别</w:t>
            </w:r>
          </w:p>
        </w:tc>
        <w:tc>
          <w:tcPr>
            <w:tcW w:w="1159" w:type="dxa"/>
            <w:vAlign w:val="top"/>
          </w:tcPr>
          <w:p w14:paraId="17581021">
            <w:pPr>
              <w:pStyle w:val="6"/>
              <w:spacing w:before="213" w:line="219" w:lineRule="auto"/>
              <w:ind w:left="153"/>
            </w:pPr>
            <w:r>
              <w:rPr>
                <w:spacing w:val="-2"/>
              </w:rPr>
              <w:t>执法主体</w:t>
            </w:r>
          </w:p>
          <w:p w14:paraId="2CBEBE92">
            <w:pPr>
              <w:pStyle w:val="6"/>
              <w:spacing w:before="60" w:line="219" w:lineRule="auto"/>
              <w:ind w:left="92"/>
            </w:pPr>
            <w:r>
              <w:rPr>
                <w:spacing w:val="3"/>
              </w:rPr>
              <w:t>(含实施层</w:t>
            </w:r>
          </w:p>
          <w:p w14:paraId="721886DA">
            <w:pPr>
              <w:pStyle w:val="6"/>
              <w:spacing w:before="73" w:line="221" w:lineRule="auto"/>
              <w:ind w:left="413"/>
            </w:pPr>
            <w:r>
              <w:rPr>
                <w:spacing w:val="-6"/>
              </w:rPr>
              <w:t>级</w:t>
            </w:r>
            <w:r>
              <w:rPr>
                <w:spacing w:val="-44"/>
              </w:rPr>
              <w:t xml:space="preserve"> </w:t>
            </w:r>
            <w:r>
              <w:rPr>
                <w:spacing w:val="-6"/>
              </w:rPr>
              <w:t>)</w:t>
            </w:r>
          </w:p>
        </w:tc>
        <w:tc>
          <w:tcPr>
            <w:tcW w:w="1229" w:type="dxa"/>
            <w:vAlign w:val="top"/>
          </w:tcPr>
          <w:p w14:paraId="396C1D0E">
            <w:pPr>
              <w:pStyle w:val="6"/>
              <w:spacing w:before="42" w:line="219" w:lineRule="auto"/>
              <w:ind w:left="83"/>
            </w:pPr>
            <w:r>
              <w:rPr>
                <w:spacing w:val="1"/>
              </w:rPr>
              <w:t>市级承办机</w:t>
            </w:r>
          </w:p>
          <w:p w14:paraId="273CC3F7">
            <w:pPr>
              <w:pStyle w:val="6"/>
              <w:spacing w:before="79" w:line="219" w:lineRule="auto"/>
              <w:ind w:left="136"/>
            </w:pPr>
            <w:r>
              <w:rPr>
                <w:b/>
                <w:bCs/>
                <w:spacing w:val="-4"/>
              </w:rPr>
              <w:t>构(邵阳市</w:t>
            </w:r>
          </w:p>
          <w:p w14:paraId="39AB8C8C">
            <w:pPr>
              <w:pStyle w:val="6"/>
              <w:spacing w:before="63" w:line="219" w:lineRule="auto"/>
              <w:ind w:left="83"/>
            </w:pPr>
            <w:r>
              <w:rPr>
                <w:spacing w:val="1"/>
              </w:rPr>
              <w:t>水利局内设</w:t>
            </w:r>
          </w:p>
          <w:p w14:paraId="05100F3A">
            <w:pPr>
              <w:pStyle w:val="6"/>
              <w:spacing w:before="56" w:line="219" w:lineRule="auto"/>
              <w:ind w:left="346"/>
            </w:pPr>
            <w:r>
              <w:rPr>
                <w:b/>
                <w:bCs/>
                <w:spacing w:val="9"/>
              </w:rPr>
              <w:t>科室)</w:t>
            </w:r>
          </w:p>
        </w:tc>
        <w:tc>
          <w:tcPr>
            <w:tcW w:w="7905" w:type="dxa"/>
            <w:vAlign w:val="top"/>
          </w:tcPr>
          <w:p w14:paraId="57F7849D">
            <w:pPr>
              <w:spacing w:line="448" w:lineRule="auto"/>
              <w:rPr>
                <w:rFonts w:ascii="Arial"/>
                <w:sz w:val="21"/>
              </w:rPr>
            </w:pPr>
          </w:p>
          <w:p w14:paraId="79C55711">
            <w:pPr>
              <w:pStyle w:val="6"/>
              <w:spacing w:before="68" w:line="219" w:lineRule="auto"/>
              <w:ind w:left="3528"/>
            </w:pPr>
            <w:r>
              <w:rPr>
                <w:b/>
                <w:bCs/>
                <w:spacing w:val="-5"/>
              </w:rPr>
              <w:t>实施依据</w:t>
            </w:r>
          </w:p>
        </w:tc>
        <w:tc>
          <w:tcPr>
            <w:tcW w:w="944" w:type="dxa"/>
            <w:vAlign w:val="top"/>
          </w:tcPr>
          <w:p w14:paraId="2CFD0D72">
            <w:pPr>
              <w:spacing w:line="450" w:lineRule="auto"/>
              <w:rPr>
                <w:rFonts w:ascii="Arial"/>
                <w:sz w:val="21"/>
              </w:rPr>
            </w:pPr>
          </w:p>
          <w:p w14:paraId="6B9E8D0F">
            <w:pPr>
              <w:pStyle w:val="6"/>
              <w:spacing w:before="69" w:line="221" w:lineRule="auto"/>
              <w:ind w:left="262"/>
            </w:pPr>
            <w:r>
              <w:rPr>
                <w:b/>
                <w:bCs/>
                <w:spacing w:val="-5"/>
              </w:rPr>
              <w:t>备注</w:t>
            </w:r>
          </w:p>
        </w:tc>
      </w:tr>
      <w:tr w14:paraId="6D97C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6" w:hRule="atLeast"/>
        </w:trPr>
        <w:tc>
          <w:tcPr>
            <w:tcW w:w="735" w:type="dxa"/>
            <w:vAlign w:val="top"/>
          </w:tcPr>
          <w:p w14:paraId="3B06ABA4">
            <w:pPr>
              <w:spacing w:line="250" w:lineRule="auto"/>
              <w:rPr>
                <w:rFonts w:ascii="Arial"/>
                <w:sz w:val="21"/>
              </w:rPr>
            </w:pPr>
          </w:p>
          <w:p w14:paraId="1EFE725F">
            <w:pPr>
              <w:spacing w:line="250" w:lineRule="auto"/>
              <w:rPr>
                <w:rFonts w:ascii="Arial"/>
                <w:sz w:val="21"/>
              </w:rPr>
            </w:pPr>
          </w:p>
          <w:p w14:paraId="257C8819">
            <w:pPr>
              <w:spacing w:line="250" w:lineRule="auto"/>
              <w:rPr>
                <w:rFonts w:ascii="Arial"/>
                <w:sz w:val="21"/>
              </w:rPr>
            </w:pPr>
          </w:p>
          <w:p w14:paraId="6565505E">
            <w:pPr>
              <w:spacing w:line="250" w:lineRule="auto"/>
              <w:rPr>
                <w:rFonts w:ascii="Arial"/>
                <w:sz w:val="21"/>
              </w:rPr>
            </w:pPr>
          </w:p>
          <w:p w14:paraId="56B605E3">
            <w:pPr>
              <w:spacing w:line="250" w:lineRule="auto"/>
              <w:rPr>
                <w:rFonts w:ascii="Arial"/>
                <w:sz w:val="21"/>
              </w:rPr>
            </w:pPr>
          </w:p>
          <w:p w14:paraId="2B4F0C3D">
            <w:pPr>
              <w:spacing w:line="250" w:lineRule="auto"/>
              <w:rPr>
                <w:rFonts w:ascii="Arial"/>
                <w:sz w:val="21"/>
              </w:rPr>
            </w:pPr>
          </w:p>
          <w:p w14:paraId="10E301B2">
            <w:pPr>
              <w:spacing w:line="250" w:lineRule="auto"/>
              <w:rPr>
                <w:rFonts w:ascii="Arial"/>
                <w:sz w:val="21"/>
              </w:rPr>
            </w:pPr>
          </w:p>
          <w:p w14:paraId="44A93D5E">
            <w:pPr>
              <w:spacing w:line="250" w:lineRule="auto"/>
              <w:rPr>
                <w:rFonts w:ascii="Arial"/>
                <w:sz w:val="21"/>
              </w:rPr>
            </w:pPr>
          </w:p>
          <w:p w14:paraId="58FF1517">
            <w:pPr>
              <w:spacing w:line="250" w:lineRule="auto"/>
              <w:rPr>
                <w:rFonts w:ascii="Arial"/>
                <w:sz w:val="21"/>
              </w:rPr>
            </w:pPr>
          </w:p>
          <w:p w14:paraId="27030761">
            <w:pPr>
              <w:spacing w:line="250" w:lineRule="auto"/>
              <w:rPr>
                <w:rFonts w:ascii="Arial"/>
                <w:sz w:val="21"/>
              </w:rPr>
            </w:pPr>
          </w:p>
          <w:p w14:paraId="30FFD20D">
            <w:pPr>
              <w:spacing w:line="250" w:lineRule="auto"/>
              <w:rPr>
                <w:rFonts w:ascii="Arial"/>
                <w:sz w:val="21"/>
              </w:rPr>
            </w:pPr>
          </w:p>
          <w:p w14:paraId="15AFE393">
            <w:pPr>
              <w:spacing w:line="250" w:lineRule="auto"/>
              <w:rPr>
                <w:rFonts w:ascii="Arial"/>
                <w:sz w:val="21"/>
              </w:rPr>
            </w:pPr>
          </w:p>
          <w:p w14:paraId="0A88E631">
            <w:pPr>
              <w:spacing w:line="250" w:lineRule="auto"/>
              <w:rPr>
                <w:rFonts w:ascii="Arial"/>
                <w:sz w:val="21"/>
              </w:rPr>
            </w:pPr>
          </w:p>
          <w:p w14:paraId="2BC74600">
            <w:pPr>
              <w:spacing w:line="250" w:lineRule="auto"/>
              <w:rPr>
                <w:rFonts w:ascii="Arial"/>
                <w:sz w:val="21"/>
              </w:rPr>
            </w:pPr>
          </w:p>
          <w:p w14:paraId="35749F92">
            <w:pPr>
              <w:pStyle w:val="6"/>
              <w:spacing w:before="68"/>
              <w:ind w:left="195"/>
            </w:pPr>
            <w:r>
              <w:rPr>
                <w:spacing w:val="-6"/>
              </w:rPr>
              <w:t>157</w:t>
            </w:r>
          </w:p>
        </w:tc>
        <w:tc>
          <w:tcPr>
            <w:tcW w:w="2538" w:type="dxa"/>
            <w:vAlign w:val="top"/>
          </w:tcPr>
          <w:p w14:paraId="5E98F717">
            <w:pPr>
              <w:spacing w:line="243" w:lineRule="auto"/>
              <w:rPr>
                <w:rFonts w:ascii="Arial"/>
                <w:sz w:val="21"/>
              </w:rPr>
            </w:pPr>
          </w:p>
          <w:p w14:paraId="6F8FDB44">
            <w:pPr>
              <w:spacing w:line="243" w:lineRule="auto"/>
              <w:rPr>
                <w:rFonts w:ascii="Arial"/>
                <w:sz w:val="21"/>
              </w:rPr>
            </w:pPr>
          </w:p>
          <w:p w14:paraId="2666643D">
            <w:pPr>
              <w:spacing w:line="243" w:lineRule="auto"/>
              <w:rPr>
                <w:rFonts w:ascii="Arial"/>
                <w:sz w:val="21"/>
              </w:rPr>
            </w:pPr>
          </w:p>
          <w:p w14:paraId="3BC27349">
            <w:pPr>
              <w:spacing w:line="244" w:lineRule="auto"/>
              <w:rPr>
                <w:rFonts w:ascii="Arial"/>
                <w:sz w:val="21"/>
              </w:rPr>
            </w:pPr>
          </w:p>
          <w:p w14:paraId="08CD007E">
            <w:pPr>
              <w:spacing w:line="244" w:lineRule="auto"/>
              <w:rPr>
                <w:rFonts w:ascii="Arial"/>
                <w:sz w:val="21"/>
              </w:rPr>
            </w:pPr>
          </w:p>
          <w:p w14:paraId="7B0EB474">
            <w:pPr>
              <w:spacing w:line="244" w:lineRule="auto"/>
              <w:rPr>
                <w:rFonts w:ascii="Arial"/>
                <w:sz w:val="21"/>
              </w:rPr>
            </w:pPr>
          </w:p>
          <w:p w14:paraId="214A6ADF">
            <w:pPr>
              <w:spacing w:line="244" w:lineRule="auto"/>
              <w:rPr>
                <w:rFonts w:ascii="Arial"/>
                <w:sz w:val="21"/>
              </w:rPr>
            </w:pPr>
          </w:p>
          <w:p w14:paraId="62951B60">
            <w:pPr>
              <w:spacing w:line="244" w:lineRule="auto"/>
              <w:rPr>
                <w:rFonts w:ascii="Arial"/>
                <w:sz w:val="21"/>
              </w:rPr>
            </w:pPr>
          </w:p>
          <w:p w14:paraId="3EA08C34">
            <w:pPr>
              <w:spacing w:line="244" w:lineRule="auto"/>
              <w:rPr>
                <w:rFonts w:ascii="Arial"/>
                <w:sz w:val="21"/>
              </w:rPr>
            </w:pPr>
          </w:p>
          <w:p w14:paraId="7087C9FF">
            <w:pPr>
              <w:spacing w:line="244" w:lineRule="auto"/>
              <w:rPr>
                <w:rFonts w:ascii="Arial"/>
                <w:sz w:val="21"/>
              </w:rPr>
            </w:pPr>
          </w:p>
          <w:p w14:paraId="64B2E58B">
            <w:pPr>
              <w:spacing w:line="244" w:lineRule="auto"/>
              <w:rPr>
                <w:rFonts w:ascii="Arial"/>
                <w:sz w:val="21"/>
              </w:rPr>
            </w:pPr>
          </w:p>
          <w:p w14:paraId="03BE8984">
            <w:pPr>
              <w:spacing w:line="244" w:lineRule="auto"/>
              <w:rPr>
                <w:rFonts w:ascii="Arial"/>
                <w:sz w:val="21"/>
              </w:rPr>
            </w:pPr>
          </w:p>
          <w:p w14:paraId="27423C74">
            <w:pPr>
              <w:spacing w:line="244" w:lineRule="auto"/>
              <w:rPr>
                <w:rFonts w:ascii="Arial"/>
                <w:sz w:val="21"/>
              </w:rPr>
            </w:pPr>
          </w:p>
          <w:p w14:paraId="55AF7826">
            <w:pPr>
              <w:pStyle w:val="6"/>
              <w:spacing w:before="69" w:line="218" w:lineRule="auto"/>
              <w:ind w:left="149"/>
            </w:pPr>
            <w:r>
              <w:rPr>
                <w:spacing w:val="1"/>
              </w:rPr>
              <w:t>洪水影响评价类审批(河</w:t>
            </w:r>
          </w:p>
          <w:p w14:paraId="5B0BED3D">
            <w:pPr>
              <w:pStyle w:val="6"/>
              <w:spacing w:before="74" w:line="219" w:lineRule="auto"/>
              <w:ind w:left="99"/>
            </w:pPr>
            <w:r>
              <w:rPr>
                <w:spacing w:val="-1"/>
              </w:rPr>
              <w:t>道管理范围内建设项目工</w:t>
            </w:r>
          </w:p>
          <w:p w14:paraId="62BF5547">
            <w:pPr>
              <w:pStyle w:val="6"/>
              <w:spacing w:before="71" w:line="220" w:lineRule="auto"/>
              <w:ind w:left="469"/>
            </w:pPr>
            <w:r>
              <w:rPr>
                <w:spacing w:val="5"/>
              </w:rPr>
              <w:t>程建设方案审批)</w:t>
            </w:r>
          </w:p>
        </w:tc>
        <w:tc>
          <w:tcPr>
            <w:tcW w:w="739" w:type="dxa"/>
            <w:vAlign w:val="top"/>
          </w:tcPr>
          <w:p w14:paraId="7BFD7EB4">
            <w:pPr>
              <w:spacing w:line="256" w:lineRule="auto"/>
              <w:rPr>
                <w:rFonts w:ascii="Arial"/>
                <w:sz w:val="21"/>
              </w:rPr>
            </w:pPr>
          </w:p>
          <w:p w14:paraId="4AC5E1B9">
            <w:pPr>
              <w:spacing w:line="256" w:lineRule="auto"/>
              <w:rPr>
                <w:rFonts w:ascii="Arial"/>
                <w:sz w:val="21"/>
              </w:rPr>
            </w:pPr>
          </w:p>
          <w:p w14:paraId="72F94019">
            <w:pPr>
              <w:spacing w:line="256" w:lineRule="auto"/>
              <w:rPr>
                <w:rFonts w:ascii="Arial"/>
                <w:sz w:val="21"/>
              </w:rPr>
            </w:pPr>
          </w:p>
          <w:p w14:paraId="216EBF91">
            <w:pPr>
              <w:spacing w:line="256" w:lineRule="auto"/>
              <w:rPr>
                <w:rFonts w:ascii="Arial"/>
                <w:sz w:val="21"/>
              </w:rPr>
            </w:pPr>
          </w:p>
          <w:p w14:paraId="29E7FD89">
            <w:pPr>
              <w:spacing w:line="256" w:lineRule="auto"/>
              <w:rPr>
                <w:rFonts w:ascii="Arial"/>
                <w:sz w:val="21"/>
              </w:rPr>
            </w:pPr>
          </w:p>
          <w:p w14:paraId="79A0B129">
            <w:pPr>
              <w:spacing w:line="256" w:lineRule="auto"/>
              <w:rPr>
                <w:rFonts w:ascii="Arial"/>
                <w:sz w:val="21"/>
              </w:rPr>
            </w:pPr>
          </w:p>
          <w:p w14:paraId="4BD590E9">
            <w:pPr>
              <w:spacing w:line="256" w:lineRule="auto"/>
              <w:rPr>
                <w:rFonts w:ascii="Arial"/>
                <w:sz w:val="21"/>
              </w:rPr>
            </w:pPr>
          </w:p>
          <w:p w14:paraId="6B502658">
            <w:pPr>
              <w:spacing w:line="256" w:lineRule="auto"/>
              <w:rPr>
                <w:rFonts w:ascii="Arial"/>
                <w:sz w:val="21"/>
              </w:rPr>
            </w:pPr>
          </w:p>
          <w:p w14:paraId="2A3E2F53">
            <w:pPr>
              <w:spacing w:line="256" w:lineRule="auto"/>
              <w:rPr>
                <w:rFonts w:ascii="Arial"/>
                <w:sz w:val="21"/>
              </w:rPr>
            </w:pPr>
          </w:p>
          <w:p w14:paraId="349FE8D6">
            <w:pPr>
              <w:spacing w:line="256" w:lineRule="auto"/>
              <w:rPr>
                <w:rFonts w:ascii="Arial"/>
                <w:sz w:val="21"/>
              </w:rPr>
            </w:pPr>
          </w:p>
          <w:p w14:paraId="12BD5003">
            <w:pPr>
              <w:spacing w:line="257" w:lineRule="auto"/>
              <w:rPr>
                <w:rFonts w:ascii="Arial"/>
                <w:sz w:val="21"/>
              </w:rPr>
            </w:pPr>
          </w:p>
          <w:p w14:paraId="05026E1A">
            <w:pPr>
              <w:spacing w:line="257" w:lineRule="auto"/>
              <w:rPr>
                <w:rFonts w:ascii="Arial"/>
                <w:sz w:val="21"/>
              </w:rPr>
            </w:pPr>
          </w:p>
          <w:p w14:paraId="5A1C25DF">
            <w:pPr>
              <w:spacing w:line="257" w:lineRule="auto"/>
              <w:rPr>
                <w:rFonts w:ascii="Arial"/>
                <w:sz w:val="21"/>
              </w:rPr>
            </w:pPr>
          </w:p>
          <w:p w14:paraId="369D9358">
            <w:pPr>
              <w:pStyle w:val="6"/>
              <w:spacing w:before="68" w:line="220" w:lineRule="auto"/>
              <w:ind w:left="151"/>
            </w:pPr>
            <w:r>
              <w:rPr>
                <w:spacing w:val="4"/>
              </w:rPr>
              <w:t>行政</w:t>
            </w:r>
          </w:p>
          <w:p w14:paraId="1450A1E0">
            <w:pPr>
              <w:pStyle w:val="6"/>
              <w:spacing w:before="59" w:line="220" w:lineRule="auto"/>
              <w:ind w:left="151"/>
            </w:pPr>
            <w:r>
              <w:rPr>
                <w:spacing w:val="-3"/>
              </w:rPr>
              <w:t>许可</w:t>
            </w:r>
          </w:p>
        </w:tc>
        <w:tc>
          <w:tcPr>
            <w:tcW w:w="1159" w:type="dxa"/>
            <w:vAlign w:val="top"/>
          </w:tcPr>
          <w:p w14:paraId="226B70BC">
            <w:pPr>
              <w:spacing w:line="244" w:lineRule="auto"/>
              <w:rPr>
                <w:rFonts w:ascii="Arial"/>
                <w:sz w:val="21"/>
              </w:rPr>
            </w:pPr>
          </w:p>
          <w:p w14:paraId="17B97852">
            <w:pPr>
              <w:spacing w:line="244" w:lineRule="auto"/>
              <w:rPr>
                <w:rFonts w:ascii="Arial"/>
                <w:sz w:val="21"/>
              </w:rPr>
            </w:pPr>
          </w:p>
          <w:p w14:paraId="3FF90EEA">
            <w:pPr>
              <w:spacing w:line="244" w:lineRule="auto"/>
              <w:rPr>
                <w:rFonts w:ascii="Arial"/>
                <w:sz w:val="21"/>
              </w:rPr>
            </w:pPr>
          </w:p>
          <w:p w14:paraId="5D8ECBBA">
            <w:pPr>
              <w:spacing w:line="244" w:lineRule="auto"/>
              <w:rPr>
                <w:rFonts w:ascii="Arial"/>
                <w:sz w:val="21"/>
              </w:rPr>
            </w:pPr>
          </w:p>
          <w:p w14:paraId="5006AB4C">
            <w:pPr>
              <w:spacing w:line="245" w:lineRule="auto"/>
              <w:rPr>
                <w:rFonts w:ascii="Arial"/>
                <w:sz w:val="21"/>
              </w:rPr>
            </w:pPr>
          </w:p>
          <w:p w14:paraId="7BEAD56A">
            <w:pPr>
              <w:spacing w:line="245" w:lineRule="auto"/>
              <w:rPr>
                <w:rFonts w:ascii="Arial"/>
                <w:sz w:val="21"/>
              </w:rPr>
            </w:pPr>
          </w:p>
          <w:p w14:paraId="3A0F514A">
            <w:pPr>
              <w:spacing w:line="245" w:lineRule="auto"/>
              <w:rPr>
                <w:rFonts w:ascii="Arial"/>
                <w:sz w:val="21"/>
              </w:rPr>
            </w:pPr>
          </w:p>
          <w:p w14:paraId="02EA5277">
            <w:pPr>
              <w:spacing w:line="245" w:lineRule="auto"/>
              <w:rPr>
                <w:rFonts w:ascii="Arial"/>
                <w:sz w:val="21"/>
              </w:rPr>
            </w:pPr>
          </w:p>
          <w:p w14:paraId="436A29D3">
            <w:pPr>
              <w:spacing w:line="245" w:lineRule="auto"/>
              <w:rPr>
                <w:rFonts w:ascii="Arial"/>
                <w:sz w:val="21"/>
              </w:rPr>
            </w:pPr>
          </w:p>
          <w:p w14:paraId="3EA8765E">
            <w:pPr>
              <w:spacing w:line="245" w:lineRule="auto"/>
              <w:rPr>
                <w:rFonts w:ascii="Arial"/>
                <w:sz w:val="21"/>
              </w:rPr>
            </w:pPr>
          </w:p>
          <w:p w14:paraId="30FE6639">
            <w:pPr>
              <w:spacing w:line="245" w:lineRule="auto"/>
              <w:rPr>
                <w:rFonts w:ascii="Arial"/>
                <w:sz w:val="21"/>
              </w:rPr>
            </w:pPr>
          </w:p>
          <w:p w14:paraId="3F5EE4AB">
            <w:pPr>
              <w:spacing w:line="245" w:lineRule="auto"/>
              <w:rPr>
                <w:rFonts w:ascii="Arial"/>
                <w:sz w:val="21"/>
              </w:rPr>
            </w:pPr>
          </w:p>
          <w:p w14:paraId="5B88BE5F">
            <w:pPr>
              <w:spacing w:line="245" w:lineRule="auto"/>
              <w:rPr>
                <w:rFonts w:ascii="Arial"/>
                <w:sz w:val="21"/>
              </w:rPr>
            </w:pPr>
          </w:p>
          <w:p w14:paraId="5567B48F">
            <w:pPr>
              <w:pStyle w:val="6"/>
              <w:spacing w:before="69" w:line="219" w:lineRule="auto"/>
              <w:ind w:left="42"/>
            </w:pPr>
            <w:r>
              <w:rPr>
                <w:spacing w:val="2"/>
              </w:rPr>
              <w:t>市级、县级</w:t>
            </w:r>
          </w:p>
          <w:p w14:paraId="6499DBB3">
            <w:pPr>
              <w:pStyle w:val="6"/>
              <w:spacing w:before="59" w:line="275" w:lineRule="auto"/>
              <w:ind w:left="362" w:right="44" w:hanging="320"/>
            </w:pPr>
            <w:r>
              <w:rPr>
                <w:spacing w:val="2"/>
              </w:rPr>
              <w:t>水行政主管</w:t>
            </w:r>
            <w:r>
              <w:t xml:space="preserve"> </w:t>
            </w:r>
            <w:r>
              <w:rPr>
                <w:spacing w:val="11"/>
              </w:rPr>
              <w:t>部门</w:t>
            </w:r>
          </w:p>
        </w:tc>
        <w:tc>
          <w:tcPr>
            <w:tcW w:w="1229" w:type="dxa"/>
            <w:vAlign w:val="top"/>
          </w:tcPr>
          <w:p w14:paraId="1C97891D">
            <w:pPr>
              <w:spacing w:line="248" w:lineRule="auto"/>
              <w:rPr>
                <w:rFonts w:ascii="Arial"/>
                <w:sz w:val="21"/>
              </w:rPr>
            </w:pPr>
          </w:p>
          <w:p w14:paraId="343F619E">
            <w:pPr>
              <w:spacing w:line="248" w:lineRule="auto"/>
              <w:rPr>
                <w:rFonts w:ascii="Arial"/>
                <w:sz w:val="21"/>
              </w:rPr>
            </w:pPr>
          </w:p>
          <w:p w14:paraId="484EAE7C">
            <w:pPr>
              <w:spacing w:line="248" w:lineRule="auto"/>
              <w:rPr>
                <w:rFonts w:ascii="Arial"/>
                <w:sz w:val="21"/>
              </w:rPr>
            </w:pPr>
          </w:p>
          <w:p w14:paraId="4C491E5C">
            <w:pPr>
              <w:spacing w:line="248" w:lineRule="auto"/>
              <w:rPr>
                <w:rFonts w:ascii="Arial"/>
                <w:sz w:val="21"/>
              </w:rPr>
            </w:pPr>
          </w:p>
          <w:p w14:paraId="659D1C15">
            <w:pPr>
              <w:spacing w:line="248" w:lineRule="auto"/>
              <w:rPr>
                <w:rFonts w:ascii="Arial"/>
                <w:sz w:val="21"/>
              </w:rPr>
            </w:pPr>
          </w:p>
          <w:p w14:paraId="36831EA7">
            <w:pPr>
              <w:spacing w:line="248" w:lineRule="auto"/>
              <w:rPr>
                <w:rFonts w:ascii="Arial"/>
                <w:sz w:val="21"/>
              </w:rPr>
            </w:pPr>
          </w:p>
          <w:p w14:paraId="4C1307D6">
            <w:pPr>
              <w:spacing w:line="248" w:lineRule="auto"/>
              <w:rPr>
                <w:rFonts w:ascii="Arial"/>
                <w:sz w:val="21"/>
              </w:rPr>
            </w:pPr>
          </w:p>
          <w:p w14:paraId="3E26BE80">
            <w:pPr>
              <w:spacing w:line="248" w:lineRule="auto"/>
              <w:rPr>
                <w:rFonts w:ascii="Arial"/>
                <w:sz w:val="21"/>
              </w:rPr>
            </w:pPr>
          </w:p>
          <w:p w14:paraId="629BB76B">
            <w:pPr>
              <w:spacing w:line="249" w:lineRule="auto"/>
              <w:rPr>
                <w:rFonts w:ascii="Arial"/>
                <w:sz w:val="21"/>
              </w:rPr>
            </w:pPr>
          </w:p>
          <w:p w14:paraId="0B7E23E1">
            <w:pPr>
              <w:spacing w:line="249" w:lineRule="auto"/>
              <w:rPr>
                <w:rFonts w:ascii="Arial"/>
                <w:sz w:val="21"/>
              </w:rPr>
            </w:pPr>
          </w:p>
          <w:p w14:paraId="38E0A0CD">
            <w:pPr>
              <w:spacing w:line="249" w:lineRule="auto"/>
              <w:rPr>
                <w:rFonts w:ascii="Arial"/>
                <w:sz w:val="21"/>
              </w:rPr>
            </w:pPr>
          </w:p>
          <w:p w14:paraId="6B866778">
            <w:pPr>
              <w:spacing w:line="249" w:lineRule="auto"/>
              <w:rPr>
                <w:rFonts w:ascii="Arial"/>
                <w:sz w:val="21"/>
              </w:rPr>
            </w:pPr>
          </w:p>
          <w:p w14:paraId="52570990">
            <w:pPr>
              <w:spacing w:line="249" w:lineRule="auto"/>
              <w:rPr>
                <w:rFonts w:ascii="Arial"/>
                <w:sz w:val="21"/>
              </w:rPr>
            </w:pPr>
          </w:p>
          <w:p w14:paraId="3E54BFA9">
            <w:pPr>
              <w:spacing w:line="249" w:lineRule="auto"/>
              <w:rPr>
                <w:rFonts w:ascii="Arial"/>
                <w:sz w:val="21"/>
              </w:rPr>
            </w:pPr>
          </w:p>
          <w:p w14:paraId="6EB94616">
            <w:pPr>
              <w:pStyle w:val="6"/>
              <w:spacing w:before="68" w:line="219" w:lineRule="auto"/>
              <w:ind w:left="83"/>
            </w:pPr>
            <w:r>
              <w:rPr>
                <w:spacing w:val="-2"/>
              </w:rPr>
              <w:t>河湖管理科</w:t>
            </w:r>
          </w:p>
        </w:tc>
        <w:tc>
          <w:tcPr>
            <w:tcW w:w="7905" w:type="dxa"/>
            <w:vAlign w:val="top"/>
          </w:tcPr>
          <w:p w14:paraId="5A22196B">
            <w:pPr>
              <w:pStyle w:val="6"/>
              <w:spacing w:before="295" w:line="278" w:lineRule="auto"/>
              <w:ind w:left="37" w:firstLine="5"/>
              <w:jc w:val="both"/>
            </w:pPr>
            <w:r>
              <w:rPr>
                <w:b/>
                <w:bCs/>
                <w:spacing w:val="-1"/>
              </w:rPr>
              <w:t>【法律】《中华人民共和国防洪法》第二十七条“建设跨河、穿河、穿堤、临河的桥</w:t>
            </w:r>
            <w:r>
              <w:rPr>
                <w:spacing w:val="5"/>
              </w:rPr>
              <w:t xml:space="preserve">  </w:t>
            </w:r>
            <w:r>
              <w:rPr>
                <w:b/>
                <w:bCs/>
              </w:rPr>
              <w:t>梁、码头、道路、渡口、管道、缆线、取水、排水等工程设施，应当符合防洪标准、</w:t>
            </w:r>
            <w:r>
              <w:rPr>
                <w:spacing w:val="4"/>
              </w:rPr>
              <w:t xml:space="preserve"> </w:t>
            </w:r>
            <w:r>
              <w:rPr>
                <w:b/>
                <w:bCs/>
                <w:spacing w:val="-3"/>
              </w:rPr>
              <w:t>岸线规划、航运要求和其他技术要求，不得危害堤防安全、影响河势稳定、妨碍</w:t>
            </w:r>
            <w:r>
              <w:rPr>
                <w:b/>
                <w:bCs/>
                <w:spacing w:val="-4"/>
              </w:rPr>
              <w:t>行洪</w:t>
            </w:r>
            <w:r>
              <w:t xml:space="preserve">  </w:t>
            </w:r>
            <w:r>
              <w:rPr>
                <w:b/>
                <w:bCs/>
                <w:spacing w:val="-2"/>
              </w:rPr>
              <w:t>畅通；其工程建设方案未经有关水行政主管部</w:t>
            </w:r>
            <w:r>
              <w:rPr>
                <w:b/>
                <w:bCs/>
                <w:spacing w:val="-3"/>
              </w:rPr>
              <w:t>门根据前述防洪要求审查同意的，建设</w:t>
            </w:r>
            <w:r>
              <w:t xml:space="preserve">  </w:t>
            </w:r>
            <w:r>
              <w:rPr>
                <w:b/>
                <w:bCs/>
                <w:spacing w:val="19"/>
              </w:rPr>
              <w:t>单位不得开工建设。”</w:t>
            </w:r>
          </w:p>
          <w:p w14:paraId="26F7BDFF">
            <w:pPr>
              <w:pStyle w:val="6"/>
              <w:spacing w:before="1" w:line="270" w:lineRule="auto"/>
              <w:ind w:left="47" w:hanging="15"/>
              <w:jc w:val="both"/>
            </w:pPr>
            <w:r>
              <w:rPr>
                <w:b/>
                <w:bCs/>
              </w:rPr>
              <w:t>【法律】《中华人民共和国水法》第三十八条“在河道管理范围内建设桥梁、码头和</w:t>
            </w:r>
            <w:r>
              <w:rPr>
                <w:spacing w:val="9"/>
              </w:rPr>
              <w:t xml:space="preserve"> </w:t>
            </w:r>
            <w:r>
              <w:rPr>
                <w:b/>
                <w:bCs/>
                <w:spacing w:val="-2"/>
              </w:rPr>
              <w:t>其他拦河、跨河、临河建筑物、构筑物，铺设跨河</w:t>
            </w:r>
            <w:r>
              <w:rPr>
                <w:b/>
                <w:bCs/>
                <w:spacing w:val="-3"/>
              </w:rPr>
              <w:t>管道、电缆，应当符合国家规定的</w:t>
            </w:r>
            <w:r>
              <w:t xml:space="preserve">  </w:t>
            </w:r>
            <w:r>
              <w:rPr>
                <w:b/>
                <w:bCs/>
                <w:spacing w:val="-2"/>
              </w:rPr>
              <w:t>防洪标准和其他有关的技术要求，工程建设方案应当依照</w:t>
            </w:r>
            <w:r>
              <w:rPr>
                <w:b/>
                <w:bCs/>
                <w:spacing w:val="-3"/>
              </w:rPr>
              <w:t>防洪法的有关规定报经有关</w:t>
            </w:r>
            <w:r>
              <w:t xml:space="preserve">  </w:t>
            </w:r>
            <w:r>
              <w:rPr>
                <w:b/>
                <w:bCs/>
                <w:spacing w:val="13"/>
              </w:rPr>
              <w:t>水行政主管部门审查同意。”</w:t>
            </w:r>
          </w:p>
          <w:p w14:paraId="5160EE2A">
            <w:pPr>
              <w:pStyle w:val="6"/>
              <w:spacing w:line="274" w:lineRule="auto"/>
              <w:ind w:left="17" w:hanging="5"/>
            </w:pPr>
            <w:r>
              <w:rPr>
                <w:b/>
                <w:bCs/>
                <w:spacing w:val="-5"/>
              </w:rPr>
              <w:t>【行政法规】《中华人民共和国河道管理条例》第十一条“修建开发水利、防治水害、</w:t>
            </w:r>
            <w:r>
              <w:rPr>
                <w:spacing w:val="7"/>
              </w:rPr>
              <w:t xml:space="preserve"> </w:t>
            </w:r>
            <w:r>
              <w:rPr>
                <w:b/>
                <w:bCs/>
                <w:spacing w:val="-2"/>
              </w:rPr>
              <w:t>整治河道的各类工程和跨河、穿河、穿堤、临河的桥梁、码头、道路、渡口、管道、</w:t>
            </w:r>
            <w:r>
              <w:rPr>
                <w:spacing w:val="5"/>
              </w:rPr>
              <w:t xml:space="preserve">  </w:t>
            </w:r>
            <w:r>
              <w:rPr>
                <w:b/>
                <w:bCs/>
                <w:spacing w:val="-5"/>
              </w:rPr>
              <w:t>缆线等建筑物及设施，建设单位必须按照河道管理权限，将工程建设</w:t>
            </w:r>
            <w:r>
              <w:rPr>
                <w:b/>
                <w:bCs/>
                <w:spacing w:val="-6"/>
              </w:rPr>
              <w:t>方案报送河道主</w:t>
            </w:r>
            <w:r>
              <w:t xml:space="preserve">   </w:t>
            </w:r>
            <w:r>
              <w:rPr>
                <w:b/>
                <w:bCs/>
                <w:spacing w:val="-4"/>
              </w:rPr>
              <w:t>管机关审查同意。未经河道主管机关审查同意的，建设单位不得开工建设。建设项目</w:t>
            </w:r>
            <w:r>
              <w:rPr>
                <w:spacing w:val="3"/>
              </w:rPr>
              <w:t xml:space="preserve">   </w:t>
            </w:r>
            <w:r>
              <w:rPr>
                <w:b/>
                <w:bCs/>
                <w:spacing w:val="3"/>
              </w:rPr>
              <w:t>经批准后，建设单位应当将施工安排告知河道主管机关。”</w:t>
            </w:r>
          </w:p>
          <w:p w14:paraId="0D5D439E">
            <w:pPr>
              <w:pStyle w:val="6"/>
              <w:spacing w:line="274" w:lineRule="auto"/>
              <w:ind w:left="37" w:hanging="9"/>
            </w:pPr>
            <w:r>
              <w:rPr>
                <w:b/>
                <w:bCs/>
              </w:rPr>
              <w:t>第二十五条第一款“在河道管理范围内进行下列活动，必须报经河道主管机关批准；</w:t>
            </w:r>
            <w:r>
              <w:rPr>
                <w:spacing w:val="14"/>
              </w:rPr>
              <w:t xml:space="preserve"> </w:t>
            </w:r>
            <w:r>
              <w:rPr>
                <w:b/>
                <w:bCs/>
                <w:spacing w:val="-3"/>
              </w:rPr>
              <w:t>涉及其他部门的，由河道主管机关会同有关部门批准：(一)采砂、取土、淘金、弃</w:t>
            </w:r>
          </w:p>
          <w:p w14:paraId="259AA859">
            <w:pPr>
              <w:pStyle w:val="6"/>
              <w:spacing w:before="5" w:line="266" w:lineRule="auto"/>
              <w:ind w:left="37" w:right="516" w:hanging="19"/>
            </w:pPr>
            <w:r>
              <w:rPr>
                <w:b/>
                <w:bCs/>
                <w:spacing w:val="-2"/>
              </w:rPr>
              <w:t>置砂石或者淤泥；(二)爆破、钻探、挖筑鱼塘</w:t>
            </w:r>
            <w:r>
              <w:rPr>
                <w:b/>
                <w:bCs/>
                <w:spacing w:val="-3"/>
              </w:rPr>
              <w:t>；(三)在河道滩地存放物料、修</w:t>
            </w:r>
            <w:r>
              <w:t xml:space="preserve">   </w:t>
            </w:r>
            <w:r>
              <w:rPr>
                <w:b/>
                <w:bCs/>
                <w:spacing w:val="3"/>
              </w:rPr>
              <w:t>建厂房或者其他建筑设施；(四)在河道滩地开采地下资源及进行考古发掘。”</w:t>
            </w:r>
          </w:p>
          <w:p w14:paraId="5B56E857">
            <w:pPr>
              <w:pStyle w:val="6"/>
              <w:spacing w:before="16" w:line="274" w:lineRule="auto"/>
              <w:ind w:left="68" w:right="3" w:hanging="45"/>
            </w:pPr>
            <w:r>
              <w:rPr>
                <w:b/>
                <w:bCs/>
              </w:rPr>
              <w:t>【部门规章】《河道管理范围内建设项目管理的有关规定》第五条：“建设单位编制</w:t>
            </w:r>
            <w:r>
              <w:rPr>
                <w:spacing w:val="16"/>
              </w:rPr>
              <w:t xml:space="preserve"> </w:t>
            </w:r>
            <w:r>
              <w:rPr>
                <w:b/>
                <w:bCs/>
                <w:spacing w:val="5"/>
              </w:rPr>
              <w:t>立项文件时必须按照河道管理权限，向河道</w:t>
            </w:r>
            <w:r>
              <w:rPr>
                <w:b/>
                <w:bCs/>
                <w:spacing w:val="4"/>
              </w:rPr>
              <w:t>主管机关提出申请。”</w:t>
            </w:r>
          </w:p>
          <w:p w14:paraId="6B2EA3D2">
            <w:pPr>
              <w:pStyle w:val="6"/>
              <w:spacing w:before="8" w:line="278" w:lineRule="auto"/>
              <w:ind w:left="18" w:right="3" w:firstLine="4"/>
            </w:pPr>
            <w:r>
              <w:rPr>
                <w:b/>
                <w:bCs/>
              </w:rPr>
              <w:t>【规范性文件】《水利部关于印发河湖管理范围内建设项目各流域机构审查权限的通</w:t>
            </w:r>
            <w:r>
              <w:rPr>
                <w:spacing w:val="16"/>
              </w:rPr>
              <w:t xml:space="preserve"> </w:t>
            </w:r>
            <w:r>
              <w:rPr>
                <w:b/>
                <w:bCs/>
                <w:spacing w:val="-8"/>
              </w:rPr>
              <w:t>知》</w:t>
            </w:r>
          </w:p>
        </w:tc>
        <w:tc>
          <w:tcPr>
            <w:tcW w:w="944" w:type="dxa"/>
            <w:vAlign w:val="top"/>
          </w:tcPr>
          <w:p w14:paraId="0AADAAE6">
            <w:pPr>
              <w:rPr>
                <w:rFonts w:ascii="Arial"/>
                <w:sz w:val="21"/>
              </w:rPr>
            </w:pPr>
          </w:p>
        </w:tc>
      </w:tr>
    </w:tbl>
    <w:p w14:paraId="5AD6B6E1">
      <w:pPr>
        <w:rPr>
          <w:rFonts w:ascii="Arial"/>
          <w:sz w:val="21"/>
        </w:rPr>
      </w:pPr>
    </w:p>
    <w:p w14:paraId="6E03A275">
      <w:pPr>
        <w:rPr>
          <w:rFonts w:ascii="Arial" w:hAnsi="Arial" w:eastAsia="Arial" w:cs="Arial"/>
          <w:sz w:val="21"/>
          <w:szCs w:val="21"/>
        </w:rPr>
        <w:sectPr>
          <w:footerReference r:id="rId79" w:type="default"/>
          <w:pgSz w:w="16840" w:h="11920"/>
          <w:pgMar w:top="1013" w:right="955" w:bottom="1147" w:left="624" w:header="0" w:footer="758" w:gutter="0"/>
          <w:cols w:space="720" w:num="1"/>
        </w:sectPr>
      </w:pPr>
    </w:p>
    <w:p w14:paraId="7CE8E8D2">
      <w:pPr>
        <w:spacing w:before="218"/>
      </w:pPr>
    </w:p>
    <w:tbl>
      <w:tblPr>
        <w:tblStyle w:val="5"/>
        <w:tblW w:w="152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5"/>
        <w:gridCol w:w="2528"/>
        <w:gridCol w:w="740"/>
        <w:gridCol w:w="1159"/>
        <w:gridCol w:w="1229"/>
        <w:gridCol w:w="7915"/>
        <w:gridCol w:w="954"/>
      </w:tblGrid>
      <w:tr w14:paraId="6FCBA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745" w:type="dxa"/>
            <w:vAlign w:val="top"/>
          </w:tcPr>
          <w:p w14:paraId="529720CD">
            <w:pPr>
              <w:spacing w:line="450" w:lineRule="auto"/>
              <w:rPr>
                <w:rFonts w:ascii="Arial"/>
                <w:sz w:val="21"/>
              </w:rPr>
            </w:pPr>
          </w:p>
          <w:p w14:paraId="12F38F8F">
            <w:pPr>
              <w:pStyle w:val="6"/>
              <w:spacing w:before="69" w:line="221" w:lineRule="auto"/>
              <w:ind w:left="157"/>
            </w:pPr>
            <w:r>
              <w:rPr>
                <w:b/>
                <w:bCs/>
                <w:spacing w:val="-5"/>
              </w:rPr>
              <w:t>序号</w:t>
            </w:r>
          </w:p>
        </w:tc>
        <w:tc>
          <w:tcPr>
            <w:tcW w:w="2528" w:type="dxa"/>
            <w:vAlign w:val="top"/>
          </w:tcPr>
          <w:p w14:paraId="34557344">
            <w:pPr>
              <w:spacing w:line="449" w:lineRule="auto"/>
              <w:rPr>
                <w:rFonts w:ascii="Arial"/>
                <w:sz w:val="21"/>
              </w:rPr>
            </w:pPr>
          </w:p>
          <w:p w14:paraId="6D9D1ED3">
            <w:pPr>
              <w:pStyle w:val="6"/>
              <w:spacing w:before="69" w:line="219" w:lineRule="auto"/>
              <w:ind w:left="622"/>
            </w:pPr>
            <w:r>
              <w:rPr>
                <w:b/>
                <w:bCs/>
                <w:spacing w:val="-4"/>
              </w:rPr>
              <w:t>执法事项名称</w:t>
            </w:r>
          </w:p>
        </w:tc>
        <w:tc>
          <w:tcPr>
            <w:tcW w:w="740" w:type="dxa"/>
            <w:vAlign w:val="top"/>
          </w:tcPr>
          <w:p w14:paraId="7CC6C69E">
            <w:pPr>
              <w:spacing w:line="270" w:lineRule="auto"/>
              <w:rPr>
                <w:rFonts w:ascii="Arial"/>
                <w:sz w:val="21"/>
              </w:rPr>
            </w:pPr>
          </w:p>
          <w:p w14:paraId="67D6F9DD">
            <w:pPr>
              <w:pStyle w:val="6"/>
              <w:spacing w:before="69" w:line="219" w:lineRule="auto"/>
              <w:ind w:left="154"/>
            </w:pPr>
            <w:r>
              <w:rPr>
                <w:b/>
                <w:bCs/>
                <w:spacing w:val="-5"/>
              </w:rPr>
              <w:t>执法</w:t>
            </w:r>
          </w:p>
          <w:p w14:paraId="509D6A6C">
            <w:pPr>
              <w:pStyle w:val="6"/>
              <w:spacing w:before="80" w:line="219" w:lineRule="auto"/>
              <w:ind w:left="154"/>
            </w:pPr>
            <w:r>
              <w:rPr>
                <w:b/>
                <w:bCs/>
                <w:spacing w:val="-5"/>
              </w:rPr>
              <w:t>类别</w:t>
            </w:r>
          </w:p>
        </w:tc>
        <w:tc>
          <w:tcPr>
            <w:tcW w:w="1159" w:type="dxa"/>
            <w:vAlign w:val="top"/>
          </w:tcPr>
          <w:p w14:paraId="2E131B17">
            <w:pPr>
              <w:pStyle w:val="6"/>
              <w:spacing w:before="200" w:line="219" w:lineRule="auto"/>
              <w:ind w:left="154"/>
            </w:pPr>
            <w:r>
              <w:rPr>
                <w:b/>
                <w:bCs/>
                <w:spacing w:val="-4"/>
              </w:rPr>
              <w:t>执法主体</w:t>
            </w:r>
          </w:p>
          <w:p w14:paraId="119B2FDF">
            <w:pPr>
              <w:pStyle w:val="6"/>
              <w:spacing w:before="60" w:line="219" w:lineRule="auto"/>
              <w:ind w:left="165"/>
            </w:pPr>
            <w:r>
              <w:rPr>
                <w:b/>
                <w:bCs/>
                <w:spacing w:val="-2"/>
              </w:rPr>
              <w:t>(含实施层</w:t>
            </w:r>
          </w:p>
          <w:p w14:paraId="0136E0F9">
            <w:pPr>
              <w:pStyle w:val="6"/>
              <w:spacing w:before="63" w:line="221" w:lineRule="auto"/>
              <w:ind w:left="414"/>
            </w:pPr>
            <w:r>
              <w:rPr>
                <w:b/>
                <w:bCs/>
                <w:spacing w:val="15"/>
              </w:rPr>
              <w:t>级)</w:t>
            </w:r>
          </w:p>
        </w:tc>
        <w:tc>
          <w:tcPr>
            <w:tcW w:w="1229" w:type="dxa"/>
            <w:vAlign w:val="top"/>
          </w:tcPr>
          <w:p w14:paraId="1F0C3120">
            <w:pPr>
              <w:pStyle w:val="6"/>
              <w:spacing w:before="39" w:line="219" w:lineRule="auto"/>
              <w:ind w:left="85"/>
            </w:pPr>
            <w:r>
              <w:rPr>
                <w:b/>
                <w:bCs/>
                <w:spacing w:val="-5"/>
              </w:rPr>
              <w:t>市级承办机</w:t>
            </w:r>
          </w:p>
          <w:p w14:paraId="03DF313D">
            <w:pPr>
              <w:pStyle w:val="6"/>
              <w:spacing w:before="62" w:line="219" w:lineRule="auto"/>
              <w:ind w:left="135"/>
            </w:pPr>
            <w:r>
              <w:rPr>
                <w:b/>
                <w:bCs/>
                <w:spacing w:val="-4"/>
              </w:rPr>
              <w:t>构(邵阳市</w:t>
            </w:r>
          </w:p>
          <w:p w14:paraId="1401FC14">
            <w:pPr>
              <w:pStyle w:val="6"/>
              <w:spacing w:before="70" w:line="219" w:lineRule="auto"/>
              <w:ind w:left="85"/>
            </w:pPr>
            <w:r>
              <w:rPr>
                <w:b/>
                <w:bCs/>
                <w:spacing w:val="-4"/>
              </w:rPr>
              <w:t>水利局内设</w:t>
            </w:r>
          </w:p>
          <w:p w14:paraId="4FCDFABA">
            <w:pPr>
              <w:pStyle w:val="6"/>
              <w:spacing w:before="49" w:line="219" w:lineRule="auto"/>
              <w:ind w:left="345"/>
            </w:pPr>
            <w:r>
              <w:rPr>
                <w:b/>
                <w:bCs/>
                <w:spacing w:val="9"/>
              </w:rPr>
              <w:t>科室)</w:t>
            </w:r>
          </w:p>
        </w:tc>
        <w:tc>
          <w:tcPr>
            <w:tcW w:w="7915" w:type="dxa"/>
            <w:vAlign w:val="top"/>
          </w:tcPr>
          <w:p w14:paraId="617B8D48">
            <w:pPr>
              <w:spacing w:line="448" w:lineRule="auto"/>
              <w:rPr>
                <w:rFonts w:ascii="Arial"/>
                <w:sz w:val="21"/>
              </w:rPr>
            </w:pPr>
          </w:p>
          <w:p w14:paraId="213BF349">
            <w:pPr>
              <w:pStyle w:val="6"/>
              <w:spacing w:before="68" w:line="219" w:lineRule="auto"/>
              <w:ind w:left="3536"/>
            </w:pPr>
            <w:r>
              <w:rPr>
                <w:b/>
                <w:bCs/>
                <w:spacing w:val="-5"/>
              </w:rPr>
              <w:t>实施依据</w:t>
            </w:r>
          </w:p>
        </w:tc>
        <w:tc>
          <w:tcPr>
            <w:tcW w:w="954" w:type="dxa"/>
            <w:vAlign w:val="top"/>
          </w:tcPr>
          <w:p w14:paraId="334AD9D7">
            <w:pPr>
              <w:spacing w:line="450" w:lineRule="auto"/>
              <w:rPr>
                <w:rFonts w:ascii="Arial"/>
                <w:sz w:val="21"/>
              </w:rPr>
            </w:pPr>
          </w:p>
          <w:p w14:paraId="2AFA7AD4">
            <w:pPr>
              <w:pStyle w:val="6"/>
              <w:spacing w:before="69" w:line="221" w:lineRule="auto"/>
              <w:ind w:left="262"/>
            </w:pPr>
            <w:r>
              <w:rPr>
                <w:b/>
                <w:bCs/>
                <w:spacing w:val="-5"/>
              </w:rPr>
              <w:t>备注</w:t>
            </w:r>
          </w:p>
        </w:tc>
      </w:tr>
      <w:tr w14:paraId="2D6D3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6" w:hRule="atLeast"/>
        </w:trPr>
        <w:tc>
          <w:tcPr>
            <w:tcW w:w="745" w:type="dxa"/>
            <w:vAlign w:val="top"/>
          </w:tcPr>
          <w:p w14:paraId="3BE51988">
            <w:pPr>
              <w:spacing w:line="242" w:lineRule="auto"/>
              <w:rPr>
                <w:rFonts w:ascii="Arial"/>
                <w:sz w:val="21"/>
              </w:rPr>
            </w:pPr>
          </w:p>
          <w:p w14:paraId="3C0A8BED">
            <w:pPr>
              <w:spacing w:line="242" w:lineRule="auto"/>
              <w:rPr>
                <w:rFonts w:ascii="Arial"/>
                <w:sz w:val="21"/>
              </w:rPr>
            </w:pPr>
          </w:p>
          <w:p w14:paraId="5525D055">
            <w:pPr>
              <w:spacing w:line="242" w:lineRule="auto"/>
              <w:rPr>
                <w:rFonts w:ascii="Arial"/>
                <w:sz w:val="21"/>
              </w:rPr>
            </w:pPr>
          </w:p>
          <w:p w14:paraId="0FE4DBD6">
            <w:pPr>
              <w:spacing w:line="242" w:lineRule="auto"/>
              <w:rPr>
                <w:rFonts w:ascii="Arial"/>
                <w:sz w:val="21"/>
              </w:rPr>
            </w:pPr>
          </w:p>
          <w:p w14:paraId="5EEE67DE">
            <w:pPr>
              <w:spacing w:line="242" w:lineRule="auto"/>
              <w:rPr>
                <w:rFonts w:ascii="Arial"/>
                <w:sz w:val="21"/>
              </w:rPr>
            </w:pPr>
          </w:p>
          <w:p w14:paraId="030EDA9A">
            <w:pPr>
              <w:spacing w:line="242" w:lineRule="auto"/>
              <w:rPr>
                <w:rFonts w:ascii="Arial"/>
                <w:sz w:val="21"/>
              </w:rPr>
            </w:pPr>
          </w:p>
          <w:p w14:paraId="6F207CE6">
            <w:pPr>
              <w:spacing w:line="242" w:lineRule="auto"/>
              <w:rPr>
                <w:rFonts w:ascii="Arial"/>
                <w:sz w:val="21"/>
              </w:rPr>
            </w:pPr>
          </w:p>
          <w:p w14:paraId="37B8E010">
            <w:pPr>
              <w:spacing w:line="242" w:lineRule="auto"/>
              <w:rPr>
                <w:rFonts w:ascii="Arial"/>
                <w:sz w:val="21"/>
              </w:rPr>
            </w:pPr>
          </w:p>
          <w:p w14:paraId="6DB1DB9D">
            <w:pPr>
              <w:spacing w:line="242" w:lineRule="auto"/>
              <w:rPr>
                <w:rFonts w:ascii="Arial"/>
                <w:sz w:val="21"/>
              </w:rPr>
            </w:pPr>
          </w:p>
          <w:p w14:paraId="1EF5F18A">
            <w:pPr>
              <w:spacing w:line="242" w:lineRule="auto"/>
              <w:rPr>
                <w:rFonts w:ascii="Arial"/>
                <w:sz w:val="21"/>
              </w:rPr>
            </w:pPr>
          </w:p>
          <w:p w14:paraId="19DE884C">
            <w:pPr>
              <w:spacing w:line="242" w:lineRule="auto"/>
              <w:rPr>
                <w:rFonts w:ascii="Arial"/>
                <w:sz w:val="21"/>
              </w:rPr>
            </w:pPr>
          </w:p>
          <w:p w14:paraId="0B500F6B">
            <w:pPr>
              <w:spacing w:line="242" w:lineRule="auto"/>
              <w:rPr>
                <w:rFonts w:ascii="Arial"/>
                <w:sz w:val="21"/>
              </w:rPr>
            </w:pPr>
          </w:p>
          <w:p w14:paraId="789363DB">
            <w:pPr>
              <w:spacing w:line="243" w:lineRule="auto"/>
              <w:rPr>
                <w:rFonts w:ascii="Arial"/>
                <w:sz w:val="21"/>
              </w:rPr>
            </w:pPr>
          </w:p>
          <w:p w14:paraId="7995947B">
            <w:pPr>
              <w:spacing w:line="243" w:lineRule="auto"/>
              <w:rPr>
                <w:rFonts w:ascii="Arial"/>
                <w:sz w:val="21"/>
              </w:rPr>
            </w:pPr>
          </w:p>
          <w:p w14:paraId="1D6538AC">
            <w:pPr>
              <w:pStyle w:val="6"/>
              <w:spacing w:before="68"/>
              <w:ind w:left="207"/>
            </w:pPr>
            <w:r>
              <w:rPr>
                <w:b/>
                <w:bCs/>
                <w:spacing w:val="-8"/>
              </w:rPr>
              <w:t>158</w:t>
            </w:r>
          </w:p>
        </w:tc>
        <w:tc>
          <w:tcPr>
            <w:tcW w:w="2528" w:type="dxa"/>
            <w:vAlign w:val="top"/>
          </w:tcPr>
          <w:p w14:paraId="6D810EA4">
            <w:pPr>
              <w:spacing w:line="247" w:lineRule="auto"/>
              <w:rPr>
                <w:rFonts w:ascii="Arial"/>
                <w:sz w:val="21"/>
              </w:rPr>
            </w:pPr>
          </w:p>
          <w:p w14:paraId="7218432B">
            <w:pPr>
              <w:spacing w:line="247" w:lineRule="auto"/>
              <w:rPr>
                <w:rFonts w:ascii="Arial"/>
                <w:sz w:val="21"/>
              </w:rPr>
            </w:pPr>
          </w:p>
          <w:p w14:paraId="07D25216">
            <w:pPr>
              <w:spacing w:line="247" w:lineRule="auto"/>
              <w:rPr>
                <w:rFonts w:ascii="Arial"/>
                <w:sz w:val="21"/>
              </w:rPr>
            </w:pPr>
          </w:p>
          <w:p w14:paraId="27DEC623">
            <w:pPr>
              <w:spacing w:line="247" w:lineRule="auto"/>
              <w:rPr>
                <w:rFonts w:ascii="Arial"/>
                <w:sz w:val="21"/>
              </w:rPr>
            </w:pPr>
          </w:p>
          <w:p w14:paraId="51D2D788">
            <w:pPr>
              <w:spacing w:line="247" w:lineRule="auto"/>
              <w:rPr>
                <w:rFonts w:ascii="Arial"/>
                <w:sz w:val="21"/>
              </w:rPr>
            </w:pPr>
          </w:p>
          <w:p w14:paraId="278A8A91">
            <w:pPr>
              <w:spacing w:line="247" w:lineRule="auto"/>
              <w:rPr>
                <w:rFonts w:ascii="Arial"/>
                <w:sz w:val="21"/>
              </w:rPr>
            </w:pPr>
          </w:p>
          <w:p w14:paraId="396A0F13">
            <w:pPr>
              <w:spacing w:line="247" w:lineRule="auto"/>
              <w:rPr>
                <w:rFonts w:ascii="Arial"/>
                <w:sz w:val="21"/>
              </w:rPr>
            </w:pPr>
          </w:p>
          <w:p w14:paraId="77BEB3BF">
            <w:pPr>
              <w:spacing w:line="247" w:lineRule="auto"/>
              <w:rPr>
                <w:rFonts w:ascii="Arial"/>
                <w:sz w:val="21"/>
              </w:rPr>
            </w:pPr>
          </w:p>
          <w:p w14:paraId="712193B6">
            <w:pPr>
              <w:spacing w:line="247" w:lineRule="auto"/>
              <w:rPr>
                <w:rFonts w:ascii="Arial"/>
                <w:sz w:val="21"/>
              </w:rPr>
            </w:pPr>
          </w:p>
          <w:p w14:paraId="00777D33">
            <w:pPr>
              <w:spacing w:line="247" w:lineRule="auto"/>
              <w:rPr>
                <w:rFonts w:ascii="Arial"/>
                <w:sz w:val="21"/>
              </w:rPr>
            </w:pPr>
          </w:p>
          <w:p w14:paraId="31D8EE01">
            <w:pPr>
              <w:spacing w:line="247" w:lineRule="auto"/>
              <w:rPr>
                <w:rFonts w:ascii="Arial"/>
                <w:sz w:val="21"/>
              </w:rPr>
            </w:pPr>
          </w:p>
          <w:p w14:paraId="483ADFFF">
            <w:pPr>
              <w:spacing w:line="247" w:lineRule="auto"/>
              <w:rPr>
                <w:rFonts w:ascii="Arial"/>
                <w:sz w:val="21"/>
              </w:rPr>
            </w:pPr>
          </w:p>
          <w:p w14:paraId="0BDA8D1B">
            <w:pPr>
              <w:spacing w:line="247" w:lineRule="auto"/>
              <w:rPr>
                <w:rFonts w:ascii="Arial"/>
                <w:sz w:val="21"/>
              </w:rPr>
            </w:pPr>
          </w:p>
          <w:p w14:paraId="0FFF4543">
            <w:pPr>
              <w:pStyle w:val="6"/>
              <w:spacing w:before="68" w:line="276" w:lineRule="auto"/>
              <w:ind w:left="939" w:right="117" w:hanging="839"/>
            </w:pPr>
            <w:r>
              <w:rPr>
                <w:spacing w:val="-1"/>
              </w:rPr>
              <w:t>生产建设项目水土保持方</w:t>
            </w:r>
            <w:r>
              <w:t xml:space="preserve"> </w:t>
            </w:r>
            <w:r>
              <w:rPr>
                <w:spacing w:val="-3"/>
              </w:rPr>
              <w:t>案审批</w:t>
            </w:r>
          </w:p>
        </w:tc>
        <w:tc>
          <w:tcPr>
            <w:tcW w:w="740" w:type="dxa"/>
            <w:vAlign w:val="top"/>
          </w:tcPr>
          <w:p w14:paraId="0FD42671">
            <w:pPr>
              <w:spacing w:line="246" w:lineRule="auto"/>
              <w:rPr>
                <w:rFonts w:ascii="Arial"/>
                <w:sz w:val="21"/>
              </w:rPr>
            </w:pPr>
          </w:p>
          <w:p w14:paraId="2D76FCB5">
            <w:pPr>
              <w:spacing w:line="246" w:lineRule="auto"/>
              <w:rPr>
                <w:rFonts w:ascii="Arial"/>
                <w:sz w:val="21"/>
              </w:rPr>
            </w:pPr>
          </w:p>
          <w:p w14:paraId="74F87C02">
            <w:pPr>
              <w:spacing w:line="246" w:lineRule="auto"/>
              <w:rPr>
                <w:rFonts w:ascii="Arial"/>
                <w:sz w:val="21"/>
              </w:rPr>
            </w:pPr>
          </w:p>
          <w:p w14:paraId="3210BF49">
            <w:pPr>
              <w:spacing w:line="246" w:lineRule="auto"/>
              <w:rPr>
                <w:rFonts w:ascii="Arial"/>
                <w:sz w:val="21"/>
              </w:rPr>
            </w:pPr>
          </w:p>
          <w:p w14:paraId="6DF48DEC">
            <w:pPr>
              <w:spacing w:line="246" w:lineRule="auto"/>
              <w:rPr>
                <w:rFonts w:ascii="Arial"/>
                <w:sz w:val="21"/>
              </w:rPr>
            </w:pPr>
          </w:p>
          <w:p w14:paraId="14522FBB">
            <w:pPr>
              <w:spacing w:line="246" w:lineRule="auto"/>
              <w:rPr>
                <w:rFonts w:ascii="Arial"/>
                <w:sz w:val="21"/>
              </w:rPr>
            </w:pPr>
          </w:p>
          <w:p w14:paraId="5A736B8F">
            <w:pPr>
              <w:spacing w:line="246" w:lineRule="auto"/>
              <w:rPr>
                <w:rFonts w:ascii="Arial"/>
                <w:sz w:val="21"/>
              </w:rPr>
            </w:pPr>
          </w:p>
          <w:p w14:paraId="74B8EBD2">
            <w:pPr>
              <w:spacing w:line="246" w:lineRule="auto"/>
              <w:rPr>
                <w:rFonts w:ascii="Arial"/>
                <w:sz w:val="21"/>
              </w:rPr>
            </w:pPr>
          </w:p>
          <w:p w14:paraId="02FF286F">
            <w:pPr>
              <w:spacing w:line="247" w:lineRule="auto"/>
              <w:rPr>
                <w:rFonts w:ascii="Arial"/>
                <w:sz w:val="21"/>
              </w:rPr>
            </w:pPr>
          </w:p>
          <w:p w14:paraId="44922BAD">
            <w:pPr>
              <w:spacing w:line="247" w:lineRule="auto"/>
              <w:rPr>
                <w:rFonts w:ascii="Arial"/>
                <w:sz w:val="21"/>
              </w:rPr>
            </w:pPr>
          </w:p>
          <w:p w14:paraId="107A9CAE">
            <w:pPr>
              <w:spacing w:line="247" w:lineRule="auto"/>
              <w:rPr>
                <w:rFonts w:ascii="Arial"/>
                <w:sz w:val="21"/>
              </w:rPr>
            </w:pPr>
          </w:p>
          <w:p w14:paraId="2FE0A37E">
            <w:pPr>
              <w:spacing w:line="247" w:lineRule="auto"/>
              <w:rPr>
                <w:rFonts w:ascii="Arial"/>
                <w:sz w:val="21"/>
              </w:rPr>
            </w:pPr>
          </w:p>
          <w:p w14:paraId="17FF4DBB">
            <w:pPr>
              <w:spacing w:line="247" w:lineRule="auto"/>
              <w:rPr>
                <w:rFonts w:ascii="Arial"/>
                <w:sz w:val="21"/>
              </w:rPr>
            </w:pPr>
          </w:p>
          <w:p w14:paraId="6FBABB93">
            <w:pPr>
              <w:pStyle w:val="6"/>
              <w:spacing w:before="68" w:line="220" w:lineRule="auto"/>
              <w:ind w:left="151"/>
            </w:pPr>
            <w:r>
              <w:rPr>
                <w:spacing w:val="4"/>
              </w:rPr>
              <w:t>行政</w:t>
            </w:r>
          </w:p>
          <w:p w14:paraId="54719188">
            <w:pPr>
              <w:pStyle w:val="6"/>
              <w:spacing w:before="59" w:line="220" w:lineRule="auto"/>
              <w:ind w:left="151"/>
            </w:pPr>
            <w:r>
              <w:rPr>
                <w:spacing w:val="-3"/>
              </w:rPr>
              <w:t>许可</w:t>
            </w:r>
          </w:p>
        </w:tc>
        <w:tc>
          <w:tcPr>
            <w:tcW w:w="1159" w:type="dxa"/>
            <w:vAlign w:val="top"/>
          </w:tcPr>
          <w:p w14:paraId="2D161959">
            <w:pPr>
              <w:spacing w:line="254" w:lineRule="auto"/>
              <w:rPr>
                <w:rFonts w:ascii="Arial"/>
                <w:sz w:val="21"/>
              </w:rPr>
            </w:pPr>
          </w:p>
          <w:p w14:paraId="423B29C3">
            <w:pPr>
              <w:spacing w:line="254" w:lineRule="auto"/>
              <w:rPr>
                <w:rFonts w:ascii="Arial"/>
                <w:sz w:val="21"/>
              </w:rPr>
            </w:pPr>
          </w:p>
          <w:p w14:paraId="48F1B117">
            <w:pPr>
              <w:spacing w:line="254" w:lineRule="auto"/>
              <w:rPr>
                <w:rFonts w:ascii="Arial"/>
                <w:sz w:val="21"/>
              </w:rPr>
            </w:pPr>
          </w:p>
          <w:p w14:paraId="1E5920C5">
            <w:pPr>
              <w:spacing w:line="254" w:lineRule="auto"/>
              <w:rPr>
                <w:rFonts w:ascii="Arial"/>
                <w:sz w:val="21"/>
              </w:rPr>
            </w:pPr>
          </w:p>
          <w:p w14:paraId="6870453F">
            <w:pPr>
              <w:spacing w:line="254" w:lineRule="auto"/>
              <w:rPr>
                <w:rFonts w:ascii="Arial"/>
                <w:sz w:val="21"/>
              </w:rPr>
            </w:pPr>
          </w:p>
          <w:p w14:paraId="365FC969">
            <w:pPr>
              <w:spacing w:line="254" w:lineRule="auto"/>
              <w:rPr>
                <w:rFonts w:ascii="Arial"/>
                <w:sz w:val="21"/>
              </w:rPr>
            </w:pPr>
          </w:p>
          <w:p w14:paraId="56FAEDFE">
            <w:pPr>
              <w:spacing w:line="254" w:lineRule="auto"/>
              <w:rPr>
                <w:rFonts w:ascii="Arial"/>
                <w:sz w:val="21"/>
              </w:rPr>
            </w:pPr>
          </w:p>
          <w:p w14:paraId="0E10DC5A">
            <w:pPr>
              <w:spacing w:line="255" w:lineRule="auto"/>
              <w:rPr>
                <w:rFonts w:ascii="Arial"/>
                <w:sz w:val="21"/>
              </w:rPr>
            </w:pPr>
          </w:p>
          <w:p w14:paraId="19C74510">
            <w:pPr>
              <w:spacing w:line="255" w:lineRule="auto"/>
              <w:rPr>
                <w:rFonts w:ascii="Arial"/>
                <w:sz w:val="21"/>
              </w:rPr>
            </w:pPr>
          </w:p>
          <w:p w14:paraId="0A231C17">
            <w:pPr>
              <w:spacing w:line="255" w:lineRule="auto"/>
              <w:rPr>
                <w:rFonts w:ascii="Arial"/>
                <w:sz w:val="21"/>
              </w:rPr>
            </w:pPr>
          </w:p>
          <w:p w14:paraId="592099F7">
            <w:pPr>
              <w:spacing w:line="255" w:lineRule="auto"/>
              <w:rPr>
                <w:rFonts w:ascii="Arial"/>
                <w:sz w:val="21"/>
              </w:rPr>
            </w:pPr>
          </w:p>
          <w:p w14:paraId="4F185FAB">
            <w:pPr>
              <w:spacing w:line="255" w:lineRule="auto"/>
              <w:rPr>
                <w:rFonts w:ascii="Arial"/>
                <w:sz w:val="21"/>
              </w:rPr>
            </w:pPr>
          </w:p>
          <w:p w14:paraId="5F61D7E6">
            <w:pPr>
              <w:pStyle w:val="6"/>
              <w:spacing w:before="68" w:line="219" w:lineRule="auto"/>
              <w:jc w:val="right"/>
            </w:pPr>
            <w:r>
              <w:rPr>
                <w:spacing w:val="-13"/>
              </w:rPr>
              <w:t>市级、县级</w:t>
            </w:r>
          </w:p>
          <w:p w14:paraId="21241C1C">
            <w:pPr>
              <w:pStyle w:val="6"/>
              <w:spacing w:before="70" w:line="219" w:lineRule="auto"/>
              <w:ind w:left="41"/>
            </w:pPr>
            <w:r>
              <w:rPr>
                <w:spacing w:val="2"/>
              </w:rPr>
              <w:t>水行政主管</w:t>
            </w:r>
          </w:p>
          <w:p w14:paraId="332E4D22">
            <w:pPr>
              <w:pStyle w:val="6"/>
              <w:spacing w:before="60" w:line="219" w:lineRule="auto"/>
              <w:ind w:left="362"/>
            </w:pPr>
            <w:r>
              <w:rPr>
                <w:spacing w:val="11"/>
              </w:rPr>
              <w:t>部门</w:t>
            </w:r>
          </w:p>
        </w:tc>
        <w:tc>
          <w:tcPr>
            <w:tcW w:w="1229" w:type="dxa"/>
            <w:vAlign w:val="top"/>
          </w:tcPr>
          <w:p w14:paraId="059E8D05">
            <w:pPr>
              <w:rPr>
                <w:rFonts w:ascii="Arial"/>
                <w:sz w:val="21"/>
              </w:rPr>
            </w:pPr>
          </w:p>
          <w:p w14:paraId="0F4A2701">
            <w:pPr>
              <w:rPr>
                <w:rFonts w:ascii="Arial"/>
                <w:sz w:val="21"/>
              </w:rPr>
            </w:pPr>
          </w:p>
          <w:p w14:paraId="76D03809">
            <w:pPr>
              <w:rPr>
                <w:rFonts w:ascii="Arial"/>
                <w:sz w:val="21"/>
              </w:rPr>
            </w:pPr>
          </w:p>
          <w:p w14:paraId="2F37E69F">
            <w:pPr>
              <w:rPr>
                <w:rFonts w:ascii="Arial"/>
                <w:sz w:val="21"/>
              </w:rPr>
            </w:pPr>
          </w:p>
          <w:p w14:paraId="4F1E5348">
            <w:pPr>
              <w:spacing w:line="241" w:lineRule="auto"/>
              <w:rPr>
                <w:rFonts w:ascii="Arial"/>
                <w:sz w:val="21"/>
              </w:rPr>
            </w:pPr>
          </w:p>
          <w:p w14:paraId="6A954F60">
            <w:pPr>
              <w:spacing w:line="241" w:lineRule="auto"/>
              <w:rPr>
                <w:rFonts w:ascii="Arial"/>
                <w:sz w:val="21"/>
              </w:rPr>
            </w:pPr>
          </w:p>
          <w:p w14:paraId="76AD0C4E">
            <w:pPr>
              <w:spacing w:line="241" w:lineRule="auto"/>
              <w:rPr>
                <w:rFonts w:ascii="Arial"/>
                <w:sz w:val="21"/>
              </w:rPr>
            </w:pPr>
          </w:p>
          <w:p w14:paraId="73F09576">
            <w:pPr>
              <w:spacing w:line="241" w:lineRule="auto"/>
              <w:rPr>
                <w:rFonts w:ascii="Arial"/>
                <w:sz w:val="21"/>
              </w:rPr>
            </w:pPr>
          </w:p>
          <w:p w14:paraId="11358C34">
            <w:pPr>
              <w:spacing w:line="241" w:lineRule="auto"/>
              <w:rPr>
                <w:rFonts w:ascii="Arial"/>
                <w:sz w:val="21"/>
              </w:rPr>
            </w:pPr>
          </w:p>
          <w:p w14:paraId="4E81C402">
            <w:pPr>
              <w:spacing w:line="241" w:lineRule="auto"/>
              <w:rPr>
                <w:rFonts w:ascii="Arial"/>
                <w:sz w:val="21"/>
              </w:rPr>
            </w:pPr>
          </w:p>
          <w:p w14:paraId="04CBFF97">
            <w:pPr>
              <w:spacing w:line="241" w:lineRule="auto"/>
              <w:rPr>
                <w:rFonts w:ascii="Arial"/>
                <w:sz w:val="21"/>
              </w:rPr>
            </w:pPr>
          </w:p>
          <w:p w14:paraId="47992C70">
            <w:pPr>
              <w:spacing w:line="241" w:lineRule="auto"/>
              <w:rPr>
                <w:rFonts w:ascii="Arial"/>
                <w:sz w:val="21"/>
              </w:rPr>
            </w:pPr>
          </w:p>
          <w:p w14:paraId="421F6CC4">
            <w:pPr>
              <w:spacing w:line="241" w:lineRule="auto"/>
              <w:rPr>
                <w:rFonts w:ascii="Arial"/>
                <w:sz w:val="21"/>
              </w:rPr>
            </w:pPr>
          </w:p>
          <w:p w14:paraId="13202848">
            <w:pPr>
              <w:spacing w:line="241" w:lineRule="auto"/>
              <w:rPr>
                <w:rFonts w:ascii="Arial"/>
                <w:sz w:val="21"/>
              </w:rPr>
            </w:pPr>
          </w:p>
          <w:p w14:paraId="0E1A75DE">
            <w:pPr>
              <w:pStyle w:val="6"/>
              <w:spacing w:before="68" w:line="219" w:lineRule="auto"/>
              <w:ind w:left="82"/>
            </w:pPr>
            <w:r>
              <w:rPr>
                <w:spacing w:val="-2"/>
              </w:rPr>
              <w:t>水土保持科</w:t>
            </w:r>
          </w:p>
        </w:tc>
        <w:tc>
          <w:tcPr>
            <w:tcW w:w="7915" w:type="dxa"/>
            <w:vAlign w:val="top"/>
          </w:tcPr>
          <w:p w14:paraId="66FB45B0">
            <w:pPr>
              <w:spacing w:line="287" w:lineRule="auto"/>
              <w:rPr>
                <w:rFonts w:ascii="Arial"/>
                <w:sz w:val="21"/>
              </w:rPr>
            </w:pPr>
          </w:p>
          <w:p w14:paraId="5F192E53">
            <w:pPr>
              <w:spacing w:line="288" w:lineRule="auto"/>
              <w:rPr>
                <w:rFonts w:ascii="Arial"/>
                <w:sz w:val="21"/>
              </w:rPr>
            </w:pPr>
          </w:p>
          <w:p w14:paraId="1D81C717">
            <w:pPr>
              <w:pStyle w:val="6"/>
              <w:spacing w:before="68" w:line="273" w:lineRule="auto"/>
              <w:ind w:left="103" w:right="55" w:hanging="104"/>
            </w:pPr>
            <w:r>
              <w:rPr>
                <w:b/>
                <w:bCs/>
                <w:spacing w:val="-1"/>
              </w:rPr>
              <w:t>【法律】《中华人民共和国水土保持法》第二十五条“在山区、丘陵区、风沙区以及</w:t>
            </w:r>
            <w:r>
              <w:rPr>
                <w:spacing w:val="15"/>
              </w:rPr>
              <w:t xml:space="preserve"> </w:t>
            </w:r>
            <w:r>
              <w:rPr>
                <w:b/>
                <w:bCs/>
                <w:spacing w:val="-4"/>
              </w:rPr>
              <w:t>水土保持规划确定的容易发生水土流失的其他区域开办可能造成水土流失的生产建设</w:t>
            </w:r>
            <w:r>
              <w:rPr>
                <w:spacing w:val="17"/>
              </w:rPr>
              <w:t xml:space="preserve"> </w:t>
            </w:r>
            <w:r>
              <w:rPr>
                <w:b/>
                <w:bCs/>
                <w:spacing w:val="-3"/>
              </w:rPr>
              <w:t>项目，生产建设单位应当编制水土保持方案，报县级以上人民政府水行政主管部门审</w:t>
            </w:r>
            <w:r>
              <w:rPr>
                <w:spacing w:val="3"/>
              </w:rPr>
              <w:t xml:space="preserve"> </w:t>
            </w:r>
            <w:r>
              <w:rPr>
                <w:b/>
                <w:bCs/>
                <w:spacing w:val="-6"/>
              </w:rPr>
              <w:t>批，并按照经批准的水土保持方案，采取水土流失预防和治理措施。……</w:t>
            </w:r>
            <w:r>
              <w:rPr>
                <w:spacing w:val="-11"/>
              </w:rPr>
              <w:t xml:space="preserve"> </w:t>
            </w:r>
            <w:r>
              <w:rPr>
                <w:b/>
                <w:bCs/>
                <w:spacing w:val="-6"/>
              </w:rPr>
              <w:t>·水土保持</w:t>
            </w:r>
            <w:r>
              <w:t xml:space="preserve"> </w:t>
            </w:r>
            <w:r>
              <w:rPr>
                <w:b/>
                <w:bCs/>
                <w:spacing w:val="-4"/>
              </w:rPr>
              <w:t>方案经批准后，生产建设项目的地点、规模发生重大变化的，应当补充或者修改水土</w:t>
            </w:r>
            <w:r>
              <w:rPr>
                <w:spacing w:val="18"/>
              </w:rPr>
              <w:t xml:space="preserve"> </w:t>
            </w:r>
            <w:r>
              <w:rPr>
                <w:b/>
                <w:bCs/>
                <w:spacing w:val="-4"/>
              </w:rPr>
              <w:t>保持方案并报原审批机关批准。水土保持方案实施过程中，水土保持措施需要作出重</w:t>
            </w:r>
            <w:r>
              <w:rPr>
                <w:spacing w:val="18"/>
              </w:rPr>
              <w:t xml:space="preserve"> </w:t>
            </w:r>
            <w:r>
              <w:rPr>
                <w:b/>
                <w:bCs/>
                <w:spacing w:val="8"/>
              </w:rPr>
              <w:t>大变更的，应当经原审批机关批准。”</w:t>
            </w:r>
          </w:p>
          <w:p w14:paraId="0C4C850D">
            <w:pPr>
              <w:pStyle w:val="6"/>
              <w:spacing w:before="5" w:line="219" w:lineRule="auto"/>
              <w:ind w:left="22"/>
            </w:pPr>
            <w:r>
              <w:rPr>
                <w:b/>
                <w:bCs/>
              </w:rPr>
              <w:t>【部门规章】生产建设项目水土保持方案管理办法(水利部令第53号)第五条“在</w:t>
            </w:r>
          </w:p>
          <w:p w14:paraId="489080F8">
            <w:pPr>
              <w:pStyle w:val="6"/>
              <w:spacing w:before="61" w:line="276" w:lineRule="auto"/>
              <w:ind w:left="36" w:right="58" w:firstLine="29"/>
            </w:pPr>
            <w:r>
              <w:rPr>
                <w:b/>
                <w:bCs/>
                <w:spacing w:val="-2"/>
              </w:rPr>
              <w:t>山区、丘陵区、风沙区以及县级以上人民政府或者其授权的部门批准的水土保持规划</w:t>
            </w:r>
            <w:r>
              <w:rPr>
                <w:spacing w:val="1"/>
              </w:rPr>
              <w:t xml:space="preserve"> </w:t>
            </w:r>
            <w:r>
              <w:rPr>
                <w:b/>
                <w:bCs/>
                <w:spacing w:val="-2"/>
              </w:rPr>
              <w:t>确定的容易发生水土流失的其他区域开办可能造成水土流失的生产建设项目，生产建</w:t>
            </w:r>
            <w:r>
              <w:rPr>
                <w:spacing w:val="13"/>
              </w:rPr>
              <w:t xml:space="preserve"> </w:t>
            </w:r>
            <w:r>
              <w:rPr>
                <w:b/>
                <w:bCs/>
                <w:spacing w:val="-2"/>
              </w:rPr>
              <w:t>设单位应当编报水土保持方案。本办法所称可能造成水土流失的生产建设项目，是指</w:t>
            </w:r>
            <w:r>
              <w:rPr>
                <w:spacing w:val="9"/>
              </w:rPr>
              <w:t xml:space="preserve"> </w:t>
            </w:r>
            <w:r>
              <w:rPr>
                <w:b/>
                <w:bCs/>
                <w:spacing w:val="-2"/>
              </w:rPr>
              <w:t>在生产建设过程中进行地表扰动、土石方挖填，并依法需要办理审批、核准、备案手</w:t>
            </w:r>
            <w:r>
              <w:rPr>
                <w:spacing w:val="14"/>
              </w:rPr>
              <w:t xml:space="preserve"> </w:t>
            </w:r>
            <w:r>
              <w:rPr>
                <w:b/>
                <w:bCs/>
                <w:spacing w:val="31"/>
              </w:rPr>
              <w:t>续的项目。”</w:t>
            </w:r>
          </w:p>
          <w:p w14:paraId="1F35EFA4">
            <w:pPr>
              <w:pStyle w:val="6"/>
              <w:spacing w:before="6" w:line="277" w:lineRule="auto"/>
              <w:ind w:left="64" w:right="18" w:hanging="64"/>
            </w:pPr>
            <w:r>
              <w:rPr>
                <w:b/>
                <w:bCs/>
                <w:spacing w:val="-1"/>
              </w:rPr>
              <w:t>【地方性法规】《湖南省实施&lt;水土保持法&gt;办法》第十三条“修建铁路、公路、水工</w:t>
            </w:r>
            <w:r>
              <w:rPr>
                <w:spacing w:val="7"/>
              </w:rPr>
              <w:t xml:space="preserve">  </w:t>
            </w:r>
            <w:r>
              <w:rPr>
                <w:b/>
                <w:bCs/>
                <w:spacing w:val="-2"/>
              </w:rPr>
              <w:t>程，开办矿山企业、电力企业和其他大中型工业企业，在建设项目环境影响报告书中</w:t>
            </w:r>
            <w:r>
              <w:rPr>
                <w:spacing w:val="5"/>
              </w:rPr>
              <w:t xml:space="preserve">  </w:t>
            </w:r>
            <w:r>
              <w:rPr>
                <w:b/>
                <w:bCs/>
                <w:spacing w:val="-1"/>
              </w:rPr>
              <w:t>必须有水土保持方案；县级以上人民政府有关行政主管部门在审查生产建设项目时，</w:t>
            </w:r>
            <w:r>
              <w:rPr>
                <w:spacing w:val="5"/>
              </w:rPr>
              <w:t xml:space="preserve"> </w:t>
            </w:r>
            <w:r>
              <w:rPr>
                <w:b/>
                <w:bCs/>
                <w:spacing w:val="-2"/>
              </w:rPr>
              <w:t>对涉及水土保持的，应当要求建设单位提供水土保持</w:t>
            </w:r>
            <w:r>
              <w:rPr>
                <w:b/>
                <w:bCs/>
                <w:spacing w:val="-3"/>
              </w:rPr>
              <w:t>方案；水土保持方案必须按照水</w:t>
            </w:r>
            <w:r>
              <w:t xml:space="preserve">  </w:t>
            </w:r>
            <w:r>
              <w:rPr>
                <w:b/>
                <w:bCs/>
                <w:spacing w:val="-2"/>
              </w:rPr>
              <w:t>土保持法第十八条的规定编制，并报建设项目审批部门的同级水行政主管部门审查同</w:t>
            </w:r>
            <w:r>
              <w:rPr>
                <w:spacing w:val="3"/>
              </w:rPr>
              <w:t xml:space="preserve">  </w:t>
            </w:r>
            <w:r>
              <w:rPr>
                <w:b/>
                <w:bCs/>
                <w:spacing w:val="8"/>
              </w:rPr>
              <w:t>意</w:t>
            </w:r>
            <w:r>
              <w:rPr>
                <w:spacing w:val="-22"/>
              </w:rPr>
              <w:t xml:space="preserve"> </w:t>
            </w:r>
            <w:r>
              <w:rPr>
                <w:b/>
                <w:bCs/>
                <w:spacing w:val="8"/>
              </w:rPr>
              <w:t>。</w:t>
            </w:r>
            <w:r>
              <w:rPr>
                <w:spacing w:val="-23"/>
              </w:rPr>
              <w:t xml:space="preserve"> </w:t>
            </w:r>
            <w:r>
              <w:rPr>
                <w:b/>
                <w:bCs/>
                <w:spacing w:val="8"/>
              </w:rPr>
              <w:t>”</w:t>
            </w:r>
          </w:p>
        </w:tc>
        <w:tc>
          <w:tcPr>
            <w:tcW w:w="954" w:type="dxa"/>
            <w:vAlign w:val="top"/>
          </w:tcPr>
          <w:p w14:paraId="4E3DE04C">
            <w:pPr>
              <w:rPr>
                <w:rFonts w:ascii="Arial"/>
                <w:sz w:val="21"/>
              </w:rPr>
            </w:pPr>
          </w:p>
        </w:tc>
      </w:tr>
    </w:tbl>
    <w:p w14:paraId="597AD747">
      <w:pPr>
        <w:rPr>
          <w:rFonts w:ascii="Arial"/>
          <w:sz w:val="21"/>
        </w:rPr>
      </w:pPr>
    </w:p>
    <w:p w14:paraId="4ADA8DD9">
      <w:pPr>
        <w:rPr>
          <w:rFonts w:ascii="Arial" w:hAnsi="Arial" w:eastAsia="Arial" w:cs="Arial"/>
          <w:sz w:val="21"/>
          <w:szCs w:val="21"/>
        </w:rPr>
        <w:sectPr>
          <w:footerReference r:id="rId80" w:type="default"/>
          <w:pgSz w:w="16840" w:h="11940"/>
          <w:pgMar w:top="1014" w:right="884" w:bottom="1164" w:left="675" w:header="0" w:footer="749" w:gutter="0"/>
          <w:cols w:space="720" w:num="1"/>
        </w:sectPr>
      </w:pPr>
    </w:p>
    <w:p w14:paraId="25E24CC4">
      <w:pPr>
        <w:spacing w:before="222"/>
      </w:pPr>
    </w:p>
    <w:tbl>
      <w:tblPr>
        <w:tblStyle w:val="5"/>
        <w:tblW w:w="152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528"/>
        <w:gridCol w:w="730"/>
        <w:gridCol w:w="1169"/>
        <w:gridCol w:w="1219"/>
        <w:gridCol w:w="7905"/>
        <w:gridCol w:w="944"/>
      </w:tblGrid>
      <w:tr w14:paraId="4E3B4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735" w:type="dxa"/>
            <w:vAlign w:val="top"/>
          </w:tcPr>
          <w:p w14:paraId="3C4A80FF">
            <w:pPr>
              <w:spacing w:line="450" w:lineRule="auto"/>
              <w:rPr>
                <w:rFonts w:ascii="Arial"/>
                <w:sz w:val="21"/>
              </w:rPr>
            </w:pPr>
          </w:p>
          <w:p w14:paraId="7A83C1D5">
            <w:pPr>
              <w:pStyle w:val="6"/>
              <w:spacing w:before="68" w:line="221" w:lineRule="auto"/>
              <w:ind w:left="148"/>
            </w:pPr>
            <w:r>
              <w:rPr>
                <w:b/>
                <w:bCs/>
                <w:spacing w:val="-5"/>
              </w:rPr>
              <w:t>序号</w:t>
            </w:r>
          </w:p>
        </w:tc>
        <w:tc>
          <w:tcPr>
            <w:tcW w:w="2528" w:type="dxa"/>
            <w:vAlign w:val="top"/>
          </w:tcPr>
          <w:p w14:paraId="1E594CDF">
            <w:pPr>
              <w:spacing w:line="449" w:lineRule="auto"/>
              <w:rPr>
                <w:rFonts w:ascii="Arial"/>
                <w:sz w:val="21"/>
              </w:rPr>
            </w:pPr>
          </w:p>
          <w:p w14:paraId="1E7EC3A5">
            <w:pPr>
              <w:pStyle w:val="6"/>
              <w:spacing w:before="68" w:line="219" w:lineRule="auto"/>
              <w:ind w:left="623"/>
            </w:pPr>
            <w:r>
              <w:rPr>
                <w:b/>
                <w:bCs/>
                <w:spacing w:val="-4"/>
              </w:rPr>
              <w:t>执法事项名称</w:t>
            </w:r>
          </w:p>
        </w:tc>
        <w:tc>
          <w:tcPr>
            <w:tcW w:w="730" w:type="dxa"/>
            <w:vAlign w:val="top"/>
          </w:tcPr>
          <w:p w14:paraId="499D55EC">
            <w:pPr>
              <w:spacing w:line="280" w:lineRule="auto"/>
              <w:rPr>
                <w:rFonts w:ascii="Arial"/>
                <w:sz w:val="21"/>
              </w:rPr>
            </w:pPr>
          </w:p>
          <w:p w14:paraId="553FF635">
            <w:pPr>
              <w:pStyle w:val="6"/>
              <w:spacing w:before="69" w:line="219" w:lineRule="auto"/>
              <w:ind w:left="145"/>
            </w:pPr>
            <w:r>
              <w:rPr>
                <w:b/>
                <w:bCs/>
                <w:spacing w:val="-5"/>
              </w:rPr>
              <w:t>执法</w:t>
            </w:r>
          </w:p>
          <w:p w14:paraId="3D3559B1">
            <w:pPr>
              <w:pStyle w:val="6"/>
              <w:spacing w:before="40" w:line="219" w:lineRule="auto"/>
              <w:ind w:left="145"/>
            </w:pPr>
            <w:r>
              <w:rPr>
                <w:b/>
                <w:bCs/>
                <w:spacing w:val="-5"/>
              </w:rPr>
              <w:t>类别</w:t>
            </w:r>
          </w:p>
        </w:tc>
        <w:tc>
          <w:tcPr>
            <w:tcW w:w="1169" w:type="dxa"/>
            <w:vAlign w:val="top"/>
          </w:tcPr>
          <w:p w14:paraId="2D5B512E">
            <w:pPr>
              <w:pStyle w:val="6"/>
              <w:spacing w:before="190" w:line="219" w:lineRule="auto"/>
              <w:ind w:left="155"/>
            </w:pPr>
            <w:r>
              <w:rPr>
                <w:b/>
                <w:bCs/>
                <w:spacing w:val="-4"/>
              </w:rPr>
              <w:t>执法主体</w:t>
            </w:r>
          </w:p>
          <w:p w14:paraId="48B466A6">
            <w:pPr>
              <w:pStyle w:val="6"/>
              <w:spacing w:before="80" w:line="219" w:lineRule="auto"/>
              <w:ind w:left="105"/>
            </w:pPr>
            <w:r>
              <w:rPr>
                <w:b/>
                <w:bCs/>
                <w:spacing w:val="-2"/>
              </w:rPr>
              <w:t>(含实施层</w:t>
            </w:r>
          </w:p>
          <w:p w14:paraId="564A77A6">
            <w:pPr>
              <w:pStyle w:val="6"/>
              <w:spacing w:before="73" w:line="221" w:lineRule="auto"/>
              <w:ind w:left="415"/>
            </w:pPr>
            <w:r>
              <w:rPr>
                <w:b/>
                <w:bCs/>
                <w:spacing w:val="-8"/>
              </w:rPr>
              <w:t>级</w:t>
            </w:r>
            <w:r>
              <w:rPr>
                <w:spacing w:val="-40"/>
              </w:rPr>
              <w:t xml:space="preserve"> </w:t>
            </w:r>
            <w:r>
              <w:rPr>
                <w:b/>
                <w:bCs/>
                <w:spacing w:val="-8"/>
              </w:rPr>
              <w:t>)</w:t>
            </w:r>
          </w:p>
        </w:tc>
        <w:tc>
          <w:tcPr>
            <w:tcW w:w="1219" w:type="dxa"/>
            <w:vAlign w:val="top"/>
          </w:tcPr>
          <w:p w14:paraId="032F15E3">
            <w:pPr>
              <w:pStyle w:val="6"/>
              <w:spacing w:before="39" w:line="219" w:lineRule="auto"/>
              <w:ind w:left="76"/>
            </w:pPr>
            <w:r>
              <w:rPr>
                <w:b/>
                <w:bCs/>
                <w:spacing w:val="-5"/>
              </w:rPr>
              <w:t>市级承办机</w:t>
            </w:r>
          </w:p>
          <w:p w14:paraId="3F1F9703">
            <w:pPr>
              <w:pStyle w:val="6"/>
              <w:spacing w:before="62" w:line="219" w:lineRule="auto"/>
              <w:ind w:left="126"/>
            </w:pPr>
            <w:r>
              <w:rPr>
                <w:b/>
                <w:bCs/>
              </w:rPr>
              <w:t>构(邵阳市</w:t>
            </w:r>
          </w:p>
          <w:p w14:paraId="358F06B1">
            <w:pPr>
              <w:pStyle w:val="6"/>
              <w:spacing w:before="80" w:line="219" w:lineRule="auto"/>
              <w:ind w:left="76"/>
            </w:pPr>
            <w:r>
              <w:rPr>
                <w:b/>
                <w:bCs/>
                <w:spacing w:val="-4"/>
              </w:rPr>
              <w:t>水利局内设</w:t>
            </w:r>
          </w:p>
          <w:p w14:paraId="017CA4C5">
            <w:pPr>
              <w:pStyle w:val="6"/>
              <w:spacing w:before="29" w:line="219" w:lineRule="auto"/>
              <w:ind w:left="336"/>
            </w:pPr>
            <w:r>
              <w:rPr>
                <w:b/>
                <w:bCs/>
                <w:spacing w:val="12"/>
              </w:rPr>
              <w:t>科室)</w:t>
            </w:r>
          </w:p>
        </w:tc>
        <w:tc>
          <w:tcPr>
            <w:tcW w:w="7905" w:type="dxa"/>
            <w:vAlign w:val="top"/>
          </w:tcPr>
          <w:p w14:paraId="72BF3420">
            <w:pPr>
              <w:spacing w:line="448" w:lineRule="auto"/>
              <w:rPr>
                <w:rFonts w:ascii="Arial"/>
                <w:sz w:val="21"/>
              </w:rPr>
            </w:pPr>
          </w:p>
          <w:p w14:paraId="54F08CC8">
            <w:pPr>
              <w:pStyle w:val="6"/>
              <w:spacing w:before="68" w:line="219" w:lineRule="auto"/>
              <w:ind w:left="3517"/>
            </w:pPr>
            <w:r>
              <w:rPr>
                <w:b/>
                <w:bCs/>
                <w:spacing w:val="-5"/>
              </w:rPr>
              <w:t>实施依据</w:t>
            </w:r>
          </w:p>
        </w:tc>
        <w:tc>
          <w:tcPr>
            <w:tcW w:w="944" w:type="dxa"/>
            <w:vAlign w:val="top"/>
          </w:tcPr>
          <w:p w14:paraId="0B9EDF71">
            <w:pPr>
              <w:spacing w:line="450" w:lineRule="auto"/>
              <w:rPr>
                <w:rFonts w:ascii="Arial"/>
                <w:sz w:val="21"/>
              </w:rPr>
            </w:pPr>
          </w:p>
          <w:p w14:paraId="38C4B42B">
            <w:pPr>
              <w:pStyle w:val="6"/>
              <w:spacing w:before="68" w:line="221" w:lineRule="auto"/>
              <w:ind w:left="262"/>
            </w:pPr>
            <w:r>
              <w:rPr>
                <w:b/>
                <w:bCs/>
                <w:spacing w:val="-5"/>
              </w:rPr>
              <w:t>备注</w:t>
            </w:r>
          </w:p>
        </w:tc>
      </w:tr>
      <w:tr w14:paraId="0EFBA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6" w:hRule="atLeast"/>
        </w:trPr>
        <w:tc>
          <w:tcPr>
            <w:tcW w:w="735" w:type="dxa"/>
            <w:vAlign w:val="top"/>
          </w:tcPr>
          <w:p w14:paraId="0FBE074D">
            <w:pPr>
              <w:spacing w:line="277" w:lineRule="auto"/>
              <w:rPr>
                <w:rFonts w:ascii="Arial"/>
                <w:sz w:val="21"/>
              </w:rPr>
            </w:pPr>
          </w:p>
          <w:p w14:paraId="55686C90">
            <w:pPr>
              <w:spacing w:line="277" w:lineRule="auto"/>
              <w:rPr>
                <w:rFonts w:ascii="Arial"/>
                <w:sz w:val="21"/>
              </w:rPr>
            </w:pPr>
          </w:p>
          <w:p w14:paraId="2ED73B21">
            <w:pPr>
              <w:spacing w:line="277" w:lineRule="auto"/>
              <w:rPr>
                <w:rFonts w:ascii="Arial"/>
                <w:sz w:val="21"/>
              </w:rPr>
            </w:pPr>
          </w:p>
          <w:p w14:paraId="06C29D0D">
            <w:pPr>
              <w:spacing w:line="277" w:lineRule="auto"/>
              <w:rPr>
                <w:rFonts w:ascii="Arial"/>
                <w:sz w:val="21"/>
              </w:rPr>
            </w:pPr>
          </w:p>
          <w:p w14:paraId="2BA0A089">
            <w:pPr>
              <w:spacing w:line="277" w:lineRule="auto"/>
              <w:rPr>
                <w:rFonts w:ascii="Arial"/>
                <w:sz w:val="21"/>
              </w:rPr>
            </w:pPr>
          </w:p>
          <w:p w14:paraId="21D6FAC3">
            <w:pPr>
              <w:spacing w:line="277" w:lineRule="auto"/>
              <w:rPr>
                <w:rFonts w:ascii="Arial"/>
                <w:sz w:val="21"/>
              </w:rPr>
            </w:pPr>
          </w:p>
          <w:p w14:paraId="66A5559D">
            <w:pPr>
              <w:pStyle w:val="6"/>
              <w:spacing w:before="68"/>
              <w:ind w:left="195"/>
            </w:pPr>
            <w:r>
              <w:rPr>
                <w:spacing w:val="-6"/>
              </w:rPr>
              <w:t>159</w:t>
            </w:r>
          </w:p>
        </w:tc>
        <w:tc>
          <w:tcPr>
            <w:tcW w:w="2528" w:type="dxa"/>
            <w:vAlign w:val="top"/>
          </w:tcPr>
          <w:p w14:paraId="366F0006">
            <w:pPr>
              <w:spacing w:line="246" w:lineRule="auto"/>
              <w:rPr>
                <w:rFonts w:ascii="Arial"/>
                <w:sz w:val="21"/>
              </w:rPr>
            </w:pPr>
          </w:p>
          <w:p w14:paraId="06A78E12">
            <w:pPr>
              <w:spacing w:line="247" w:lineRule="auto"/>
              <w:rPr>
                <w:rFonts w:ascii="Arial"/>
                <w:sz w:val="21"/>
              </w:rPr>
            </w:pPr>
          </w:p>
          <w:p w14:paraId="3C267EF9">
            <w:pPr>
              <w:spacing w:line="247" w:lineRule="auto"/>
              <w:rPr>
                <w:rFonts w:ascii="Arial"/>
                <w:sz w:val="21"/>
              </w:rPr>
            </w:pPr>
          </w:p>
          <w:p w14:paraId="72AABBB5">
            <w:pPr>
              <w:spacing w:line="247" w:lineRule="auto"/>
              <w:rPr>
                <w:rFonts w:ascii="Arial"/>
                <w:sz w:val="21"/>
              </w:rPr>
            </w:pPr>
          </w:p>
          <w:p w14:paraId="298625C4">
            <w:pPr>
              <w:spacing w:line="247" w:lineRule="auto"/>
              <w:rPr>
                <w:rFonts w:ascii="Arial"/>
                <w:sz w:val="21"/>
              </w:rPr>
            </w:pPr>
          </w:p>
          <w:p w14:paraId="58C49ACE">
            <w:pPr>
              <w:spacing w:line="247" w:lineRule="auto"/>
              <w:rPr>
                <w:rFonts w:ascii="Arial"/>
                <w:sz w:val="21"/>
              </w:rPr>
            </w:pPr>
          </w:p>
          <w:p w14:paraId="76A669BE">
            <w:pPr>
              <w:pStyle w:val="6"/>
              <w:spacing w:before="69" w:line="293" w:lineRule="auto"/>
              <w:ind w:left="938" w:right="116" w:hanging="839"/>
            </w:pPr>
            <w:r>
              <w:rPr>
                <w:spacing w:val="-1"/>
              </w:rPr>
              <w:t>农村集体经济组织修建水</w:t>
            </w:r>
            <w:r>
              <w:rPr>
                <w:spacing w:val="1"/>
              </w:rPr>
              <w:t xml:space="preserve"> </w:t>
            </w:r>
            <w:r>
              <w:rPr>
                <w:spacing w:val="-3"/>
              </w:rPr>
              <w:t>库审批</w:t>
            </w:r>
          </w:p>
        </w:tc>
        <w:tc>
          <w:tcPr>
            <w:tcW w:w="730" w:type="dxa"/>
            <w:vAlign w:val="top"/>
          </w:tcPr>
          <w:p w14:paraId="1C888992">
            <w:pPr>
              <w:spacing w:line="245" w:lineRule="auto"/>
              <w:rPr>
                <w:rFonts w:ascii="Arial"/>
                <w:sz w:val="21"/>
              </w:rPr>
            </w:pPr>
          </w:p>
          <w:p w14:paraId="1B4D4433">
            <w:pPr>
              <w:spacing w:line="245" w:lineRule="auto"/>
              <w:rPr>
                <w:rFonts w:ascii="Arial"/>
                <w:sz w:val="21"/>
              </w:rPr>
            </w:pPr>
          </w:p>
          <w:p w14:paraId="2EF4EFEF">
            <w:pPr>
              <w:spacing w:line="245" w:lineRule="auto"/>
              <w:rPr>
                <w:rFonts w:ascii="Arial"/>
                <w:sz w:val="21"/>
              </w:rPr>
            </w:pPr>
          </w:p>
          <w:p w14:paraId="10913C62">
            <w:pPr>
              <w:spacing w:line="246" w:lineRule="auto"/>
              <w:rPr>
                <w:rFonts w:ascii="Arial"/>
                <w:sz w:val="21"/>
              </w:rPr>
            </w:pPr>
          </w:p>
          <w:p w14:paraId="5E04B6FB">
            <w:pPr>
              <w:spacing w:line="246" w:lineRule="auto"/>
              <w:rPr>
                <w:rFonts w:ascii="Arial"/>
                <w:sz w:val="21"/>
              </w:rPr>
            </w:pPr>
          </w:p>
          <w:p w14:paraId="3668FA56">
            <w:pPr>
              <w:spacing w:line="246" w:lineRule="auto"/>
              <w:rPr>
                <w:rFonts w:ascii="Arial"/>
                <w:sz w:val="21"/>
              </w:rPr>
            </w:pPr>
          </w:p>
          <w:p w14:paraId="2EDB9129">
            <w:pPr>
              <w:pStyle w:val="6"/>
              <w:spacing w:before="69" w:line="220" w:lineRule="auto"/>
              <w:ind w:left="142"/>
            </w:pPr>
            <w:r>
              <w:rPr>
                <w:spacing w:val="4"/>
              </w:rPr>
              <w:t>行政</w:t>
            </w:r>
          </w:p>
          <w:p w14:paraId="6BB94D00">
            <w:pPr>
              <w:pStyle w:val="6"/>
              <w:spacing w:before="79" w:line="220" w:lineRule="auto"/>
              <w:ind w:left="142"/>
            </w:pPr>
            <w:r>
              <w:rPr>
                <w:spacing w:val="-3"/>
              </w:rPr>
              <w:t>许可</w:t>
            </w:r>
          </w:p>
        </w:tc>
        <w:tc>
          <w:tcPr>
            <w:tcW w:w="1169" w:type="dxa"/>
            <w:vAlign w:val="top"/>
          </w:tcPr>
          <w:p w14:paraId="7B76229A">
            <w:pPr>
              <w:spacing w:line="266" w:lineRule="auto"/>
              <w:rPr>
                <w:rFonts w:ascii="Arial"/>
                <w:sz w:val="21"/>
              </w:rPr>
            </w:pPr>
          </w:p>
          <w:p w14:paraId="2CF28FA8">
            <w:pPr>
              <w:spacing w:line="267" w:lineRule="auto"/>
              <w:rPr>
                <w:rFonts w:ascii="Arial"/>
                <w:sz w:val="21"/>
              </w:rPr>
            </w:pPr>
          </w:p>
          <w:p w14:paraId="3467DBA1">
            <w:pPr>
              <w:spacing w:line="267" w:lineRule="auto"/>
              <w:rPr>
                <w:rFonts w:ascii="Arial"/>
                <w:sz w:val="21"/>
              </w:rPr>
            </w:pPr>
          </w:p>
          <w:p w14:paraId="4DF950EC">
            <w:pPr>
              <w:spacing w:line="267" w:lineRule="auto"/>
              <w:rPr>
                <w:rFonts w:ascii="Arial"/>
                <w:sz w:val="21"/>
              </w:rPr>
            </w:pPr>
          </w:p>
          <w:p w14:paraId="19A9DF79">
            <w:pPr>
              <w:spacing w:line="267" w:lineRule="auto"/>
              <w:rPr>
                <w:rFonts w:ascii="Arial"/>
                <w:sz w:val="21"/>
              </w:rPr>
            </w:pPr>
          </w:p>
          <w:p w14:paraId="7AAFFE64">
            <w:pPr>
              <w:pStyle w:val="6"/>
              <w:spacing w:before="68" w:line="219" w:lineRule="auto"/>
              <w:jc w:val="right"/>
            </w:pPr>
            <w:r>
              <w:rPr>
                <w:spacing w:val="-16"/>
              </w:rPr>
              <w:t>市</w:t>
            </w:r>
            <w:r>
              <w:rPr>
                <w:spacing w:val="-15"/>
              </w:rPr>
              <w:t>级、县</w:t>
            </w:r>
            <w:r>
              <w:rPr>
                <w:spacing w:val="-14"/>
              </w:rPr>
              <w:t>级</w:t>
            </w:r>
          </w:p>
          <w:p w14:paraId="156F5069">
            <w:pPr>
              <w:pStyle w:val="6"/>
              <w:spacing w:before="70" w:line="219" w:lineRule="auto"/>
              <w:ind w:left="52"/>
            </w:pPr>
            <w:r>
              <w:rPr>
                <w:spacing w:val="2"/>
              </w:rPr>
              <w:t>水行政主管</w:t>
            </w:r>
          </w:p>
          <w:p w14:paraId="2C799609">
            <w:pPr>
              <w:pStyle w:val="6"/>
              <w:spacing w:before="60" w:line="219" w:lineRule="auto"/>
              <w:ind w:left="362"/>
            </w:pPr>
            <w:r>
              <w:rPr>
                <w:spacing w:val="11"/>
              </w:rPr>
              <w:t>部门</w:t>
            </w:r>
          </w:p>
        </w:tc>
        <w:tc>
          <w:tcPr>
            <w:tcW w:w="1219" w:type="dxa"/>
            <w:vAlign w:val="top"/>
          </w:tcPr>
          <w:p w14:paraId="6BB195BB">
            <w:pPr>
              <w:spacing w:line="248" w:lineRule="auto"/>
              <w:rPr>
                <w:rFonts w:ascii="Arial"/>
                <w:sz w:val="21"/>
              </w:rPr>
            </w:pPr>
          </w:p>
          <w:p w14:paraId="398B52E7">
            <w:pPr>
              <w:spacing w:line="249" w:lineRule="auto"/>
              <w:rPr>
                <w:rFonts w:ascii="Arial"/>
                <w:sz w:val="21"/>
              </w:rPr>
            </w:pPr>
          </w:p>
          <w:p w14:paraId="702C72A9">
            <w:pPr>
              <w:spacing w:line="249" w:lineRule="auto"/>
              <w:rPr>
                <w:rFonts w:ascii="Arial"/>
                <w:sz w:val="21"/>
              </w:rPr>
            </w:pPr>
          </w:p>
          <w:p w14:paraId="17BD40C3">
            <w:pPr>
              <w:spacing w:line="249" w:lineRule="auto"/>
              <w:rPr>
                <w:rFonts w:ascii="Arial"/>
                <w:sz w:val="21"/>
              </w:rPr>
            </w:pPr>
          </w:p>
          <w:p w14:paraId="4A508CD5">
            <w:pPr>
              <w:spacing w:line="249" w:lineRule="auto"/>
              <w:rPr>
                <w:rFonts w:ascii="Arial"/>
                <w:sz w:val="21"/>
              </w:rPr>
            </w:pPr>
          </w:p>
          <w:p w14:paraId="1DE1E313">
            <w:pPr>
              <w:spacing w:line="249" w:lineRule="auto"/>
              <w:rPr>
                <w:rFonts w:ascii="Arial"/>
                <w:sz w:val="21"/>
              </w:rPr>
            </w:pPr>
          </w:p>
          <w:p w14:paraId="2A037990">
            <w:pPr>
              <w:pStyle w:val="6"/>
              <w:spacing w:before="68" w:line="219" w:lineRule="auto"/>
              <w:ind w:left="73"/>
            </w:pPr>
            <w:r>
              <w:rPr>
                <w:spacing w:val="-2"/>
              </w:rPr>
              <w:t>水利工程建</w:t>
            </w:r>
          </w:p>
          <w:p w14:paraId="227E4DB4">
            <w:pPr>
              <w:pStyle w:val="6"/>
              <w:spacing w:before="59" w:line="219" w:lineRule="auto"/>
              <w:ind w:left="393"/>
            </w:pPr>
            <w:r>
              <w:rPr>
                <w:spacing w:val="-3"/>
              </w:rPr>
              <w:t>设科</w:t>
            </w:r>
          </w:p>
        </w:tc>
        <w:tc>
          <w:tcPr>
            <w:tcW w:w="7905" w:type="dxa"/>
            <w:vAlign w:val="top"/>
          </w:tcPr>
          <w:p w14:paraId="5700B666">
            <w:pPr>
              <w:spacing w:line="284" w:lineRule="auto"/>
              <w:rPr>
                <w:rFonts w:ascii="Arial"/>
                <w:sz w:val="21"/>
              </w:rPr>
            </w:pPr>
          </w:p>
          <w:p w14:paraId="1D078D7A">
            <w:pPr>
              <w:spacing w:line="284" w:lineRule="auto"/>
              <w:rPr>
                <w:rFonts w:ascii="Arial"/>
                <w:sz w:val="21"/>
              </w:rPr>
            </w:pPr>
          </w:p>
          <w:p w14:paraId="43443CB8">
            <w:pPr>
              <w:pStyle w:val="6"/>
              <w:spacing w:before="68" w:line="271" w:lineRule="auto"/>
              <w:ind w:left="34" w:firstLine="495"/>
              <w:jc w:val="both"/>
            </w:pPr>
            <w:r>
              <w:t>【法律】《中华人民共和国水法》第十九条“建设水工程，必须符合流域综合规</w:t>
            </w:r>
            <w:r>
              <w:rPr>
                <w:spacing w:val="14"/>
              </w:rPr>
              <w:t xml:space="preserve"> </w:t>
            </w:r>
            <w:r>
              <w:t>划，在国家确定的重要江河、湖泊和跨省、自治区、直辖市的江</w:t>
            </w:r>
            <w:r>
              <w:rPr>
                <w:spacing w:val="-1"/>
              </w:rPr>
              <w:t>河、湖泊上建设水工</w:t>
            </w:r>
            <w:r>
              <w:t xml:space="preserve">  程，未取得有关流域管理机构签署的符合流域综合规划要求的规</w:t>
            </w:r>
            <w:r>
              <w:rPr>
                <w:spacing w:val="-1"/>
              </w:rPr>
              <w:t>划同意书的，建设单</w:t>
            </w:r>
            <w:r>
              <w:t xml:space="preserve">  </w:t>
            </w:r>
            <w:r>
              <w:rPr>
                <w:spacing w:val="1"/>
              </w:rPr>
              <w:t>位不得开工建设；在其他江河、湖泊上建设水</w:t>
            </w:r>
            <w:r>
              <w:t>工程，未取得县级以上地方人民政府水 行政主管部门按照管理权限签署的建设涉及防洪的，依照防洪法的有关规定执行；涉</w:t>
            </w:r>
            <w:r>
              <w:rPr>
                <w:spacing w:val="8"/>
              </w:rPr>
              <w:t xml:space="preserve"> </w:t>
            </w:r>
            <w:r>
              <w:rPr>
                <w:spacing w:val="7"/>
              </w:rPr>
              <w:t>及其他地区和行业的，建设单位应当事先征求有关地</w:t>
            </w:r>
            <w:r>
              <w:rPr>
                <w:spacing w:val="6"/>
              </w:rPr>
              <w:t>区和部门的意见。”</w:t>
            </w:r>
          </w:p>
          <w:p w14:paraId="2A517EC9">
            <w:pPr>
              <w:pStyle w:val="6"/>
              <w:spacing w:before="1" w:line="292" w:lineRule="auto"/>
              <w:ind w:left="64" w:right="19" w:firstLine="470"/>
            </w:pPr>
            <w:r>
              <w:t>第二十五条第三款：“农村集体经济组织修建水库应当经</w:t>
            </w:r>
            <w:r>
              <w:rPr>
                <w:spacing w:val="-1"/>
              </w:rPr>
              <w:t>县级以上地方人民政府</w:t>
            </w:r>
            <w:r>
              <w:t xml:space="preserve"> </w:t>
            </w:r>
            <w:r>
              <w:rPr>
                <w:spacing w:val="18"/>
              </w:rPr>
              <w:t>水行政主管部门批准。”</w:t>
            </w:r>
          </w:p>
        </w:tc>
        <w:tc>
          <w:tcPr>
            <w:tcW w:w="944" w:type="dxa"/>
            <w:vAlign w:val="top"/>
          </w:tcPr>
          <w:p w14:paraId="585065F6">
            <w:pPr>
              <w:rPr>
                <w:rFonts w:ascii="Arial"/>
                <w:sz w:val="21"/>
              </w:rPr>
            </w:pPr>
          </w:p>
        </w:tc>
      </w:tr>
      <w:tr w14:paraId="1E319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1" w:hRule="atLeast"/>
        </w:trPr>
        <w:tc>
          <w:tcPr>
            <w:tcW w:w="735" w:type="dxa"/>
            <w:vAlign w:val="top"/>
          </w:tcPr>
          <w:p w14:paraId="2F14A235">
            <w:pPr>
              <w:spacing w:line="279" w:lineRule="auto"/>
              <w:rPr>
                <w:rFonts w:ascii="Arial"/>
                <w:sz w:val="21"/>
              </w:rPr>
            </w:pPr>
          </w:p>
          <w:p w14:paraId="23EE30B1">
            <w:pPr>
              <w:spacing w:line="279" w:lineRule="auto"/>
              <w:rPr>
                <w:rFonts w:ascii="Arial"/>
                <w:sz w:val="21"/>
              </w:rPr>
            </w:pPr>
          </w:p>
          <w:p w14:paraId="67C7C19E">
            <w:pPr>
              <w:spacing w:line="279" w:lineRule="auto"/>
              <w:rPr>
                <w:rFonts w:ascii="Arial"/>
                <w:sz w:val="21"/>
              </w:rPr>
            </w:pPr>
          </w:p>
          <w:p w14:paraId="3762394A">
            <w:pPr>
              <w:spacing w:line="279" w:lineRule="auto"/>
              <w:rPr>
                <w:rFonts w:ascii="Arial"/>
                <w:sz w:val="21"/>
              </w:rPr>
            </w:pPr>
          </w:p>
          <w:p w14:paraId="1C9E67B0">
            <w:pPr>
              <w:spacing w:line="280" w:lineRule="auto"/>
              <w:rPr>
                <w:rFonts w:ascii="Arial"/>
                <w:sz w:val="21"/>
              </w:rPr>
            </w:pPr>
          </w:p>
          <w:p w14:paraId="1D119B8E">
            <w:pPr>
              <w:spacing w:line="280" w:lineRule="auto"/>
              <w:rPr>
                <w:rFonts w:ascii="Arial"/>
                <w:sz w:val="21"/>
              </w:rPr>
            </w:pPr>
          </w:p>
          <w:p w14:paraId="4870E91B">
            <w:pPr>
              <w:pStyle w:val="6"/>
              <w:spacing w:before="68"/>
              <w:ind w:left="195"/>
            </w:pPr>
            <w:r>
              <w:rPr>
                <w:spacing w:val="-6"/>
              </w:rPr>
              <w:t>160</w:t>
            </w:r>
          </w:p>
        </w:tc>
        <w:tc>
          <w:tcPr>
            <w:tcW w:w="2528" w:type="dxa"/>
            <w:vAlign w:val="top"/>
          </w:tcPr>
          <w:p w14:paraId="09CA0E66">
            <w:pPr>
              <w:spacing w:line="254" w:lineRule="auto"/>
              <w:rPr>
                <w:rFonts w:ascii="Arial"/>
                <w:sz w:val="21"/>
              </w:rPr>
            </w:pPr>
          </w:p>
          <w:p w14:paraId="39C07EE7">
            <w:pPr>
              <w:spacing w:line="254" w:lineRule="auto"/>
              <w:rPr>
                <w:rFonts w:ascii="Arial"/>
                <w:sz w:val="21"/>
              </w:rPr>
            </w:pPr>
          </w:p>
          <w:p w14:paraId="6414EB30">
            <w:pPr>
              <w:spacing w:line="254" w:lineRule="auto"/>
              <w:rPr>
                <w:rFonts w:ascii="Arial"/>
                <w:sz w:val="21"/>
              </w:rPr>
            </w:pPr>
          </w:p>
          <w:p w14:paraId="58095A11">
            <w:pPr>
              <w:spacing w:line="254" w:lineRule="auto"/>
              <w:rPr>
                <w:rFonts w:ascii="Arial"/>
                <w:sz w:val="21"/>
              </w:rPr>
            </w:pPr>
          </w:p>
          <w:p w14:paraId="47A17516">
            <w:pPr>
              <w:spacing w:line="255" w:lineRule="auto"/>
              <w:rPr>
                <w:rFonts w:ascii="Arial"/>
                <w:sz w:val="21"/>
              </w:rPr>
            </w:pPr>
          </w:p>
          <w:p w14:paraId="1E6E4930">
            <w:pPr>
              <w:spacing w:line="255" w:lineRule="auto"/>
              <w:rPr>
                <w:rFonts w:ascii="Arial"/>
                <w:sz w:val="21"/>
              </w:rPr>
            </w:pPr>
          </w:p>
          <w:p w14:paraId="584F1AB7">
            <w:pPr>
              <w:pStyle w:val="6"/>
              <w:spacing w:before="68" w:line="267" w:lineRule="auto"/>
              <w:ind w:left="619" w:right="99" w:hanging="520"/>
            </w:pPr>
            <w:r>
              <w:t>占用农业灌溉水源、灌排</w:t>
            </w:r>
            <w:r>
              <w:rPr>
                <w:spacing w:val="7"/>
              </w:rPr>
              <w:t xml:space="preserve"> </w:t>
            </w:r>
            <w:r>
              <w:rPr>
                <w:spacing w:val="-2"/>
              </w:rPr>
              <w:t>工程设施审批</w:t>
            </w:r>
          </w:p>
        </w:tc>
        <w:tc>
          <w:tcPr>
            <w:tcW w:w="730" w:type="dxa"/>
            <w:vAlign w:val="top"/>
          </w:tcPr>
          <w:p w14:paraId="0B521396">
            <w:pPr>
              <w:spacing w:line="249" w:lineRule="auto"/>
              <w:rPr>
                <w:rFonts w:ascii="Arial"/>
                <w:sz w:val="21"/>
              </w:rPr>
            </w:pPr>
          </w:p>
          <w:p w14:paraId="3A239EEF">
            <w:pPr>
              <w:spacing w:line="249" w:lineRule="auto"/>
              <w:rPr>
                <w:rFonts w:ascii="Arial"/>
                <w:sz w:val="21"/>
              </w:rPr>
            </w:pPr>
          </w:p>
          <w:p w14:paraId="36444FAD">
            <w:pPr>
              <w:spacing w:line="249" w:lineRule="auto"/>
              <w:rPr>
                <w:rFonts w:ascii="Arial"/>
                <w:sz w:val="21"/>
              </w:rPr>
            </w:pPr>
          </w:p>
          <w:p w14:paraId="64E7F42D">
            <w:pPr>
              <w:spacing w:line="250" w:lineRule="auto"/>
              <w:rPr>
                <w:rFonts w:ascii="Arial"/>
                <w:sz w:val="21"/>
              </w:rPr>
            </w:pPr>
          </w:p>
          <w:p w14:paraId="21E2A9C2">
            <w:pPr>
              <w:spacing w:line="250" w:lineRule="auto"/>
              <w:rPr>
                <w:rFonts w:ascii="Arial"/>
                <w:sz w:val="21"/>
              </w:rPr>
            </w:pPr>
          </w:p>
          <w:p w14:paraId="414D4928">
            <w:pPr>
              <w:spacing w:line="250" w:lineRule="auto"/>
              <w:rPr>
                <w:rFonts w:ascii="Arial"/>
                <w:sz w:val="21"/>
              </w:rPr>
            </w:pPr>
          </w:p>
          <w:p w14:paraId="57D6D7FD">
            <w:pPr>
              <w:pStyle w:val="6"/>
              <w:spacing w:before="69" w:line="220" w:lineRule="auto"/>
              <w:ind w:left="142"/>
            </w:pPr>
            <w:r>
              <w:rPr>
                <w:spacing w:val="4"/>
              </w:rPr>
              <w:t>行政</w:t>
            </w:r>
          </w:p>
          <w:p w14:paraId="453C72D4">
            <w:pPr>
              <w:pStyle w:val="6"/>
              <w:spacing w:before="59" w:line="220" w:lineRule="auto"/>
              <w:ind w:left="142"/>
            </w:pPr>
            <w:r>
              <w:rPr>
                <w:spacing w:val="-3"/>
              </w:rPr>
              <w:t>许可</w:t>
            </w:r>
          </w:p>
        </w:tc>
        <w:tc>
          <w:tcPr>
            <w:tcW w:w="1169" w:type="dxa"/>
            <w:vAlign w:val="top"/>
          </w:tcPr>
          <w:p w14:paraId="5E1DEF33">
            <w:pPr>
              <w:spacing w:line="273" w:lineRule="auto"/>
              <w:rPr>
                <w:rFonts w:ascii="Arial"/>
                <w:sz w:val="21"/>
              </w:rPr>
            </w:pPr>
          </w:p>
          <w:p w14:paraId="543E7346">
            <w:pPr>
              <w:spacing w:line="273" w:lineRule="auto"/>
              <w:rPr>
                <w:rFonts w:ascii="Arial"/>
                <w:sz w:val="21"/>
              </w:rPr>
            </w:pPr>
          </w:p>
          <w:p w14:paraId="7349E440">
            <w:pPr>
              <w:spacing w:line="274" w:lineRule="auto"/>
              <w:rPr>
                <w:rFonts w:ascii="Arial"/>
                <w:sz w:val="21"/>
              </w:rPr>
            </w:pPr>
          </w:p>
          <w:p w14:paraId="7577E1EE">
            <w:pPr>
              <w:spacing w:line="274" w:lineRule="auto"/>
              <w:rPr>
                <w:rFonts w:ascii="Arial"/>
                <w:sz w:val="21"/>
              </w:rPr>
            </w:pPr>
          </w:p>
          <w:p w14:paraId="5B9703F0">
            <w:pPr>
              <w:spacing w:line="274" w:lineRule="auto"/>
              <w:rPr>
                <w:rFonts w:ascii="Arial"/>
                <w:sz w:val="21"/>
              </w:rPr>
            </w:pPr>
          </w:p>
          <w:p w14:paraId="7C6941F2">
            <w:pPr>
              <w:pStyle w:val="6"/>
              <w:spacing w:before="68" w:line="219" w:lineRule="auto"/>
              <w:ind w:left="52"/>
            </w:pPr>
            <w:r>
              <w:rPr>
                <w:spacing w:val="2"/>
              </w:rPr>
              <w:t>市级、县级</w:t>
            </w:r>
          </w:p>
          <w:p w14:paraId="1F481A82">
            <w:pPr>
              <w:pStyle w:val="6"/>
              <w:spacing w:before="50" w:line="219" w:lineRule="auto"/>
              <w:ind w:left="52"/>
            </w:pPr>
            <w:r>
              <w:rPr>
                <w:spacing w:val="2"/>
              </w:rPr>
              <w:t>水行政主管</w:t>
            </w:r>
          </w:p>
          <w:p w14:paraId="32D4AFF0">
            <w:pPr>
              <w:pStyle w:val="6"/>
              <w:spacing w:before="50" w:line="219" w:lineRule="auto"/>
              <w:ind w:left="362"/>
            </w:pPr>
            <w:r>
              <w:rPr>
                <w:spacing w:val="11"/>
              </w:rPr>
              <w:t>部门</w:t>
            </w:r>
          </w:p>
        </w:tc>
        <w:tc>
          <w:tcPr>
            <w:tcW w:w="1219" w:type="dxa"/>
            <w:vAlign w:val="top"/>
          </w:tcPr>
          <w:p w14:paraId="60EC5D79">
            <w:pPr>
              <w:spacing w:line="254" w:lineRule="auto"/>
              <w:rPr>
                <w:rFonts w:ascii="Arial"/>
                <w:sz w:val="21"/>
              </w:rPr>
            </w:pPr>
          </w:p>
          <w:p w14:paraId="77D17E6E">
            <w:pPr>
              <w:spacing w:line="254" w:lineRule="auto"/>
              <w:rPr>
                <w:rFonts w:ascii="Arial"/>
                <w:sz w:val="21"/>
              </w:rPr>
            </w:pPr>
          </w:p>
          <w:p w14:paraId="1727C994">
            <w:pPr>
              <w:spacing w:line="254" w:lineRule="auto"/>
              <w:rPr>
                <w:rFonts w:ascii="Arial"/>
                <w:sz w:val="21"/>
              </w:rPr>
            </w:pPr>
          </w:p>
          <w:p w14:paraId="4B30AF05">
            <w:pPr>
              <w:spacing w:line="254" w:lineRule="auto"/>
              <w:rPr>
                <w:rFonts w:ascii="Arial"/>
                <w:sz w:val="21"/>
              </w:rPr>
            </w:pPr>
          </w:p>
          <w:p w14:paraId="02C0399D">
            <w:pPr>
              <w:spacing w:line="254" w:lineRule="auto"/>
              <w:rPr>
                <w:rFonts w:ascii="Arial"/>
                <w:sz w:val="21"/>
              </w:rPr>
            </w:pPr>
          </w:p>
          <w:p w14:paraId="12BC812D">
            <w:pPr>
              <w:spacing w:line="255" w:lineRule="auto"/>
              <w:rPr>
                <w:rFonts w:ascii="Arial"/>
                <w:sz w:val="21"/>
              </w:rPr>
            </w:pPr>
          </w:p>
          <w:p w14:paraId="6FC2351F">
            <w:pPr>
              <w:pStyle w:val="6"/>
              <w:spacing w:before="69" w:line="248" w:lineRule="auto"/>
              <w:ind w:left="392" w:right="94" w:hanging="319"/>
            </w:pPr>
            <w:r>
              <w:rPr>
                <w:spacing w:val="-2"/>
              </w:rPr>
              <w:t>农村水利水</w:t>
            </w:r>
            <w:r>
              <w:t xml:space="preserve"> </w:t>
            </w:r>
            <w:r>
              <w:rPr>
                <w:spacing w:val="3"/>
              </w:rPr>
              <w:t>电科</w:t>
            </w:r>
          </w:p>
        </w:tc>
        <w:tc>
          <w:tcPr>
            <w:tcW w:w="7905" w:type="dxa"/>
            <w:vAlign w:val="top"/>
          </w:tcPr>
          <w:p w14:paraId="1C90B983">
            <w:pPr>
              <w:pStyle w:val="6"/>
              <w:spacing w:before="192" w:line="273" w:lineRule="auto"/>
              <w:ind w:left="34" w:firstLine="4"/>
              <w:jc w:val="both"/>
            </w:pPr>
            <w:r>
              <w:rPr>
                <w:spacing w:val="2"/>
              </w:rPr>
              <w:t>【法律】《中华人民共和国水法》第二十五条“地方各级人民政府应当加强对灌溉、</w:t>
            </w:r>
            <w:r>
              <w:rPr>
                <w:spacing w:val="11"/>
              </w:rPr>
              <w:t xml:space="preserve"> </w:t>
            </w:r>
            <w:r>
              <w:rPr>
                <w:spacing w:val="-6"/>
              </w:rPr>
              <w:t>排涝、水土保持工作的领导，促进农业生产发展；在容易发生盐碱化和渍害的地区，应</w:t>
            </w:r>
            <w:r>
              <w:rPr>
                <w:spacing w:val="6"/>
              </w:rPr>
              <w:t xml:space="preserve">  </w:t>
            </w:r>
            <w:r>
              <w:rPr>
                <w:spacing w:val="-2"/>
              </w:rPr>
              <w:t>当采取措施，控制和降低地下水的水位。</w:t>
            </w:r>
          </w:p>
          <w:p w14:paraId="1407C0CF">
            <w:pPr>
              <w:pStyle w:val="6"/>
              <w:spacing w:before="2" w:line="269" w:lineRule="auto"/>
              <w:ind w:left="34" w:right="69" w:firstLine="449"/>
              <w:jc w:val="both"/>
            </w:pPr>
            <w:r>
              <w:t>农村集体经济组织或者其成员依法在本集体经济组织所有</w:t>
            </w:r>
            <w:r>
              <w:rPr>
                <w:spacing w:val="-1"/>
              </w:rPr>
              <w:t>的集体土地或者承包土</w:t>
            </w:r>
            <w:r>
              <w:t xml:space="preserve"> 地上投资兴建水工程设施的，按照谁投资建设谁管理和谁受益</w:t>
            </w:r>
            <w:r>
              <w:rPr>
                <w:spacing w:val="-1"/>
              </w:rPr>
              <w:t>的原则，对水工程设施</w:t>
            </w:r>
            <w:r>
              <w:t xml:space="preserve"> </w:t>
            </w:r>
            <w:r>
              <w:rPr>
                <w:spacing w:val="-1"/>
              </w:rPr>
              <w:t>及其蓄水进行管理和合理使用。</w:t>
            </w:r>
          </w:p>
          <w:p w14:paraId="032193DD">
            <w:pPr>
              <w:pStyle w:val="6"/>
              <w:spacing w:before="1" w:line="268" w:lineRule="auto"/>
              <w:ind w:left="14" w:right="439" w:firstLine="520"/>
            </w:pPr>
            <w:r>
              <w:t>农村集体经济组织修建水库应当经县级以上地方人民</w:t>
            </w:r>
            <w:r>
              <w:rPr>
                <w:spacing w:val="-1"/>
              </w:rPr>
              <w:t>政府水行政主管部门批</w:t>
            </w:r>
            <w:r>
              <w:t xml:space="preserve"> </w:t>
            </w:r>
            <w:r>
              <w:rPr>
                <w:spacing w:val="12"/>
              </w:rPr>
              <w:t>准</w:t>
            </w:r>
            <w:r>
              <w:rPr>
                <w:spacing w:val="-20"/>
              </w:rPr>
              <w:t xml:space="preserve"> </w:t>
            </w:r>
            <w:r>
              <w:rPr>
                <w:spacing w:val="12"/>
              </w:rPr>
              <w:t>。</w:t>
            </w:r>
            <w:r>
              <w:rPr>
                <w:spacing w:val="-21"/>
              </w:rPr>
              <w:t xml:space="preserve"> </w:t>
            </w:r>
            <w:r>
              <w:rPr>
                <w:spacing w:val="12"/>
              </w:rPr>
              <w:t>”</w:t>
            </w:r>
          </w:p>
          <w:p w14:paraId="2E3677C4">
            <w:pPr>
              <w:pStyle w:val="6"/>
              <w:spacing w:before="37" w:line="274" w:lineRule="auto"/>
              <w:ind w:left="43" w:right="59" w:hanging="14"/>
              <w:jc w:val="both"/>
            </w:pPr>
            <w:r>
              <w:rPr>
                <w:spacing w:val="3"/>
              </w:rPr>
              <w:t>【行政法规】《国务院对确需保留的行政审批项目</w:t>
            </w:r>
            <w:r>
              <w:rPr>
                <w:spacing w:val="2"/>
              </w:rPr>
              <w:t>设定行政许可的决定》附件第170</w:t>
            </w:r>
            <w:r>
              <w:t xml:space="preserve"> </w:t>
            </w:r>
            <w:r>
              <w:rPr>
                <w:spacing w:val="1"/>
              </w:rPr>
              <w:t>项：占用农业灌溉水源、灌排工程设施审批。</w:t>
            </w:r>
            <w:r>
              <w:t xml:space="preserve">实施机关：各级人民政府水行政主管部 </w:t>
            </w:r>
            <w:r>
              <w:rPr>
                <w:spacing w:val="1"/>
              </w:rPr>
              <w:t>门、流域管理机构</w:t>
            </w:r>
          </w:p>
        </w:tc>
        <w:tc>
          <w:tcPr>
            <w:tcW w:w="944" w:type="dxa"/>
            <w:vAlign w:val="top"/>
          </w:tcPr>
          <w:p w14:paraId="17B94160">
            <w:pPr>
              <w:rPr>
                <w:rFonts w:ascii="Arial"/>
                <w:sz w:val="21"/>
              </w:rPr>
            </w:pPr>
          </w:p>
        </w:tc>
      </w:tr>
    </w:tbl>
    <w:p w14:paraId="26904971">
      <w:pPr>
        <w:rPr>
          <w:rFonts w:ascii="Arial"/>
          <w:sz w:val="21"/>
        </w:rPr>
      </w:pPr>
    </w:p>
    <w:p w14:paraId="6201AE3E">
      <w:pPr>
        <w:rPr>
          <w:rFonts w:ascii="Arial" w:hAnsi="Arial" w:eastAsia="Arial" w:cs="Arial"/>
          <w:sz w:val="21"/>
          <w:szCs w:val="21"/>
        </w:rPr>
        <w:sectPr>
          <w:footerReference r:id="rId81" w:type="default"/>
          <w:pgSz w:w="16840" w:h="11900"/>
          <w:pgMar w:top="1011" w:right="944" w:bottom="1137" w:left="654" w:header="0" w:footer="748" w:gutter="0"/>
          <w:cols w:space="720" w:num="1"/>
        </w:sectPr>
      </w:pPr>
    </w:p>
    <w:p w14:paraId="4F5064AD">
      <w:pPr>
        <w:spacing w:before="218"/>
      </w:pPr>
    </w:p>
    <w:tbl>
      <w:tblPr>
        <w:tblStyle w:val="5"/>
        <w:tblW w:w="152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508"/>
        <w:gridCol w:w="750"/>
        <w:gridCol w:w="1179"/>
        <w:gridCol w:w="1219"/>
        <w:gridCol w:w="7895"/>
        <w:gridCol w:w="954"/>
      </w:tblGrid>
      <w:tr w14:paraId="1D75D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735" w:type="dxa"/>
            <w:vAlign w:val="top"/>
          </w:tcPr>
          <w:p w14:paraId="5558993E">
            <w:pPr>
              <w:spacing w:line="450" w:lineRule="auto"/>
              <w:rPr>
                <w:rFonts w:ascii="Arial"/>
                <w:sz w:val="21"/>
              </w:rPr>
            </w:pPr>
          </w:p>
          <w:p w14:paraId="55B0B105">
            <w:pPr>
              <w:pStyle w:val="6"/>
              <w:spacing w:before="69" w:line="221" w:lineRule="auto"/>
              <w:ind w:left="148"/>
            </w:pPr>
            <w:r>
              <w:rPr>
                <w:b/>
                <w:bCs/>
                <w:spacing w:val="-5"/>
              </w:rPr>
              <w:t>序号</w:t>
            </w:r>
          </w:p>
        </w:tc>
        <w:tc>
          <w:tcPr>
            <w:tcW w:w="2508" w:type="dxa"/>
            <w:vAlign w:val="top"/>
          </w:tcPr>
          <w:p w14:paraId="1A586ABE">
            <w:pPr>
              <w:spacing w:line="449" w:lineRule="auto"/>
              <w:rPr>
                <w:rFonts w:ascii="Arial"/>
                <w:sz w:val="21"/>
              </w:rPr>
            </w:pPr>
          </w:p>
          <w:p w14:paraId="302991B1">
            <w:pPr>
              <w:pStyle w:val="6"/>
              <w:spacing w:before="69" w:line="219" w:lineRule="auto"/>
              <w:ind w:left="612"/>
            </w:pPr>
            <w:r>
              <w:rPr>
                <w:b/>
                <w:bCs/>
                <w:spacing w:val="-4"/>
              </w:rPr>
              <w:t>执法事项名称</w:t>
            </w:r>
          </w:p>
        </w:tc>
        <w:tc>
          <w:tcPr>
            <w:tcW w:w="750" w:type="dxa"/>
            <w:vAlign w:val="top"/>
          </w:tcPr>
          <w:p w14:paraId="26992117">
            <w:pPr>
              <w:spacing w:line="290" w:lineRule="auto"/>
              <w:rPr>
                <w:rFonts w:ascii="Arial"/>
                <w:sz w:val="21"/>
              </w:rPr>
            </w:pPr>
          </w:p>
          <w:p w14:paraId="0B7BF947">
            <w:pPr>
              <w:pStyle w:val="6"/>
              <w:spacing w:before="69" w:line="219" w:lineRule="auto"/>
              <w:ind w:left="154"/>
            </w:pPr>
            <w:r>
              <w:rPr>
                <w:b/>
                <w:bCs/>
                <w:spacing w:val="-5"/>
              </w:rPr>
              <w:t>执法</w:t>
            </w:r>
          </w:p>
          <w:p w14:paraId="4DD33784">
            <w:pPr>
              <w:pStyle w:val="6"/>
              <w:spacing w:before="60" w:line="219" w:lineRule="auto"/>
              <w:ind w:left="154"/>
            </w:pPr>
            <w:r>
              <w:rPr>
                <w:b/>
                <w:bCs/>
                <w:spacing w:val="-5"/>
              </w:rPr>
              <w:t>类别</w:t>
            </w:r>
          </w:p>
        </w:tc>
        <w:tc>
          <w:tcPr>
            <w:tcW w:w="1179" w:type="dxa"/>
            <w:vAlign w:val="top"/>
          </w:tcPr>
          <w:p w14:paraId="46E010C7">
            <w:pPr>
              <w:pStyle w:val="6"/>
              <w:spacing w:before="210" w:line="219" w:lineRule="auto"/>
              <w:ind w:left="165"/>
            </w:pPr>
            <w:r>
              <w:rPr>
                <w:b/>
                <w:bCs/>
                <w:spacing w:val="-4"/>
              </w:rPr>
              <w:t>执法主体</w:t>
            </w:r>
          </w:p>
          <w:p w14:paraId="1F05C25A">
            <w:pPr>
              <w:pStyle w:val="6"/>
              <w:spacing w:before="70" w:line="219" w:lineRule="auto"/>
              <w:ind w:left="105"/>
            </w:pPr>
            <w:r>
              <w:rPr>
                <w:b/>
                <w:bCs/>
              </w:rPr>
              <w:t>(含实施层</w:t>
            </w:r>
          </w:p>
          <w:p w14:paraId="02088A8C">
            <w:pPr>
              <w:pStyle w:val="6"/>
              <w:spacing w:before="83" w:line="221" w:lineRule="auto"/>
              <w:ind w:left="425"/>
            </w:pPr>
            <w:r>
              <w:rPr>
                <w:b/>
                <w:bCs/>
                <w:spacing w:val="15"/>
              </w:rPr>
              <w:t>级)</w:t>
            </w:r>
          </w:p>
        </w:tc>
        <w:tc>
          <w:tcPr>
            <w:tcW w:w="1219" w:type="dxa"/>
            <w:vAlign w:val="top"/>
          </w:tcPr>
          <w:p w14:paraId="2E175D03">
            <w:pPr>
              <w:pStyle w:val="6"/>
              <w:spacing w:before="49" w:line="219" w:lineRule="auto"/>
              <w:ind w:left="76"/>
            </w:pPr>
            <w:r>
              <w:rPr>
                <w:b/>
                <w:bCs/>
                <w:spacing w:val="-5"/>
              </w:rPr>
              <w:t>市级承办机</w:t>
            </w:r>
          </w:p>
          <w:p w14:paraId="49B4F138">
            <w:pPr>
              <w:pStyle w:val="6"/>
              <w:spacing w:before="72" w:line="219" w:lineRule="auto"/>
              <w:ind w:left="126"/>
            </w:pPr>
            <w:r>
              <w:rPr>
                <w:b/>
                <w:bCs/>
              </w:rPr>
              <w:t>构(邵阳市</w:t>
            </w:r>
          </w:p>
          <w:p w14:paraId="4BA1639B">
            <w:pPr>
              <w:pStyle w:val="6"/>
              <w:spacing w:before="60" w:line="219" w:lineRule="auto"/>
              <w:ind w:left="76"/>
            </w:pPr>
            <w:r>
              <w:rPr>
                <w:b/>
                <w:bCs/>
                <w:spacing w:val="-4"/>
              </w:rPr>
              <w:t>水利局内设</w:t>
            </w:r>
          </w:p>
          <w:p w14:paraId="75170726">
            <w:pPr>
              <w:pStyle w:val="6"/>
              <w:spacing w:before="39" w:line="219" w:lineRule="auto"/>
              <w:ind w:left="336"/>
            </w:pPr>
            <w:r>
              <w:rPr>
                <w:b/>
                <w:bCs/>
                <w:spacing w:val="12"/>
              </w:rPr>
              <w:t>科室)</w:t>
            </w:r>
          </w:p>
        </w:tc>
        <w:tc>
          <w:tcPr>
            <w:tcW w:w="7895" w:type="dxa"/>
            <w:vAlign w:val="top"/>
          </w:tcPr>
          <w:p w14:paraId="35976D7B">
            <w:pPr>
              <w:spacing w:line="448" w:lineRule="auto"/>
              <w:rPr>
                <w:rFonts w:ascii="Arial"/>
                <w:sz w:val="21"/>
              </w:rPr>
            </w:pPr>
          </w:p>
          <w:p w14:paraId="5175E1EC">
            <w:pPr>
              <w:pStyle w:val="6"/>
              <w:spacing w:before="68" w:line="219" w:lineRule="auto"/>
              <w:ind w:left="3527"/>
            </w:pPr>
            <w:r>
              <w:rPr>
                <w:b/>
                <w:bCs/>
                <w:spacing w:val="-5"/>
              </w:rPr>
              <w:t>实施依据</w:t>
            </w:r>
          </w:p>
        </w:tc>
        <w:tc>
          <w:tcPr>
            <w:tcW w:w="954" w:type="dxa"/>
            <w:vAlign w:val="top"/>
          </w:tcPr>
          <w:p w14:paraId="70F5E7AF">
            <w:pPr>
              <w:spacing w:line="450" w:lineRule="auto"/>
              <w:rPr>
                <w:rFonts w:ascii="Arial"/>
                <w:sz w:val="21"/>
              </w:rPr>
            </w:pPr>
          </w:p>
          <w:p w14:paraId="116809A8">
            <w:pPr>
              <w:pStyle w:val="6"/>
              <w:spacing w:before="69" w:line="221" w:lineRule="auto"/>
              <w:ind w:left="282"/>
            </w:pPr>
            <w:r>
              <w:rPr>
                <w:b/>
                <w:bCs/>
                <w:spacing w:val="-5"/>
              </w:rPr>
              <w:t>备注</w:t>
            </w:r>
          </w:p>
        </w:tc>
      </w:tr>
      <w:tr w14:paraId="45EAF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trPr>
        <w:tc>
          <w:tcPr>
            <w:tcW w:w="735" w:type="dxa"/>
            <w:vAlign w:val="top"/>
          </w:tcPr>
          <w:p w14:paraId="572A32D8">
            <w:pPr>
              <w:spacing w:line="269" w:lineRule="auto"/>
              <w:rPr>
                <w:rFonts w:ascii="Arial"/>
                <w:sz w:val="21"/>
              </w:rPr>
            </w:pPr>
          </w:p>
          <w:p w14:paraId="00F4818E">
            <w:pPr>
              <w:spacing w:line="270" w:lineRule="auto"/>
              <w:rPr>
                <w:rFonts w:ascii="Arial"/>
                <w:sz w:val="21"/>
              </w:rPr>
            </w:pPr>
          </w:p>
          <w:p w14:paraId="1FFBA765">
            <w:pPr>
              <w:pStyle w:val="6"/>
              <w:spacing w:before="68"/>
              <w:ind w:left="194"/>
            </w:pPr>
            <w:r>
              <w:rPr>
                <w:spacing w:val="-6"/>
              </w:rPr>
              <w:t>161</w:t>
            </w:r>
          </w:p>
        </w:tc>
        <w:tc>
          <w:tcPr>
            <w:tcW w:w="2508" w:type="dxa"/>
            <w:vAlign w:val="top"/>
          </w:tcPr>
          <w:p w14:paraId="2E09CA93">
            <w:pPr>
              <w:spacing w:line="360" w:lineRule="auto"/>
              <w:rPr>
                <w:rFonts w:ascii="Arial"/>
                <w:sz w:val="21"/>
              </w:rPr>
            </w:pPr>
          </w:p>
          <w:p w14:paraId="017091FB">
            <w:pPr>
              <w:pStyle w:val="6"/>
              <w:spacing w:before="68" w:line="276" w:lineRule="auto"/>
              <w:ind w:left="1029" w:right="107" w:hanging="939"/>
            </w:pPr>
            <w:r>
              <w:rPr>
                <w:spacing w:val="-1"/>
              </w:rPr>
              <w:t>利用堤顶、戗台兼做公路</w:t>
            </w:r>
            <w:r>
              <w:t xml:space="preserve"> </w:t>
            </w:r>
            <w:r>
              <w:rPr>
                <w:spacing w:val="4"/>
              </w:rPr>
              <w:t>审批</w:t>
            </w:r>
          </w:p>
        </w:tc>
        <w:tc>
          <w:tcPr>
            <w:tcW w:w="750" w:type="dxa"/>
            <w:vAlign w:val="top"/>
          </w:tcPr>
          <w:p w14:paraId="67EFA21E">
            <w:pPr>
              <w:spacing w:line="360" w:lineRule="auto"/>
              <w:rPr>
                <w:rFonts w:ascii="Arial"/>
                <w:sz w:val="21"/>
              </w:rPr>
            </w:pPr>
          </w:p>
          <w:p w14:paraId="146E93EF">
            <w:pPr>
              <w:pStyle w:val="6"/>
              <w:spacing w:before="69" w:line="220" w:lineRule="auto"/>
              <w:ind w:left="151"/>
            </w:pPr>
            <w:r>
              <w:rPr>
                <w:spacing w:val="4"/>
              </w:rPr>
              <w:t>行政</w:t>
            </w:r>
          </w:p>
          <w:p w14:paraId="02C42D9E">
            <w:pPr>
              <w:pStyle w:val="6"/>
              <w:spacing w:before="59" w:line="220" w:lineRule="auto"/>
              <w:ind w:left="151"/>
            </w:pPr>
            <w:r>
              <w:rPr>
                <w:spacing w:val="-3"/>
              </w:rPr>
              <w:t>许可</w:t>
            </w:r>
          </w:p>
        </w:tc>
        <w:tc>
          <w:tcPr>
            <w:tcW w:w="1179" w:type="dxa"/>
            <w:vAlign w:val="top"/>
          </w:tcPr>
          <w:p w14:paraId="2646EF03">
            <w:pPr>
              <w:pStyle w:val="6"/>
              <w:spacing w:before="280" w:line="219" w:lineRule="auto"/>
              <w:ind w:left="52"/>
            </w:pPr>
            <w:r>
              <w:rPr>
                <w:spacing w:val="2"/>
              </w:rPr>
              <w:t>市级、县级</w:t>
            </w:r>
          </w:p>
          <w:p w14:paraId="36B3F131">
            <w:pPr>
              <w:pStyle w:val="6"/>
              <w:spacing w:before="69" w:line="275" w:lineRule="auto"/>
              <w:ind w:left="371" w:right="55" w:hanging="319"/>
            </w:pPr>
            <w:r>
              <w:rPr>
                <w:spacing w:val="2"/>
              </w:rPr>
              <w:t>水行政主管</w:t>
            </w:r>
            <w:r>
              <w:t xml:space="preserve"> </w:t>
            </w:r>
            <w:r>
              <w:rPr>
                <w:spacing w:val="11"/>
              </w:rPr>
              <w:t>部门</w:t>
            </w:r>
          </w:p>
        </w:tc>
        <w:tc>
          <w:tcPr>
            <w:tcW w:w="1219" w:type="dxa"/>
            <w:vAlign w:val="top"/>
          </w:tcPr>
          <w:p w14:paraId="3AA1896B">
            <w:pPr>
              <w:spacing w:line="258" w:lineRule="auto"/>
              <w:rPr>
                <w:rFonts w:ascii="Arial"/>
                <w:sz w:val="21"/>
              </w:rPr>
            </w:pPr>
          </w:p>
          <w:p w14:paraId="0486BD8E">
            <w:pPr>
              <w:spacing w:line="259" w:lineRule="auto"/>
              <w:rPr>
                <w:rFonts w:ascii="Arial"/>
                <w:sz w:val="21"/>
              </w:rPr>
            </w:pPr>
          </w:p>
          <w:p w14:paraId="7660F4A9">
            <w:pPr>
              <w:pStyle w:val="6"/>
              <w:spacing w:before="69" w:line="219" w:lineRule="auto"/>
              <w:ind w:left="73"/>
            </w:pPr>
            <w:r>
              <w:rPr>
                <w:spacing w:val="-2"/>
              </w:rPr>
              <w:t>河湖管理科</w:t>
            </w:r>
          </w:p>
        </w:tc>
        <w:tc>
          <w:tcPr>
            <w:tcW w:w="7895" w:type="dxa"/>
            <w:vAlign w:val="top"/>
          </w:tcPr>
          <w:p w14:paraId="1738C13E">
            <w:pPr>
              <w:pStyle w:val="6"/>
              <w:spacing w:before="129" w:line="270" w:lineRule="auto"/>
              <w:ind w:left="34" w:right="1" w:hanging="5"/>
              <w:jc w:val="both"/>
            </w:pPr>
            <w:r>
              <w:rPr>
                <w:spacing w:val="2"/>
              </w:rPr>
              <w:t>【行政法规】《中华人民共和国河道管理条例》第十五条“确需利用堤顶或者戗台兼</w:t>
            </w:r>
            <w:r>
              <w:rPr>
                <w:spacing w:val="9"/>
              </w:rPr>
              <w:t xml:space="preserve"> </w:t>
            </w:r>
            <w:r>
              <w:rPr>
                <w:spacing w:val="1"/>
              </w:rPr>
              <w:t>做公路的，须经县级以上地方人民政府河道主管机关批准</w:t>
            </w:r>
            <w:r>
              <w:t xml:space="preserve">。堤身和堤顶公路的管理和 </w:t>
            </w:r>
            <w:r>
              <w:rPr>
                <w:spacing w:val="9"/>
              </w:rPr>
              <w:t>维护办法，由河道主管机关商交通部门制定。”</w:t>
            </w:r>
          </w:p>
          <w:p w14:paraId="258F6E27">
            <w:pPr>
              <w:pStyle w:val="6"/>
              <w:spacing w:line="219" w:lineRule="auto"/>
              <w:ind w:left="8"/>
            </w:pPr>
            <w:r>
              <w:rPr>
                <w:spacing w:val="5"/>
              </w:rPr>
              <w:t>【行政法规】《国务院关于取消一批行政许可事项的决定》(国发〔2017)46号〕</w:t>
            </w:r>
          </w:p>
        </w:tc>
        <w:tc>
          <w:tcPr>
            <w:tcW w:w="954" w:type="dxa"/>
            <w:vMerge w:val="restart"/>
            <w:tcBorders>
              <w:bottom w:val="nil"/>
            </w:tcBorders>
            <w:vAlign w:val="top"/>
          </w:tcPr>
          <w:p w14:paraId="563E346C">
            <w:pPr>
              <w:rPr>
                <w:rFonts w:ascii="Arial"/>
                <w:sz w:val="21"/>
              </w:rPr>
            </w:pPr>
          </w:p>
        </w:tc>
      </w:tr>
      <w:tr w14:paraId="5D56B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7" w:hRule="atLeast"/>
        </w:trPr>
        <w:tc>
          <w:tcPr>
            <w:tcW w:w="735" w:type="dxa"/>
            <w:vAlign w:val="top"/>
          </w:tcPr>
          <w:p w14:paraId="4A3EA5C9">
            <w:pPr>
              <w:spacing w:line="269" w:lineRule="auto"/>
              <w:rPr>
                <w:rFonts w:ascii="Arial"/>
                <w:sz w:val="21"/>
              </w:rPr>
            </w:pPr>
          </w:p>
          <w:p w14:paraId="3F4C658A">
            <w:pPr>
              <w:spacing w:line="269" w:lineRule="auto"/>
              <w:rPr>
                <w:rFonts w:ascii="Arial"/>
                <w:sz w:val="21"/>
              </w:rPr>
            </w:pPr>
          </w:p>
          <w:p w14:paraId="1D0444A8">
            <w:pPr>
              <w:spacing w:line="270" w:lineRule="auto"/>
              <w:rPr>
                <w:rFonts w:ascii="Arial"/>
                <w:sz w:val="21"/>
              </w:rPr>
            </w:pPr>
          </w:p>
          <w:p w14:paraId="0B629335">
            <w:pPr>
              <w:spacing w:line="270" w:lineRule="auto"/>
              <w:rPr>
                <w:rFonts w:ascii="Arial"/>
                <w:sz w:val="21"/>
              </w:rPr>
            </w:pPr>
          </w:p>
          <w:p w14:paraId="31946253">
            <w:pPr>
              <w:pStyle w:val="6"/>
              <w:spacing w:before="68"/>
              <w:ind w:left="194"/>
            </w:pPr>
            <w:r>
              <w:rPr>
                <w:spacing w:val="-6"/>
              </w:rPr>
              <w:t>162</w:t>
            </w:r>
          </w:p>
        </w:tc>
        <w:tc>
          <w:tcPr>
            <w:tcW w:w="2508" w:type="dxa"/>
            <w:vAlign w:val="top"/>
          </w:tcPr>
          <w:p w14:paraId="4BC9AFA0">
            <w:pPr>
              <w:spacing w:line="264" w:lineRule="auto"/>
              <w:rPr>
                <w:rFonts w:ascii="Arial"/>
                <w:sz w:val="21"/>
              </w:rPr>
            </w:pPr>
          </w:p>
          <w:p w14:paraId="1B345D00">
            <w:pPr>
              <w:spacing w:line="264" w:lineRule="auto"/>
              <w:rPr>
                <w:rFonts w:ascii="Arial"/>
                <w:sz w:val="21"/>
              </w:rPr>
            </w:pPr>
          </w:p>
          <w:p w14:paraId="026EC888">
            <w:pPr>
              <w:spacing w:line="264" w:lineRule="auto"/>
              <w:rPr>
                <w:rFonts w:ascii="Arial"/>
                <w:sz w:val="21"/>
              </w:rPr>
            </w:pPr>
          </w:p>
          <w:p w14:paraId="38821551">
            <w:pPr>
              <w:spacing w:line="265" w:lineRule="auto"/>
              <w:rPr>
                <w:rFonts w:ascii="Arial"/>
                <w:sz w:val="21"/>
              </w:rPr>
            </w:pPr>
          </w:p>
          <w:p w14:paraId="7FC24B5A">
            <w:pPr>
              <w:pStyle w:val="6"/>
              <w:spacing w:before="69" w:line="219" w:lineRule="auto"/>
              <w:ind w:left="400"/>
            </w:pPr>
            <w:r>
              <w:rPr>
                <w:spacing w:val="-1"/>
              </w:rPr>
              <w:t>坝顶兼做公路审批</w:t>
            </w:r>
          </w:p>
        </w:tc>
        <w:tc>
          <w:tcPr>
            <w:tcW w:w="750" w:type="dxa"/>
            <w:vAlign w:val="top"/>
          </w:tcPr>
          <w:p w14:paraId="3252D1BE">
            <w:pPr>
              <w:spacing w:line="296" w:lineRule="auto"/>
              <w:rPr>
                <w:rFonts w:ascii="Arial"/>
                <w:sz w:val="21"/>
              </w:rPr>
            </w:pPr>
          </w:p>
          <w:p w14:paraId="6443429F">
            <w:pPr>
              <w:spacing w:line="296" w:lineRule="auto"/>
              <w:rPr>
                <w:rFonts w:ascii="Arial"/>
                <w:sz w:val="21"/>
              </w:rPr>
            </w:pPr>
          </w:p>
          <w:p w14:paraId="10454B5E">
            <w:pPr>
              <w:spacing w:line="297" w:lineRule="auto"/>
              <w:rPr>
                <w:rFonts w:ascii="Arial"/>
                <w:sz w:val="21"/>
              </w:rPr>
            </w:pPr>
          </w:p>
          <w:p w14:paraId="0711710F">
            <w:pPr>
              <w:pStyle w:val="6"/>
              <w:spacing w:before="68" w:line="220" w:lineRule="auto"/>
              <w:ind w:left="151"/>
            </w:pPr>
            <w:r>
              <w:rPr>
                <w:spacing w:val="4"/>
              </w:rPr>
              <w:t>行政</w:t>
            </w:r>
          </w:p>
          <w:p w14:paraId="3BA70D98">
            <w:pPr>
              <w:pStyle w:val="6"/>
              <w:spacing w:before="59" w:line="220" w:lineRule="auto"/>
              <w:ind w:left="151"/>
            </w:pPr>
            <w:r>
              <w:rPr>
                <w:spacing w:val="-3"/>
              </w:rPr>
              <w:t>许可</w:t>
            </w:r>
          </w:p>
        </w:tc>
        <w:tc>
          <w:tcPr>
            <w:tcW w:w="1179" w:type="dxa"/>
            <w:vAlign w:val="top"/>
          </w:tcPr>
          <w:p w14:paraId="298F3700">
            <w:pPr>
              <w:spacing w:line="249" w:lineRule="auto"/>
              <w:rPr>
                <w:rFonts w:ascii="Arial"/>
                <w:sz w:val="21"/>
              </w:rPr>
            </w:pPr>
          </w:p>
          <w:p w14:paraId="0DE49E2B">
            <w:pPr>
              <w:spacing w:line="250" w:lineRule="auto"/>
              <w:rPr>
                <w:rFonts w:ascii="Arial"/>
                <w:sz w:val="21"/>
              </w:rPr>
            </w:pPr>
          </w:p>
          <w:p w14:paraId="2A0FB24F">
            <w:pPr>
              <w:spacing w:line="250" w:lineRule="auto"/>
              <w:rPr>
                <w:rFonts w:ascii="Arial"/>
                <w:sz w:val="21"/>
              </w:rPr>
            </w:pPr>
          </w:p>
          <w:p w14:paraId="5CD54EFD">
            <w:pPr>
              <w:pStyle w:val="6"/>
              <w:spacing w:before="68" w:line="266" w:lineRule="auto"/>
              <w:ind w:left="52" w:firstLine="109"/>
            </w:pPr>
            <w:r>
              <w:rPr>
                <w:spacing w:val="-9"/>
              </w:rPr>
              <w:t>市级、县级</w:t>
            </w:r>
            <w:r>
              <w:rPr>
                <w:spacing w:val="1"/>
              </w:rPr>
              <w:t xml:space="preserve"> 水行政主管</w:t>
            </w:r>
          </w:p>
          <w:p w14:paraId="1C8E3BC7">
            <w:pPr>
              <w:pStyle w:val="6"/>
              <w:spacing w:before="5" w:line="219" w:lineRule="auto"/>
              <w:ind w:left="371"/>
            </w:pPr>
            <w:r>
              <w:rPr>
                <w:spacing w:val="11"/>
              </w:rPr>
              <w:t>部门</w:t>
            </w:r>
          </w:p>
        </w:tc>
        <w:tc>
          <w:tcPr>
            <w:tcW w:w="1219" w:type="dxa"/>
            <w:vAlign w:val="top"/>
          </w:tcPr>
          <w:p w14:paraId="580FC862">
            <w:pPr>
              <w:spacing w:line="299" w:lineRule="auto"/>
              <w:rPr>
                <w:rFonts w:ascii="Arial"/>
                <w:sz w:val="21"/>
              </w:rPr>
            </w:pPr>
          </w:p>
          <w:p w14:paraId="17D6FBC6">
            <w:pPr>
              <w:spacing w:line="299" w:lineRule="auto"/>
              <w:rPr>
                <w:rFonts w:ascii="Arial"/>
                <w:sz w:val="21"/>
              </w:rPr>
            </w:pPr>
          </w:p>
          <w:p w14:paraId="665C9D5D">
            <w:pPr>
              <w:spacing w:line="300" w:lineRule="auto"/>
              <w:rPr>
                <w:rFonts w:ascii="Arial"/>
                <w:sz w:val="21"/>
              </w:rPr>
            </w:pPr>
          </w:p>
          <w:p w14:paraId="5013E877">
            <w:pPr>
              <w:pStyle w:val="6"/>
              <w:spacing w:before="68" w:line="265" w:lineRule="auto"/>
              <w:ind w:left="282" w:right="68" w:hanging="209"/>
            </w:pPr>
            <w:r>
              <w:rPr>
                <w:spacing w:val="3"/>
              </w:rPr>
              <w:t>运行管理与</w:t>
            </w:r>
            <w:r>
              <w:rPr>
                <w:spacing w:val="1"/>
              </w:rPr>
              <w:t xml:space="preserve"> </w:t>
            </w:r>
            <w:r>
              <w:rPr>
                <w:spacing w:val="-3"/>
              </w:rPr>
              <w:t>监督科</w:t>
            </w:r>
          </w:p>
        </w:tc>
        <w:tc>
          <w:tcPr>
            <w:tcW w:w="7895" w:type="dxa"/>
            <w:vAlign w:val="top"/>
          </w:tcPr>
          <w:p w14:paraId="6A569B80">
            <w:pPr>
              <w:pStyle w:val="6"/>
              <w:spacing w:before="201" w:line="219" w:lineRule="auto"/>
              <w:ind w:left="48"/>
            </w:pPr>
            <w:r>
              <w:rPr>
                <w:spacing w:val="4"/>
              </w:rPr>
              <w:t>【行政法规】《水库大坝安全管理条例》(国</w:t>
            </w:r>
            <w:r>
              <w:rPr>
                <w:spacing w:val="3"/>
              </w:rPr>
              <w:t>务院令第77号)</w:t>
            </w:r>
          </w:p>
          <w:p w14:paraId="3D9ABB95">
            <w:pPr>
              <w:pStyle w:val="6"/>
              <w:spacing w:before="70" w:line="260" w:lineRule="auto"/>
              <w:ind w:left="34" w:right="69" w:firstLine="19"/>
            </w:pPr>
            <w:r>
              <w:t>第十六条“大坝坝顶确需兼做公路的，须经科学论证和县级以</w:t>
            </w:r>
            <w:r>
              <w:rPr>
                <w:spacing w:val="-1"/>
              </w:rPr>
              <w:t>上地方人民政府大坝主</w:t>
            </w:r>
            <w:r>
              <w:t xml:space="preserve"> </w:t>
            </w:r>
            <w:r>
              <w:rPr>
                <w:spacing w:val="10"/>
              </w:rPr>
              <w:t>管部门批准，并采取相应的安全维护措施。”</w:t>
            </w:r>
          </w:p>
          <w:p w14:paraId="07675539">
            <w:pPr>
              <w:pStyle w:val="6"/>
              <w:spacing w:line="278" w:lineRule="auto"/>
              <w:ind w:left="23" w:right="56" w:firstLine="5"/>
            </w:pPr>
            <w:r>
              <w:rPr>
                <w:spacing w:val="3"/>
              </w:rPr>
              <w:t>【地方性法规】《湖南省水利工程管理条例》第二十条“水行政主管部</w:t>
            </w:r>
            <w:r>
              <w:rPr>
                <w:spacing w:val="2"/>
              </w:rPr>
              <w:t>门应当设置</w:t>
            </w:r>
            <w:r>
              <w:t xml:space="preserve">  </w:t>
            </w:r>
            <w:r>
              <w:rPr>
                <w:spacing w:val="1"/>
              </w:rPr>
              <w:t>禁行标志和设施，禁止除防汛抢险、水利工程管理和维护外的其他机动车辆</w:t>
            </w:r>
            <w:r>
              <w:t xml:space="preserve">在未兼作 </w:t>
            </w:r>
            <w:r>
              <w:rPr>
                <w:spacing w:val="-1"/>
              </w:rPr>
              <w:t>道路的堤顶、坝顶以及水闸工作桥上通行。</w:t>
            </w:r>
          </w:p>
          <w:p w14:paraId="7D1812E1">
            <w:pPr>
              <w:pStyle w:val="6"/>
              <w:spacing w:before="10" w:line="219" w:lineRule="auto"/>
              <w:ind w:left="23"/>
            </w:pPr>
            <w:r>
              <w:rPr>
                <w:spacing w:val="6"/>
              </w:rPr>
              <w:t>确需兼作道路的堤顶、坝顶以及水闸工作桥等应当符合安全通行要求。”</w:t>
            </w:r>
          </w:p>
        </w:tc>
        <w:tc>
          <w:tcPr>
            <w:tcW w:w="954" w:type="dxa"/>
            <w:vMerge w:val="continue"/>
            <w:tcBorders>
              <w:top w:val="nil"/>
              <w:bottom w:val="nil"/>
            </w:tcBorders>
            <w:vAlign w:val="top"/>
          </w:tcPr>
          <w:p w14:paraId="128AFB67">
            <w:pPr>
              <w:rPr>
                <w:rFonts w:ascii="Arial"/>
                <w:sz w:val="21"/>
              </w:rPr>
            </w:pPr>
          </w:p>
        </w:tc>
      </w:tr>
      <w:tr w14:paraId="133DC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8" w:hRule="atLeast"/>
        </w:trPr>
        <w:tc>
          <w:tcPr>
            <w:tcW w:w="735" w:type="dxa"/>
            <w:vAlign w:val="top"/>
          </w:tcPr>
          <w:p w14:paraId="1F0D5150">
            <w:pPr>
              <w:spacing w:line="267" w:lineRule="auto"/>
              <w:rPr>
                <w:rFonts w:ascii="Arial"/>
                <w:sz w:val="21"/>
              </w:rPr>
            </w:pPr>
          </w:p>
          <w:p w14:paraId="6278B8C8">
            <w:pPr>
              <w:spacing w:line="267" w:lineRule="auto"/>
              <w:rPr>
                <w:rFonts w:ascii="Arial"/>
                <w:sz w:val="21"/>
              </w:rPr>
            </w:pPr>
          </w:p>
          <w:p w14:paraId="2A832A78">
            <w:pPr>
              <w:pStyle w:val="6"/>
              <w:spacing w:before="68"/>
              <w:ind w:left="194"/>
            </w:pPr>
            <w:r>
              <w:rPr>
                <w:spacing w:val="-6"/>
              </w:rPr>
              <w:t>163</w:t>
            </w:r>
          </w:p>
        </w:tc>
        <w:tc>
          <w:tcPr>
            <w:tcW w:w="2508" w:type="dxa"/>
            <w:vAlign w:val="top"/>
          </w:tcPr>
          <w:p w14:paraId="6A03F223">
            <w:pPr>
              <w:spacing w:line="344" w:lineRule="auto"/>
              <w:rPr>
                <w:rFonts w:ascii="Arial"/>
                <w:sz w:val="21"/>
              </w:rPr>
            </w:pPr>
          </w:p>
          <w:p w14:paraId="73E35E16">
            <w:pPr>
              <w:pStyle w:val="6"/>
              <w:spacing w:before="69" w:line="278" w:lineRule="auto"/>
              <w:ind w:left="1140" w:right="80" w:hanging="1050"/>
            </w:pPr>
            <w:r>
              <w:rPr>
                <w:spacing w:val="1"/>
              </w:rPr>
              <w:t>蓄滞洪区避洪设施建设审</w:t>
            </w:r>
            <w:r>
              <w:rPr>
                <w:spacing w:val="5"/>
              </w:rPr>
              <w:t xml:space="preserve"> </w:t>
            </w:r>
            <w:r>
              <w:t>批</w:t>
            </w:r>
          </w:p>
        </w:tc>
        <w:tc>
          <w:tcPr>
            <w:tcW w:w="750" w:type="dxa"/>
            <w:vAlign w:val="top"/>
          </w:tcPr>
          <w:p w14:paraId="73F62B10">
            <w:pPr>
              <w:spacing w:line="326" w:lineRule="auto"/>
              <w:rPr>
                <w:rFonts w:ascii="Arial"/>
                <w:sz w:val="21"/>
              </w:rPr>
            </w:pPr>
          </w:p>
          <w:p w14:paraId="11A4D147">
            <w:pPr>
              <w:pStyle w:val="6"/>
              <w:spacing w:before="68" w:line="220" w:lineRule="auto"/>
              <w:ind w:left="151"/>
            </w:pPr>
            <w:r>
              <w:rPr>
                <w:spacing w:val="4"/>
              </w:rPr>
              <w:t>行政</w:t>
            </w:r>
          </w:p>
          <w:p w14:paraId="6D96E72F">
            <w:pPr>
              <w:pStyle w:val="6"/>
              <w:spacing w:before="69" w:line="220" w:lineRule="auto"/>
              <w:ind w:left="151"/>
            </w:pPr>
            <w:r>
              <w:rPr>
                <w:spacing w:val="-3"/>
              </w:rPr>
              <w:t>许可</w:t>
            </w:r>
          </w:p>
        </w:tc>
        <w:tc>
          <w:tcPr>
            <w:tcW w:w="1179" w:type="dxa"/>
            <w:vAlign w:val="top"/>
          </w:tcPr>
          <w:p w14:paraId="42A49D06">
            <w:pPr>
              <w:pStyle w:val="6"/>
              <w:spacing w:before="265" w:line="219" w:lineRule="auto"/>
              <w:ind w:left="52"/>
            </w:pPr>
            <w:r>
              <w:rPr>
                <w:spacing w:val="2"/>
              </w:rPr>
              <w:t>市级、县级</w:t>
            </w:r>
          </w:p>
          <w:p w14:paraId="140D568F">
            <w:pPr>
              <w:pStyle w:val="6"/>
              <w:spacing w:before="69" w:line="275" w:lineRule="auto"/>
              <w:ind w:left="371" w:right="55" w:hanging="319"/>
            </w:pPr>
            <w:r>
              <w:rPr>
                <w:spacing w:val="2"/>
              </w:rPr>
              <w:t>水行政主管</w:t>
            </w:r>
            <w:r>
              <w:t xml:space="preserve"> </w:t>
            </w:r>
            <w:r>
              <w:rPr>
                <w:spacing w:val="11"/>
              </w:rPr>
              <w:t>部门</w:t>
            </w:r>
          </w:p>
        </w:tc>
        <w:tc>
          <w:tcPr>
            <w:tcW w:w="1219" w:type="dxa"/>
            <w:vAlign w:val="top"/>
          </w:tcPr>
          <w:p w14:paraId="398B626F">
            <w:pPr>
              <w:spacing w:line="345" w:lineRule="auto"/>
              <w:rPr>
                <w:rFonts w:ascii="Arial"/>
                <w:sz w:val="21"/>
              </w:rPr>
            </w:pPr>
          </w:p>
          <w:p w14:paraId="5D237F87">
            <w:pPr>
              <w:pStyle w:val="6"/>
              <w:spacing w:before="68" w:line="219" w:lineRule="auto"/>
              <w:ind w:left="73"/>
            </w:pPr>
            <w:r>
              <w:rPr>
                <w:spacing w:val="2"/>
              </w:rPr>
              <w:t>水旱灾害防</w:t>
            </w:r>
          </w:p>
          <w:p w14:paraId="0E1AD35C">
            <w:pPr>
              <w:pStyle w:val="6"/>
              <w:spacing w:before="69" w:line="219" w:lineRule="auto"/>
              <w:ind w:left="393"/>
            </w:pPr>
            <w:r>
              <w:rPr>
                <w:spacing w:val="-3"/>
              </w:rPr>
              <w:t>御科</w:t>
            </w:r>
          </w:p>
        </w:tc>
        <w:tc>
          <w:tcPr>
            <w:tcW w:w="7895" w:type="dxa"/>
            <w:vAlign w:val="top"/>
          </w:tcPr>
          <w:p w14:paraId="1B0F3F31">
            <w:pPr>
              <w:pStyle w:val="6"/>
              <w:spacing w:before="275" w:line="266" w:lineRule="auto"/>
              <w:ind w:left="23" w:right="91" w:firstLine="5"/>
            </w:pPr>
            <w:r>
              <w:rPr>
                <w:spacing w:val="3"/>
              </w:rPr>
              <w:t>【行政法规】《国务院对确需保留的行政审批项目设定</w:t>
            </w:r>
            <w:r>
              <w:rPr>
                <w:spacing w:val="2"/>
              </w:rPr>
              <w:t>行政许可的决定》(国务院令</w:t>
            </w:r>
            <w:r>
              <w:t xml:space="preserve"> </w:t>
            </w:r>
            <w:r>
              <w:rPr>
                <w:spacing w:val="7"/>
              </w:rPr>
              <w:t>第412号)</w:t>
            </w:r>
          </w:p>
          <w:p w14:paraId="402EF56D">
            <w:pPr>
              <w:pStyle w:val="6"/>
              <w:spacing w:before="13" w:line="219" w:lineRule="auto"/>
              <w:jc w:val="right"/>
            </w:pPr>
            <w:r>
              <w:t>附件第161项蓄滞洪区避洪设施建设审批，实施机关</w:t>
            </w:r>
            <w:r>
              <w:rPr>
                <w:spacing w:val="-1"/>
              </w:rPr>
              <w:t>：各级人民政府水行政主管部门。</w:t>
            </w:r>
          </w:p>
        </w:tc>
        <w:tc>
          <w:tcPr>
            <w:tcW w:w="954" w:type="dxa"/>
            <w:vMerge w:val="continue"/>
            <w:tcBorders>
              <w:top w:val="nil"/>
              <w:bottom w:val="nil"/>
            </w:tcBorders>
            <w:vAlign w:val="top"/>
          </w:tcPr>
          <w:p w14:paraId="13A517D2">
            <w:pPr>
              <w:rPr>
                <w:rFonts w:ascii="Arial"/>
                <w:sz w:val="21"/>
              </w:rPr>
            </w:pPr>
          </w:p>
        </w:tc>
      </w:tr>
      <w:tr w14:paraId="658A6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3" w:hRule="atLeast"/>
        </w:trPr>
        <w:tc>
          <w:tcPr>
            <w:tcW w:w="735" w:type="dxa"/>
            <w:vAlign w:val="top"/>
          </w:tcPr>
          <w:p w14:paraId="5F1B367F">
            <w:pPr>
              <w:spacing w:line="278" w:lineRule="auto"/>
              <w:rPr>
                <w:rFonts w:ascii="Arial"/>
                <w:sz w:val="21"/>
              </w:rPr>
            </w:pPr>
          </w:p>
          <w:p w14:paraId="58A52EA5">
            <w:pPr>
              <w:spacing w:line="278" w:lineRule="auto"/>
              <w:rPr>
                <w:rFonts w:ascii="Arial"/>
                <w:sz w:val="21"/>
              </w:rPr>
            </w:pPr>
          </w:p>
          <w:p w14:paraId="71035218">
            <w:pPr>
              <w:spacing w:line="278" w:lineRule="auto"/>
              <w:rPr>
                <w:rFonts w:ascii="Arial"/>
                <w:sz w:val="21"/>
              </w:rPr>
            </w:pPr>
          </w:p>
          <w:p w14:paraId="7337FAB2">
            <w:pPr>
              <w:pStyle w:val="6"/>
              <w:spacing w:before="68"/>
              <w:ind w:left="194"/>
            </w:pPr>
            <w:r>
              <w:rPr>
                <w:spacing w:val="-6"/>
              </w:rPr>
              <w:t>164</w:t>
            </w:r>
          </w:p>
        </w:tc>
        <w:tc>
          <w:tcPr>
            <w:tcW w:w="2508" w:type="dxa"/>
            <w:vAlign w:val="top"/>
          </w:tcPr>
          <w:p w14:paraId="009284CC">
            <w:pPr>
              <w:spacing w:line="327" w:lineRule="auto"/>
              <w:rPr>
                <w:rFonts w:ascii="Arial"/>
                <w:sz w:val="21"/>
              </w:rPr>
            </w:pPr>
          </w:p>
          <w:p w14:paraId="1731DEF7">
            <w:pPr>
              <w:spacing w:line="327" w:lineRule="auto"/>
              <w:rPr>
                <w:rFonts w:ascii="Arial"/>
                <w:sz w:val="21"/>
              </w:rPr>
            </w:pPr>
          </w:p>
          <w:p w14:paraId="2CA8DFB8">
            <w:pPr>
              <w:pStyle w:val="6"/>
              <w:spacing w:before="68" w:line="275" w:lineRule="auto"/>
              <w:ind w:left="400" w:right="108" w:hanging="310"/>
            </w:pPr>
            <w:r>
              <w:rPr>
                <w:spacing w:val="-1"/>
              </w:rPr>
              <w:t>大坝管理和保护范围内修</w:t>
            </w:r>
            <w:r>
              <w:t xml:space="preserve"> </w:t>
            </w:r>
            <w:r>
              <w:rPr>
                <w:spacing w:val="-2"/>
              </w:rPr>
              <w:t>建码头、渔塘许可</w:t>
            </w:r>
          </w:p>
        </w:tc>
        <w:tc>
          <w:tcPr>
            <w:tcW w:w="750" w:type="dxa"/>
            <w:vAlign w:val="top"/>
          </w:tcPr>
          <w:p w14:paraId="415246D5">
            <w:pPr>
              <w:spacing w:line="313" w:lineRule="auto"/>
              <w:rPr>
                <w:rFonts w:ascii="Arial"/>
                <w:sz w:val="21"/>
              </w:rPr>
            </w:pPr>
          </w:p>
          <w:p w14:paraId="2AE7D8FB">
            <w:pPr>
              <w:spacing w:line="313" w:lineRule="auto"/>
              <w:rPr>
                <w:rFonts w:ascii="Arial"/>
                <w:sz w:val="21"/>
              </w:rPr>
            </w:pPr>
          </w:p>
          <w:p w14:paraId="04D42F36">
            <w:pPr>
              <w:pStyle w:val="6"/>
              <w:spacing w:before="68" w:line="220" w:lineRule="auto"/>
              <w:ind w:left="151"/>
            </w:pPr>
            <w:r>
              <w:rPr>
                <w:spacing w:val="4"/>
              </w:rPr>
              <w:t>行政</w:t>
            </w:r>
          </w:p>
          <w:p w14:paraId="19C90CC9">
            <w:pPr>
              <w:pStyle w:val="6"/>
              <w:spacing w:before="69" w:line="220" w:lineRule="auto"/>
              <w:ind w:left="151"/>
            </w:pPr>
            <w:r>
              <w:rPr>
                <w:spacing w:val="-3"/>
              </w:rPr>
              <w:t>许可</w:t>
            </w:r>
          </w:p>
        </w:tc>
        <w:tc>
          <w:tcPr>
            <w:tcW w:w="1179" w:type="dxa"/>
            <w:vAlign w:val="top"/>
          </w:tcPr>
          <w:p w14:paraId="266A4759">
            <w:pPr>
              <w:spacing w:line="253" w:lineRule="auto"/>
              <w:rPr>
                <w:rFonts w:ascii="Arial"/>
                <w:sz w:val="21"/>
              </w:rPr>
            </w:pPr>
          </w:p>
          <w:p w14:paraId="094A5077">
            <w:pPr>
              <w:spacing w:line="253" w:lineRule="auto"/>
              <w:rPr>
                <w:rFonts w:ascii="Arial"/>
                <w:sz w:val="21"/>
              </w:rPr>
            </w:pPr>
          </w:p>
          <w:p w14:paraId="350D2FD1">
            <w:pPr>
              <w:pStyle w:val="6"/>
              <w:spacing w:before="68" w:line="219" w:lineRule="auto"/>
              <w:jc w:val="right"/>
            </w:pPr>
            <w:r>
              <w:rPr>
                <w:spacing w:val="-13"/>
              </w:rPr>
              <w:t>市级、县级</w:t>
            </w:r>
          </w:p>
          <w:p w14:paraId="3F45F6BE">
            <w:pPr>
              <w:pStyle w:val="6"/>
              <w:spacing w:before="70" w:line="219" w:lineRule="auto"/>
              <w:ind w:left="52"/>
            </w:pPr>
            <w:r>
              <w:rPr>
                <w:spacing w:val="2"/>
              </w:rPr>
              <w:t>水行政主管</w:t>
            </w:r>
          </w:p>
          <w:p w14:paraId="1800CF62">
            <w:pPr>
              <w:pStyle w:val="6"/>
              <w:spacing w:before="30" w:line="219" w:lineRule="auto"/>
              <w:ind w:left="371"/>
            </w:pPr>
            <w:r>
              <w:rPr>
                <w:spacing w:val="11"/>
              </w:rPr>
              <w:t>部门</w:t>
            </w:r>
          </w:p>
        </w:tc>
        <w:tc>
          <w:tcPr>
            <w:tcW w:w="1219" w:type="dxa"/>
            <w:vAlign w:val="top"/>
          </w:tcPr>
          <w:p w14:paraId="119012AC">
            <w:pPr>
              <w:spacing w:line="337" w:lineRule="auto"/>
              <w:rPr>
                <w:rFonts w:ascii="Arial"/>
                <w:sz w:val="21"/>
              </w:rPr>
            </w:pPr>
          </w:p>
          <w:p w14:paraId="266A49D0">
            <w:pPr>
              <w:spacing w:line="338" w:lineRule="auto"/>
              <w:rPr>
                <w:rFonts w:ascii="Arial"/>
                <w:sz w:val="21"/>
              </w:rPr>
            </w:pPr>
          </w:p>
          <w:p w14:paraId="7D2AE686">
            <w:pPr>
              <w:pStyle w:val="6"/>
              <w:spacing w:before="68" w:line="256" w:lineRule="auto"/>
              <w:ind w:left="282" w:right="68" w:hanging="209"/>
            </w:pPr>
            <w:r>
              <w:rPr>
                <w:spacing w:val="3"/>
              </w:rPr>
              <w:t>运行管理与</w:t>
            </w:r>
            <w:r>
              <w:rPr>
                <w:spacing w:val="1"/>
              </w:rPr>
              <w:t xml:space="preserve"> </w:t>
            </w:r>
            <w:r>
              <w:rPr>
                <w:spacing w:val="-3"/>
              </w:rPr>
              <w:t>监督科</w:t>
            </w:r>
          </w:p>
        </w:tc>
        <w:tc>
          <w:tcPr>
            <w:tcW w:w="7895" w:type="dxa"/>
            <w:vAlign w:val="top"/>
          </w:tcPr>
          <w:p w14:paraId="2021869C">
            <w:pPr>
              <w:spacing w:line="326" w:lineRule="auto"/>
              <w:rPr>
                <w:rFonts w:ascii="Arial"/>
                <w:sz w:val="21"/>
              </w:rPr>
            </w:pPr>
          </w:p>
          <w:p w14:paraId="4E258E83">
            <w:pPr>
              <w:pStyle w:val="6"/>
              <w:spacing w:before="68" w:line="219" w:lineRule="auto"/>
              <w:ind w:left="29"/>
            </w:pPr>
            <w:r>
              <w:rPr>
                <w:spacing w:val="4"/>
              </w:rPr>
              <w:t>【行政法规】《水库大坝安全管理条例》(</w:t>
            </w:r>
            <w:r>
              <w:rPr>
                <w:spacing w:val="3"/>
              </w:rPr>
              <w:t>国务院令第77号)</w:t>
            </w:r>
          </w:p>
          <w:p w14:paraId="31649A08">
            <w:pPr>
              <w:pStyle w:val="6"/>
              <w:spacing w:before="91" w:line="274" w:lineRule="auto"/>
              <w:ind w:left="44" w:right="42"/>
            </w:pPr>
            <w:r>
              <w:t>第十七条“禁止在坝体修建码头、渠道、堆放杂物、晾晒粮草。在大坝管理和保护范</w:t>
            </w:r>
            <w:r>
              <w:rPr>
                <w:spacing w:val="10"/>
              </w:rPr>
              <w:t xml:space="preserve"> </w:t>
            </w:r>
            <w:r>
              <w:rPr>
                <w:spacing w:val="1"/>
              </w:rPr>
              <w:t>围内修建码头、鱼塘的，须经大坝主管部门批准，并与坝脚和</w:t>
            </w:r>
            <w:r>
              <w:t xml:space="preserve">泄水、输水建筑物保持 </w:t>
            </w:r>
            <w:r>
              <w:rPr>
                <w:spacing w:val="8"/>
              </w:rPr>
              <w:t>一定距离，不得影响大坝安全、工程管理和抢险工作。”</w:t>
            </w:r>
          </w:p>
        </w:tc>
        <w:tc>
          <w:tcPr>
            <w:tcW w:w="954" w:type="dxa"/>
            <w:vMerge w:val="continue"/>
            <w:tcBorders>
              <w:top w:val="nil"/>
            </w:tcBorders>
            <w:vAlign w:val="top"/>
          </w:tcPr>
          <w:p w14:paraId="1FBE0355">
            <w:pPr>
              <w:rPr>
                <w:rFonts w:ascii="Arial"/>
                <w:sz w:val="21"/>
              </w:rPr>
            </w:pPr>
          </w:p>
        </w:tc>
      </w:tr>
    </w:tbl>
    <w:p w14:paraId="0F715A4F">
      <w:pPr>
        <w:rPr>
          <w:rFonts w:ascii="Arial"/>
          <w:sz w:val="21"/>
        </w:rPr>
      </w:pPr>
    </w:p>
    <w:p w14:paraId="3CD800C4">
      <w:pPr>
        <w:rPr>
          <w:rFonts w:ascii="Arial" w:hAnsi="Arial" w:eastAsia="Arial" w:cs="Arial"/>
          <w:sz w:val="21"/>
          <w:szCs w:val="21"/>
        </w:rPr>
        <w:sectPr>
          <w:footerReference r:id="rId82" w:type="default"/>
          <w:pgSz w:w="16860" w:h="11940"/>
          <w:pgMar w:top="1014" w:right="904" w:bottom="1174" w:left="704" w:header="0" w:footer="759" w:gutter="0"/>
          <w:cols w:space="720" w:num="1"/>
        </w:sectPr>
      </w:pPr>
    </w:p>
    <w:p w14:paraId="22698115">
      <w:pPr>
        <w:spacing w:before="230"/>
      </w:pPr>
    </w:p>
    <w:tbl>
      <w:tblPr>
        <w:tblStyle w:val="5"/>
        <w:tblW w:w="152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519"/>
        <w:gridCol w:w="729"/>
        <w:gridCol w:w="1189"/>
        <w:gridCol w:w="1199"/>
        <w:gridCol w:w="7905"/>
        <w:gridCol w:w="944"/>
      </w:tblGrid>
      <w:tr w14:paraId="4B5D9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735" w:type="dxa"/>
            <w:vAlign w:val="top"/>
          </w:tcPr>
          <w:p w14:paraId="4A178D86">
            <w:pPr>
              <w:spacing w:line="453" w:lineRule="auto"/>
              <w:rPr>
                <w:rFonts w:ascii="Arial"/>
                <w:sz w:val="21"/>
              </w:rPr>
            </w:pPr>
          </w:p>
          <w:p w14:paraId="37904720">
            <w:pPr>
              <w:pStyle w:val="6"/>
              <w:spacing w:before="69" w:line="221" w:lineRule="auto"/>
              <w:ind w:left="145"/>
            </w:pPr>
            <w:r>
              <w:rPr>
                <w:spacing w:val="6"/>
              </w:rPr>
              <w:t>序号</w:t>
            </w:r>
          </w:p>
        </w:tc>
        <w:tc>
          <w:tcPr>
            <w:tcW w:w="2519" w:type="dxa"/>
            <w:vAlign w:val="top"/>
          </w:tcPr>
          <w:p w14:paraId="4A7B4B72">
            <w:pPr>
              <w:spacing w:line="452" w:lineRule="auto"/>
              <w:rPr>
                <w:rFonts w:ascii="Arial"/>
                <w:sz w:val="21"/>
              </w:rPr>
            </w:pPr>
          </w:p>
          <w:p w14:paraId="1182CDB9">
            <w:pPr>
              <w:pStyle w:val="6"/>
              <w:spacing w:before="68" w:line="219" w:lineRule="auto"/>
              <w:ind w:left="620"/>
            </w:pPr>
            <w:r>
              <w:rPr>
                <w:spacing w:val="-2"/>
              </w:rPr>
              <w:t>执法事项名称</w:t>
            </w:r>
          </w:p>
        </w:tc>
        <w:tc>
          <w:tcPr>
            <w:tcW w:w="729" w:type="dxa"/>
            <w:vAlign w:val="top"/>
          </w:tcPr>
          <w:p w14:paraId="02FC01AC">
            <w:pPr>
              <w:spacing w:line="273" w:lineRule="auto"/>
              <w:rPr>
                <w:rFonts w:ascii="Arial"/>
                <w:sz w:val="21"/>
              </w:rPr>
            </w:pPr>
          </w:p>
          <w:p w14:paraId="569BB931">
            <w:pPr>
              <w:pStyle w:val="6"/>
              <w:spacing w:before="68" w:line="266" w:lineRule="auto"/>
              <w:ind w:left="140" w:right="140"/>
            </w:pPr>
            <w:r>
              <w:rPr>
                <w:spacing w:val="-5"/>
              </w:rPr>
              <w:t>执法</w:t>
            </w:r>
            <w:r>
              <w:t xml:space="preserve"> </w:t>
            </w:r>
            <w:r>
              <w:rPr>
                <w:spacing w:val="8"/>
              </w:rPr>
              <w:t>类别</w:t>
            </w:r>
          </w:p>
        </w:tc>
        <w:tc>
          <w:tcPr>
            <w:tcW w:w="1189" w:type="dxa"/>
            <w:vAlign w:val="top"/>
          </w:tcPr>
          <w:p w14:paraId="2DCDFD62">
            <w:pPr>
              <w:pStyle w:val="6"/>
              <w:spacing w:before="183" w:line="219" w:lineRule="auto"/>
              <w:ind w:left="162"/>
            </w:pPr>
            <w:r>
              <w:rPr>
                <w:spacing w:val="-2"/>
              </w:rPr>
              <w:t>执法主体</w:t>
            </w:r>
          </w:p>
          <w:p w14:paraId="7474487D">
            <w:pPr>
              <w:pStyle w:val="6"/>
              <w:spacing w:before="70" w:line="219" w:lineRule="auto"/>
              <w:ind w:left="112"/>
            </w:pPr>
            <w:r>
              <w:rPr>
                <w:spacing w:val="1"/>
              </w:rPr>
              <w:t>(含实施层</w:t>
            </w:r>
          </w:p>
          <w:p w14:paraId="1AE29A31">
            <w:pPr>
              <w:pStyle w:val="6"/>
              <w:spacing w:before="83" w:line="221" w:lineRule="auto"/>
              <w:ind w:left="422"/>
            </w:pPr>
            <w:r>
              <w:rPr>
                <w:spacing w:val="-6"/>
              </w:rPr>
              <w:t>级</w:t>
            </w:r>
            <w:r>
              <w:rPr>
                <w:spacing w:val="-34"/>
              </w:rPr>
              <w:t xml:space="preserve"> </w:t>
            </w:r>
            <w:r>
              <w:rPr>
                <w:spacing w:val="-6"/>
              </w:rPr>
              <w:t>)</w:t>
            </w:r>
          </w:p>
        </w:tc>
        <w:tc>
          <w:tcPr>
            <w:tcW w:w="1199" w:type="dxa"/>
            <w:vAlign w:val="top"/>
          </w:tcPr>
          <w:p w14:paraId="6A2F55D7">
            <w:pPr>
              <w:pStyle w:val="6"/>
              <w:spacing w:before="42" w:line="219" w:lineRule="auto"/>
              <w:ind w:left="63"/>
            </w:pPr>
            <w:r>
              <w:rPr>
                <w:spacing w:val="1"/>
              </w:rPr>
              <w:t>市级承办机</w:t>
            </w:r>
          </w:p>
          <w:p w14:paraId="05A38834">
            <w:pPr>
              <w:pStyle w:val="6"/>
              <w:spacing w:before="62" w:line="219" w:lineRule="auto"/>
              <w:ind w:left="112"/>
            </w:pPr>
            <w:r>
              <w:rPr>
                <w:spacing w:val="3"/>
              </w:rPr>
              <w:t>构(邵阳市</w:t>
            </w:r>
          </w:p>
          <w:p w14:paraId="4E388877">
            <w:pPr>
              <w:pStyle w:val="6"/>
              <w:spacing w:before="80" w:line="219" w:lineRule="auto"/>
              <w:ind w:left="63"/>
            </w:pPr>
            <w:r>
              <w:rPr>
                <w:spacing w:val="1"/>
              </w:rPr>
              <w:t>水利局内设</w:t>
            </w:r>
          </w:p>
          <w:p w14:paraId="561CC124">
            <w:pPr>
              <w:pStyle w:val="6"/>
              <w:spacing w:before="49" w:line="219" w:lineRule="auto"/>
              <w:ind w:left="323"/>
            </w:pPr>
            <w:r>
              <w:rPr>
                <w:spacing w:val="16"/>
              </w:rPr>
              <w:t>科室)</w:t>
            </w:r>
          </w:p>
        </w:tc>
        <w:tc>
          <w:tcPr>
            <w:tcW w:w="7905" w:type="dxa"/>
            <w:vAlign w:val="top"/>
          </w:tcPr>
          <w:p w14:paraId="68B85574">
            <w:pPr>
              <w:spacing w:line="448" w:lineRule="auto"/>
              <w:rPr>
                <w:rFonts w:ascii="Arial"/>
                <w:sz w:val="21"/>
              </w:rPr>
            </w:pPr>
          </w:p>
          <w:p w14:paraId="0C3DC570">
            <w:pPr>
              <w:pStyle w:val="6"/>
              <w:spacing w:before="68" w:line="219" w:lineRule="auto"/>
              <w:ind w:left="3527"/>
            </w:pPr>
            <w:r>
              <w:rPr>
                <w:b/>
                <w:bCs/>
                <w:spacing w:val="-5"/>
              </w:rPr>
              <w:t>实施依据</w:t>
            </w:r>
          </w:p>
        </w:tc>
        <w:tc>
          <w:tcPr>
            <w:tcW w:w="944" w:type="dxa"/>
            <w:vAlign w:val="top"/>
          </w:tcPr>
          <w:p w14:paraId="662BDED3">
            <w:pPr>
              <w:spacing w:line="450" w:lineRule="auto"/>
              <w:rPr>
                <w:rFonts w:ascii="Arial"/>
                <w:sz w:val="21"/>
              </w:rPr>
            </w:pPr>
          </w:p>
          <w:p w14:paraId="45625B5C">
            <w:pPr>
              <w:pStyle w:val="6"/>
              <w:spacing w:before="69" w:line="221" w:lineRule="auto"/>
              <w:ind w:left="262"/>
            </w:pPr>
            <w:r>
              <w:rPr>
                <w:b/>
                <w:bCs/>
                <w:spacing w:val="-5"/>
              </w:rPr>
              <w:t>备注</w:t>
            </w:r>
          </w:p>
        </w:tc>
      </w:tr>
      <w:tr w14:paraId="70A14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6" w:hRule="atLeast"/>
        </w:trPr>
        <w:tc>
          <w:tcPr>
            <w:tcW w:w="735" w:type="dxa"/>
            <w:vAlign w:val="top"/>
          </w:tcPr>
          <w:p w14:paraId="2259B4A4">
            <w:pPr>
              <w:spacing w:line="247" w:lineRule="auto"/>
              <w:rPr>
                <w:rFonts w:ascii="Arial"/>
                <w:sz w:val="21"/>
              </w:rPr>
            </w:pPr>
          </w:p>
          <w:p w14:paraId="2E9984FB">
            <w:pPr>
              <w:spacing w:line="248" w:lineRule="auto"/>
              <w:rPr>
                <w:rFonts w:ascii="Arial"/>
                <w:sz w:val="21"/>
              </w:rPr>
            </w:pPr>
          </w:p>
          <w:p w14:paraId="5964A338">
            <w:pPr>
              <w:spacing w:line="248" w:lineRule="auto"/>
              <w:rPr>
                <w:rFonts w:ascii="Arial"/>
                <w:sz w:val="21"/>
              </w:rPr>
            </w:pPr>
          </w:p>
          <w:p w14:paraId="6AA00C5B">
            <w:pPr>
              <w:spacing w:line="248" w:lineRule="auto"/>
              <w:rPr>
                <w:rFonts w:ascii="Arial"/>
                <w:sz w:val="21"/>
              </w:rPr>
            </w:pPr>
          </w:p>
          <w:p w14:paraId="165C35BD">
            <w:pPr>
              <w:spacing w:line="248" w:lineRule="auto"/>
              <w:rPr>
                <w:rFonts w:ascii="Arial"/>
                <w:sz w:val="21"/>
              </w:rPr>
            </w:pPr>
          </w:p>
          <w:p w14:paraId="4F5136F3">
            <w:pPr>
              <w:spacing w:line="248" w:lineRule="auto"/>
              <w:rPr>
                <w:rFonts w:ascii="Arial"/>
                <w:sz w:val="21"/>
              </w:rPr>
            </w:pPr>
          </w:p>
          <w:p w14:paraId="0FE2B2A7">
            <w:pPr>
              <w:spacing w:line="248" w:lineRule="auto"/>
              <w:rPr>
                <w:rFonts w:ascii="Arial"/>
                <w:sz w:val="21"/>
              </w:rPr>
            </w:pPr>
          </w:p>
          <w:p w14:paraId="79C9C68E">
            <w:pPr>
              <w:spacing w:line="248" w:lineRule="auto"/>
              <w:rPr>
                <w:rFonts w:ascii="Arial"/>
                <w:sz w:val="21"/>
              </w:rPr>
            </w:pPr>
          </w:p>
          <w:p w14:paraId="07CFAFCA">
            <w:pPr>
              <w:spacing w:line="248" w:lineRule="auto"/>
              <w:rPr>
                <w:rFonts w:ascii="Arial"/>
                <w:sz w:val="21"/>
              </w:rPr>
            </w:pPr>
          </w:p>
          <w:p w14:paraId="192E72E9">
            <w:pPr>
              <w:spacing w:line="248" w:lineRule="auto"/>
              <w:rPr>
                <w:rFonts w:ascii="Arial"/>
                <w:sz w:val="21"/>
              </w:rPr>
            </w:pPr>
          </w:p>
          <w:p w14:paraId="339D8EC2">
            <w:pPr>
              <w:spacing w:line="248" w:lineRule="auto"/>
              <w:rPr>
                <w:rFonts w:ascii="Arial"/>
                <w:sz w:val="21"/>
              </w:rPr>
            </w:pPr>
          </w:p>
          <w:p w14:paraId="107B7F6E">
            <w:pPr>
              <w:spacing w:line="248" w:lineRule="auto"/>
              <w:rPr>
                <w:rFonts w:ascii="Arial"/>
                <w:sz w:val="21"/>
              </w:rPr>
            </w:pPr>
          </w:p>
          <w:p w14:paraId="4696BF4E">
            <w:pPr>
              <w:spacing w:line="248" w:lineRule="auto"/>
              <w:rPr>
                <w:rFonts w:ascii="Arial"/>
                <w:sz w:val="21"/>
              </w:rPr>
            </w:pPr>
          </w:p>
          <w:p w14:paraId="01A41959">
            <w:pPr>
              <w:spacing w:line="248" w:lineRule="auto"/>
              <w:rPr>
                <w:rFonts w:ascii="Arial"/>
                <w:sz w:val="21"/>
              </w:rPr>
            </w:pPr>
          </w:p>
          <w:p w14:paraId="694073E4">
            <w:pPr>
              <w:pStyle w:val="6"/>
              <w:spacing w:before="68"/>
              <w:ind w:left="194"/>
            </w:pPr>
            <w:r>
              <w:rPr>
                <w:spacing w:val="-6"/>
              </w:rPr>
              <w:t>165</w:t>
            </w:r>
          </w:p>
        </w:tc>
        <w:tc>
          <w:tcPr>
            <w:tcW w:w="2519" w:type="dxa"/>
            <w:vAlign w:val="top"/>
          </w:tcPr>
          <w:p w14:paraId="24D4068C">
            <w:pPr>
              <w:spacing w:line="241" w:lineRule="auto"/>
              <w:rPr>
                <w:rFonts w:ascii="Arial"/>
                <w:sz w:val="21"/>
              </w:rPr>
            </w:pPr>
          </w:p>
          <w:p w14:paraId="40804805">
            <w:pPr>
              <w:spacing w:line="241" w:lineRule="auto"/>
              <w:rPr>
                <w:rFonts w:ascii="Arial"/>
                <w:sz w:val="21"/>
              </w:rPr>
            </w:pPr>
          </w:p>
          <w:p w14:paraId="7950F31A">
            <w:pPr>
              <w:spacing w:line="241" w:lineRule="auto"/>
              <w:rPr>
                <w:rFonts w:ascii="Arial"/>
                <w:sz w:val="21"/>
              </w:rPr>
            </w:pPr>
          </w:p>
          <w:p w14:paraId="5E9B4BC6">
            <w:pPr>
              <w:spacing w:line="242" w:lineRule="auto"/>
              <w:rPr>
                <w:rFonts w:ascii="Arial"/>
                <w:sz w:val="21"/>
              </w:rPr>
            </w:pPr>
          </w:p>
          <w:p w14:paraId="7D661A6A">
            <w:pPr>
              <w:spacing w:line="242" w:lineRule="auto"/>
              <w:rPr>
                <w:rFonts w:ascii="Arial"/>
                <w:sz w:val="21"/>
              </w:rPr>
            </w:pPr>
          </w:p>
          <w:p w14:paraId="15A35597">
            <w:pPr>
              <w:spacing w:line="242" w:lineRule="auto"/>
              <w:rPr>
                <w:rFonts w:ascii="Arial"/>
                <w:sz w:val="21"/>
              </w:rPr>
            </w:pPr>
          </w:p>
          <w:p w14:paraId="0CD814BE">
            <w:pPr>
              <w:spacing w:line="242" w:lineRule="auto"/>
              <w:rPr>
                <w:rFonts w:ascii="Arial"/>
                <w:sz w:val="21"/>
              </w:rPr>
            </w:pPr>
          </w:p>
          <w:p w14:paraId="631CC55B">
            <w:pPr>
              <w:spacing w:line="242" w:lineRule="auto"/>
              <w:rPr>
                <w:rFonts w:ascii="Arial"/>
                <w:sz w:val="21"/>
              </w:rPr>
            </w:pPr>
          </w:p>
          <w:p w14:paraId="502CA5C1">
            <w:pPr>
              <w:spacing w:line="242" w:lineRule="auto"/>
              <w:rPr>
                <w:rFonts w:ascii="Arial"/>
                <w:sz w:val="21"/>
              </w:rPr>
            </w:pPr>
          </w:p>
          <w:p w14:paraId="46F8DB4C">
            <w:pPr>
              <w:spacing w:line="242" w:lineRule="auto"/>
              <w:rPr>
                <w:rFonts w:ascii="Arial"/>
                <w:sz w:val="21"/>
              </w:rPr>
            </w:pPr>
          </w:p>
          <w:p w14:paraId="4F3552DD">
            <w:pPr>
              <w:spacing w:line="242" w:lineRule="auto"/>
              <w:rPr>
                <w:rFonts w:ascii="Arial"/>
                <w:sz w:val="21"/>
              </w:rPr>
            </w:pPr>
          </w:p>
          <w:p w14:paraId="193159B5">
            <w:pPr>
              <w:spacing w:line="242" w:lineRule="auto"/>
              <w:rPr>
                <w:rFonts w:ascii="Arial"/>
                <w:sz w:val="21"/>
              </w:rPr>
            </w:pPr>
          </w:p>
          <w:p w14:paraId="2ABBD4D7">
            <w:pPr>
              <w:spacing w:line="242" w:lineRule="auto"/>
              <w:rPr>
                <w:rFonts w:ascii="Arial"/>
                <w:sz w:val="21"/>
              </w:rPr>
            </w:pPr>
          </w:p>
          <w:p w14:paraId="0B9C1DF2">
            <w:pPr>
              <w:pStyle w:val="6"/>
              <w:spacing w:before="68" w:line="220" w:lineRule="auto"/>
              <w:ind w:left="90"/>
            </w:pPr>
            <w:r>
              <w:rPr>
                <w:spacing w:val="1"/>
              </w:rPr>
              <w:t>具有重要地理方位意义的</w:t>
            </w:r>
          </w:p>
          <w:p w14:paraId="5D4E2A42">
            <w:pPr>
              <w:pStyle w:val="6"/>
              <w:spacing w:before="59" w:line="219" w:lineRule="auto"/>
              <w:ind w:left="90"/>
            </w:pPr>
            <w:r>
              <w:rPr>
                <w:spacing w:val="1"/>
              </w:rPr>
              <w:t>水利设施的命名、更名审</w:t>
            </w:r>
          </w:p>
          <w:p w14:paraId="40BE573B">
            <w:pPr>
              <w:pStyle w:val="6"/>
              <w:spacing w:before="73" w:line="221" w:lineRule="auto"/>
              <w:ind w:left="1140"/>
            </w:pPr>
            <w:r>
              <w:t>批</w:t>
            </w:r>
          </w:p>
        </w:tc>
        <w:tc>
          <w:tcPr>
            <w:tcW w:w="729" w:type="dxa"/>
            <w:vAlign w:val="top"/>
          </w:tcPr>
          <w:p w14:paraId="3EEA7D03">
            <w:pPr>
              <w:spacing w:line="252" w:lineRule="auto"/>
              <w:rPr>
                <w:rFonts w:ascii="Arial"/>
                <w:sz w:val="21"/>
              </w:rPr>
            </w:pPr>
          </w:p>
          <w:p w14:paraId="1395CA84">
            <w:pPr>
              <w:spacing w:line="252" w:lineRule="auto"/>
              <w:rPr>
                <w:rFonts w:ascii="Arial"/>
                <w:sz w:val="21"/>
              </w:rPr>
            </w:pPr>
          </w:p>
          <w:p w14:paraId="51338386">
            <w:pPr>
              <w:spacing w:line="252" w:lineRule="auto"/>
              <w:rPr>
                <w:rFonts w:ascii="Arial"/>
                <w:sz w:val="21"/>
              </w:rPr>
            </w:pPr>
          </w:p>
          <w:p w14:paraId="17430BE8">
            <w:pPr>
              <w:spacing w:line="252" w:lineRule="auto"/>
              <w:rPr>
                <w:rFonts w:ascii="Arial"/>
                <w:sz w:val="21"/>
              </w:rPr>
            </w:pPr>
          </w:p>
          <w:p w14:paraId="12CD3519">
            <w:pPr>
              <w:spacing w:line="252" w:lineRule="auto"/>
              <w:rPr>
                <w:rFonts w:ascii="Arial"/>
                <w:sz w:val="21"/>
              </w:rPr>
            </w:pPr>
          </w:p>
          <w:p w14:paraId="351FEC12">
            <w:pPr>
              <w:spacing w:line="252" w:lineRule="auto"/>
              <w:rPr>
                <w:rFonts w:ascii="Arial"/>
                <w:sz w:val="21"/>
              </w:rPr>
            </w:pPr>
          </w:p>
          <w:p w14:paraId="088EE3FB">
            <w:pPr>
              <w:spacing w:line="252" w:lineRule="auto"/>
              <w:rPr>
                <w:rFonts w:ascii="Arial"/>
                <w:sz w:val="21"/>
              </w:rPr>
            </w:pPr>
          </w:p>
          <w:p w14:paraId="4C2F76A7">
            <w:pPr>
              <w:spacing w:line="253" w:lineRule="auto"/>
              <w:rPr>
                <w:rFonts w:ascii="Arial"/>
                <w:sz w:val="21"/>
              </w:rPr>
            </w:pPr>
          </w:p>
          <w:p w14:paraId="75751FD8">
            <w:pPr>
              <w:spacing w:line="253" w:lineRule="auto"/>
              <w:rPr>
                <w:rFonts w:ascii="Arial"/>
                <w:sz w:val="21"/>
              </w:rPr>
            </w:pPr>
          </w:p>
          <w:p w14:paraId="22C95EFF">
            <w:pPr>
              <w:spacing w:line="253" w:lineRule="auto"/>
              <w:rPr>
                <w:rFonts w:ascii="Arial"/>
                <w:sz w:val="21"/>
              </w:rPr>
            </w:pPr>
          </w:p>
          <w:p w14:paraId="5D40FB54">
            <w:pPr>
              <w:spacing w:line="253" w:lineRule="auto"/>
              <w:rPr>
                <w:rFonts w:ascii="Arial"/>
                <w:sz w:val="21"/>
              </w:rPr>
            </w:pPr>
          </w:p>
          <w:p w14:paraId="44FE32E0">
            <w:pPr>
              <w:spacing w:line="253" w:lineRule="auto"/>
              <w:rPr>
                <w:rFonts w:ascii="Arial"/>
                <w:sz w:val="21"/>
              </w:rPr>
            </w:pPr>
          </w:p>
          <w:p w14:paraId="32EE6BBC">
            <w:pPr>
              <w:spacing w:line="253" w:lineRule="auto"/>
              <w:rPr>
                <w:rFonts w:ascii="Arial"/>
                <w:sz w:val="21"/>
              </w:rPr>
            </w:pPr>
          </w:p>
          <w:p w14:paraId="2856F6DD">
            <w:pPr>
              <w:pStyle w:val="6"/>
              <w:spacing w:before="69" w:line="220" w:lineRule="auto"/>
              <w:ind w:left="140"/>
            </w:pPr>
            <w:r>
              <w:rPr>
                <w:spacing w:val="4"/>
              </w:rPr>
              <w:t>行政</w:t>
            </w:r>
          </w:p>
          <w:p w14:paraId="24DF5820">
            <w:pPr>
              <w:pStyle w:val="6"/>
              <w:spacing w:before="69" w:line="220" w:lineRule="auto"/>
              <w:ind w:left="140"/>
            </w:pPr>
            <w:r>
              <w:rPr>
                <w:spacing w:val="-3"/>
              </w:rPr>
              <w:t>许可</w:t>
            </w:r>
          </w:p>
        </w:tc>
        <w:tc>
          <w:tcPr>
            <w:tcW w:w="1189" w:type="dxa"/>
            <w:vAlign w:val="top"/>
          </w:tcPr>
          <w:p w14:paraId="6AC7E108">
            <w:pPr>
              <w:spacing w:line="241" w:lineRule="auto"/>
              <w:rPr>
                <w:rFonts w:ascii="Arial"/>
                <w:sz w:val="21"/>
              </w:rPr>
            </w:pPr>
          </w:p>
          <w:p w14:paraId="7B5041B5">
            <w:pPr>
              <w:spacing w:line="241" w:lineRule="auto"/>
              <w:rPr>
                <w:rFonts w:ascii="Arial"/>
                <w:sz w:val="21"/>
              </w:rPr>
            </w:pPr>
          </w:p>
          <w:p w14:paraId="0D87E37B">
            <w:pPr>
              <w:spacing w:line="241" w:lineRule="auto"/>
              <w:rPr>
                <w:rFonts w:ascii="Arial"/>
                <w:sz w:val="21"/>
              </w:rPr>
            </w:pPr>
          </w:p>
          <w:p w14:paraId="18BD1D89">
            <w:pPr>
              <w:spacing w:line="241" w:lineRule="auto"/>
              <w:rPr>
                <w:rFonts w:ascii="Arial"/>
                <w:sz w:val="21"/>
              </w:rPr>
            </w:pPr>
          </w:p>
          <w:p w14:paraId="7AA40F62">
            <w:pPr>
              <w:spacing w:line="241" w:lineRule="auto"/>
              <w:rPr>
                <w:rFonts w:ascii="Arial"/>
                <w:sz w:val="21"/>
              </w:rPr>
            </w:pPr>
          </w:p>
          <w:p w14:paraId="0EF230C8">
            <w:pPr>
              <w:spacing w:line="242" w:lineRule="auto"/>
              <w:rPr>
                <w:rFonts w:ascii="Arial"/>
                <w:sz w:val="21"/>
              </w:rPr>
            </w:pPr>
          </w:p>
          <w:p w14:paraId="670DD539">
            <w:pPr>
              <w:spacing w:line="242" w:lineRule="auto"/>
              <w:rPr>
                <w:rFonts w:ascii="Arial"/>
                <w:sz w:val="21"/>
              </w:rPr>
            </w:pPr>
          </w:p>
          <w:p w14:paraId="5997CB22">
            <w:pPr>
              <w:spacing w:line="242" w:lineRule="auto"/>
              <w:rPr>
                <w:rFonts w:ascii="Arial"/>
                <w:sz w:val="21"/>
              </w:rPr>
            </w:pPr>
          </w:p>
          <w:p w14:paraId="3EE7DD6F">
            <w:pPr>
              <w:spacing w:line="242" w:lineRule="auto"/>
              <w:rPr>
                <w:rFonts w:ascii="Arial"/>
                <w:sz w:val="21"/>
              </w:rPr>
            </w:pPr>
          </w:p>
          <w:p w14:paraId="67A36CBA">
            <w:pPr>
              <w:spacing w:line="242" w:lineRule="auto"/>
              <w:rPr>
                <w:rFonts w:ascii="Arial"/>
                <w:sz w:val="21"/>
              </w:rPr>
            </w:pPr>
          </w:p>
          <w:p w14:paraId="3F6AF447">
            <w:pPr>
              <w:spacing w:line="242" w:lineRule="auto"/>
              <w:rPr>
                <w:rFonts w:ascii="Arial"/>
                <w:sz w:val="21"/>
              </w:rPr>
            </w:pPr>
          </w:p>
          <w:p w14:paraId="2939C663">
            <w:pPr>
              <w:spacing w:line="242" w:lineRule="auto"/>
              <w:rPr>
                <w:rFonts w:ascii="Arial"/>
                <w:sz w:val="21"/>
              </w:rPr>
            </w:pPr>
          </w:p>
          <w:p w14:paraId="5424A3B3">
            <w:pPr>
              <w:spacing w:line="242" w:lineRule="auto"/>
              <w:rPr>
                <w:rFonts w:ascii="Arial"/>
                <w:sz w:val="21"/>
              </w:rPr>
            </w:pPr>
          </w:p>
          <w:p w14:paraId="79E4F7B1">
            <w:pPr>
              <w:pStyle w:val="6"/>
              <w:spacing w:before="68" w:line="273" w:lineRule="auto"/>
              <w:ind w:left="62" w:firstLine="109"/>
            </w:pPr>
            <w:r>
              <w:rPr>
                <w:spacing w:val="-9"/>
              </w:rPr>
              <w:t>市级、县级</w:t>
            </w:r>
            <w:r>
              <w:rPr>
                <w:spacing w:val="1"/>
              </w:rPr>
              <w:t xml:space="preserve"> 水行政主管</w:t>
            </w:r>
          </w:p>
          <w:p w14:paraId="2D611B36">
            <w:pPr>
              <w:pStyle w:val="6"/>
              <w:spacing w:line="219" w:lineRule="auto"/>
              <w:ind w:left="371"/>
            </w:pPr>
            <w:r>
              <w:rPr>
                <w:spacing w:val="11"/>
              </w:rPr>
              <w:t>部门</w:t>
            </w:r>
          </w:p>
        </w:tc>
        <w:tc>
          <w:tcPr>
            <w:tcW w:w="1199" w:type="dxa"/>
            <w:vAlign w:val="top"/>
          </w:tcPr>
          <w:p w14:paraId="56395F7B">
            <w:pPr>
              <w:spacing w:line="254" w:lineRule="auto"/>
              <w:rPr>
                <w:rFonts w:ascii="Arial"/>
                <w:sz w:val="21"/>
              </w:rPr>
            </w:pPr>
          </w:p>
          <w:p w14:paraId="36D4F820">
            <w:pPr>
              <w:spacing w:line="254" w:lineRule="auto"/>
              <w:rPr>
                <w:rFonts w:ascii="Arial"/>
                <w:sz w:val="21"/>
              </w:rPr>
            </w:pPr>
          </w:p>
          <w:p w14:paraId="1F267547">
            <w:pPr>
              <w:spacing w:line="254" w:lineRule="auto"/>
              <w:rPr>
                <w:rFonts w:ascii="Arial"/>
                <w:sz w:val="21"/>
              </w:rPr>
            </w:pPr>
          </w:p>
          <w:p w14:paraId="419C4C0C">
            <w:pPr>
              <w:spacing w:line="254" w:lineRule="auto"/>
              <w:rPr>
                <w:rFonts w:ascii="Arial"/>
                <w:sz w:val="21"/>
              </w:rPr>
            </w:pPr>
          </w:p>
          <w:p w14:paraId="7A1A4D22">
            <w:pPr>
              <w:spacing w:line="255" w:lineRule="auto"/>
              <w:rPr>
                <w:rFonts w:ascii="Arial"/>
                <w:sz w:val="21"/>
              </w:rPr>
            </w:pPr>
          </w:p>
          <w:p w14:paraId="3F3D3E3E">
            <w:pPr>
              <w:spacing w:line="255" w:lineRule="auto"/>
              <w:rPr>
                <w:rFonts w:ascii="Arial"/>
                <w:sz w:val="21"/>
              </w:rPr>
            </w:pPr>
          </w:p>
          <w:p w14:paraId="013C4794">
            <w:pPr>
              <w:spacing w:line="255" w:lineRule="auto"/>
              <w:rPr>
                <w:rFonts w:ascii="Arial"/>
                <w:sz w:val="21"/>
              </w:rPr>
            </w:pPr>
          </w:p>
          <w:p w14:paraId="3F349AD1">
            <w:pPr>
              <w:spacing w:line="255" w:lineRule="auto"/>
              <w:rPr>
                <w:rFonts w:ascii="Arial"/>
                <w:sz w:val="21"/>
              </w:rPr>
            </w:pPr>
          </w:p>
          <w:p w14:paraId="76835046">
            <w:pPr>
              <w:spacing w:line="255" w:lineRule="auto"/>
              <w:rPr>
                <w:rFonts w:ascii="Arial"/>
                <w:sz w:val="21"/>
              </w:rPr>
            </w:pPr>
          </w:p>
          <w:p w14:paraId="28032E01">
            <w:pPr>
              <w:spacing w:line="255" w:lineRule="auto"/>
              <w:rPr>
                <w:rFonts w:ascii="Arial"/>
                <w:sz w:val="21"/>
              </w:rPr>
            </w:pPr>
          </w:p>
          <w:p w14:paraId="4C493FB6">
            <w:pPr>
              <w:spacing w:line="255" w:lineRule="auto"/>
              <w:rPr>
                <w:rFonts w:ascii="Arial"/>
                <w:sz w:val="21"/>
              </w:rPr>
            </w:pPr>
          </w:p>
          <w:p w14:paraId="425FC080">
            <w:pPr>
              <w:spacing w:line="255" w:lineRule="auto"/>
              <w:rPr>
                <w:rFonts w:ascii="Arial"/>
                <w:sz w:val="21"/>
              </w:rPr>
            </w:pPr>
          </w:p>
          <w:p w14:paraId="336C7F67">
            <w:pPr>
              <w:spacing w:line="255" w:lineRule="auto"/>
              <w:rPr>
                <w:rFonts w:ascii="Arial"/>
                <w:sz w:val="21"/>
              </w:rPr>
            </w:pPr>
          </w:p>
          <w:p w14:paraId="2D075CBC">
            <w:pPr>
              <w:pStyle w:val="6"/>
              <w:spacing w:before="68" w:line="265" w:lineRule="auto"/>
              <w:ind w:left="272" w:right="58" w:hanging="209"/>
            </w:pPr>
            <w:r>
              <w:rPr>
                <w:spacing w:val="3"/>
              </w:rPr>
              <w:t>运行管理与</w:t>
            </w:r>
            <w:r>
              <w:rPr>
                <w:spacing w:val="1"/>
              </w:rPr>
              <w:t xml:space="preserve"> </w:t>
            </w:r>
            <w:r>
              <w:rPr>
                <w:spacing w:val="-3"/>
              </w:rPr>
              <w:t>监督科</w:t>
            </w:r>
          </w:p>
        </w:tc>
        <w:tc>
          <w:tcPr>
            <w:tcW w:w="7905" w:type="dxa"/>
            <w:vAlign w:val="top"/>
          </w:tcPr>
          <w:p w14:paraId="289EFF69">
            <w:pPr>
              <w:spacing w:line="288" w:lineRule="auto"/>
              <w:rPr>
                <w:rFonts w:ascii="Arial"/>
                <w:sz w:val="21"/>
              </w:rPr>
            </w:pPr>
          </w:p>
          <w:p w14:paraId="72BD1EEA">
            <w:pPr>
              <w:spacing w:line="288" w:lineRule="auto"/>
              <w:rPr>
                <w:rFonts w:ascii="Arial"/>
                <w:sz w:val="21"/>
              </w:rPr>
            </w:pPr>
          </w:p>
          <w:p w14:paraId="6B7E9EFB">
            <w:pPr>
              <w:spacing w:line="288" w:lineRule="auto"/>
              <w:rPr>
                <w:rFonts w:ascii="Arial"/>
                <w:sz w:val="21"/>
              </w:rPr>
            </w:pPr>
          </w:p>
          <w:p w14:paraId="500816FE">
            <w:pPr>
              <w:spacing w:line="288" w:lineRule="auto"/>
              <w:rPr>
                <w:rFonts w:ascii="Arial"/>
                <w:sz w:val="21"/>
              </w:rPr>
            </w:pPr>
          </w:p>
          <w:p w14:paraId="3CEBA445">
            <w:pPr>
              <w:pStyle w:val="6"/>
              <w:spacing w:before="68" w:line="219" w:lineRule="auto"/>
              <w:jc w:val="right"/>
            </w:pPr>
            <w:r>
              <w:rPr>
                <w:b/>
                <w:bCs/>
                <w:spacing w:val="-1"/>
              </w:rPr>
              <w:t>【行政法规】《地名管理条例》第十二条“批准地名命名、更名应当遵循下列规定：</w:t>
            </w:r>
          </w:p>
          <w:p w14:paraId="0DC0CFDE">
            <w:pPr>
              <w:pStyle w:val="6"/>
              <w:spacing w:before="56" w:line="272" w:lineRule="auto"/>
              <w:ind w:left="37" w:firstLine="128"/>
            </w:pPr>
            <w:r>
              <w:rPr>
                <w:b/>
                <w:bCs/>
                <w:spacing w:val="-4"/>
              </w:rPr>
              <w:t>(一)具有重要历史文化价值、体现中华历史文脉以及有重大社会影响的国内著</w:t>
            </w:r>
            <w:r>
              <w:rPr>
                <w:b/>
                <w:bCs/>
                <w:spacing w:val="-5"/>
              </w:rPr>
              <w:t>名自</w:t>
            </w:r>
            <w:r>
              <w:t xml:space="preserve">    </w:t>
            </w:r>
            <w:r>
              <w:rPr>
                <w:b/>
                <w:bCs/>
                <w:spacing w:val="-4"/>
              </w:rPr>
              <w:t>然地理实体或者涉及两个省、自治区、直辖市以上的自然地理实体的命名、更</w:t>
            </w:r>
            <w:r>
              <w:rPr>
                <w:b/>
                <w:bCs/>
                <w:spacing w:val="-5"/>
              </w:rPr>
              <w:t>名，边</w:t>
            </w:r>
            <w:r>
              <w:t xml:space="preserve">   </w:t>
            </w:r>
            <w:r>
              <w:rPr>
                <w:b/>
                <w:bCs/>
                <w:spacing w:val="-4"/>
              </w:rPr>
              <w:t>境地区涉及国界线走向和海上涉及岛屿、岛礁归属界线以及载入边界条约和议定书中</w:t>
            </w:r>
            <w:r>
              <w:rPr>
                <w:spacing w:val="1"/>
              </w:rPr>
              <w:t xml:space="preserve">   </w:t>
            </w:r>
            <w:r>
              <w:rPr>
                <w:b/>
                <w:bCs/>
                <w:spacing w:val="-5"/>
              </w:rPr>
              <w:t>的自然地理实体和村民委员会、居民委员会所在</w:t>
            </w:r>
            <w:r>
              <w:rPr>
                <w:b/>
                <w:bCs/>
                <w:spacing w:val="-6"/>
              </w:rPr>
              <w:t>地等居民点的命名、更名，由相关省、</w:t>
            </w:r>
            <w:r>
              <w:t xml:space="preserve"> </w:t>
            </w:r>
            <w:r>
              <w:rPr>
                <w:b/>
                <w:bCs/>
                <w:spacing w:val="-4"/>
              </w:rPr>
              <w:t>自治区、直辖市人民政府提出申请，报国务院批准；无居民海岛、海域、海底地理实</w:t>
            </w:r>
            <w:r>
              <w:t xml:space="preserve">   </w:t>
            </w:r>
            <w:r>
              <w:rPr>
                <w:b/>
                <w:bCs/>
                <w:spacing w:val="-5"/>
              </w:rPr>
              <w:t>体的命名、更名，由国务院自然资源主管部门会同有关部门批准；其他自</w:t>
            </w:r>
            <w:r>
              <w:rPr>
                <w:b/>
                <w:bCs/>
                <w:spacing w:val="-6"/>
              </w:rPr>
              <w:t>然地理实体</w:t>
            </w:r>
            <w:r>
              <w:t xml:space="preserve">   </w:t>
            </w:r>
            <w:r>
              <w:rPr>
                <w:b/>
                <w:bCs/>
                <w:spacing w:val="-4"/>
              </w:rPr>
              <w:t>的命名、更名，按照省、自治区、直辖市人民政</w:t>
            </w:r>
            <w:r>
              <w:rPr>
                <w:b/>
                <w:bCs/>
                <w:spacing w:val="-5"/>
              </w:rPr>
              <w:t>府的规定批准；(二)行政区划的命</w:t>
            </w:r>
          </w:p>
          <w:p w14:paraId="402A41FF">
            <w:pPr>
              <w:pStyle w:val="6"/>
              <w:spacing w:before="7" w:line="219" w:lineRule="auto"/>
              <w:ind w:left="57"/>
            </w:pPr>
            <w:r>
              <w:rPr>
                <w:b/>
                <w:bCs/>
                <w:spacing w:val="-3"/>
              </w:rPr>
              <w:t>名、更名，按照《行政区划管理条例》的规定批准；(三)本条第一项规定以外的村</w:t>
            </w:r>
          </w:p>
          <w:p w14:paraId="51933060">
            <w:pPr>
              <w:pStyle w:val="6"/>
              <w:spacing w:before="59" w:line="273" w:lineRule="auto"/>
              <w:ind w:left="47" w:right="65" w:firstLine="9"/>
            </w:pPr>
            <w:r>
              <w:rPr>
                <w:b/>
                <w:bCs/>
                <w:spacing w:val="-2"/>
              </w:rPr>
              <w:t>民委员会、居民委员会所在地的命名、更名，按照省、自治区、直辖市</w:t>
            </w:r>
            <w:r>
              <w:rPr>
                <w:b/>
                <w:bCs/>
                <w:spacing w:val="-3"/>
              </w:rPr>
              <w:t>人民政府的规</w:t>
            </w:r>
            <w:r>
              <w:t xml:space="preserve"> </w:t>
            </w:r>
            <w:r>
              <w:rPr>
                <w:b/>
                <w:bCs/>
                <w:spacing w:val="-1"/>
              </w:rPr>
              <w:t>定批准；(四)城市公园、自然保护地的命名、更名，按照国家有关规</w:t>
            </w:r>
            <w:r>
              <w:rPr>
                <w:b/>
                <w:bCs/>
                <w:spacing w:val="-2"/>
              </w:rPr>
              <w:t>定批准；(五)</w:t>
            </w:r>
            <w:r>
              <w:t xml:space="preserve">   </w:t>
            </w:r>
            <w:r>
              <w:rPr>
                <w:b/>
                <w:bCs/>
                <w:spacing w:val="-2"/>
              </w:rPr>
              <w:t>街路巷的命名、更名，由直辖市、市、县人民</w:t>
            </w:r>
            <w:r>
              <w:rPr>
                <w:b/>
                <w:bCs/>
                <w:spacing w:val="-3"/>
              </w:rPr>
              <w:t>政府批准；(六)具有重要地理方位意</w:t>
            </w:r>
          </w:p>
          <w:p w14:paraId="77F2980E">
            <w:pPr>
              <w:pStyle w:val="6"/>
              <w:spacing w:before="1" w:line="272" w:lineRule="auto"/>
              <w:ind w:left="17" w:right="68" w:firstLine="49"/>
            </w:pPr>
            <w:r>
              <w:rPr>
                <w:b/>
                <w:bCs/>
                <w:spacing w:val="-3"/>
              </w:rPr>
              <w:t>义的住宅区、楼宇的命名、更名，由直辖市、市、县人民政府住房和城乡建设主管部</w:t>
            </w:r>
            <w:r>
              <w:rPr>
                <w:spacing w:val="17"/>
              </w:rPr>
              <w:t xml:space="preserve"> </w:t>
            </w:r>
            <w:r>
              <w:rPr>
                <w:b/>
                <w:bCs/>
                <w:spacing w:val="-2"/>
              </w:rPr>
              <w:t>门征求同级人民政府地名行政主管部门的意见后批准；(七)具有重要地理</w:t>
            </w:r>
            <w:r>
              <w:rPr>
                <w:b/>
                <w:bCs/>
                <w:spacing w:val="-3"/>
              </w:rPr>
              <w:t>方位意义</w:t>
            </w:r>
          </w:p>
          <w:p w14:paraId="27765F2D">
            <w:pPr>
              <w:pStyle w:val="6"/>
              <w:spacing w:before="1" w:line="282" w:lineRule="auto"/>
              <w:ind w:left="36" w:right="102" w:hanging="19"/>
            </w:pPr>
            <w:r>
              <w:rPr>
                <w:b/>
                <w:bCs/>
                <w:spacing w:val="-2"/>
              </w:rPr>
              <w:t>的交通运输、水利、电力、通信、气象等设施的命名、更名，应当根据情况</w:t>
            </w:r>
            <w:r>
              <w:rPr>
                <w:b/>
                <w:bCs/>
                <w:spacing w:val="-3"/>
              </w:rPr>
              <w:t>征求所在</w:t>
            </w:r>
            <w:r>
              <w:t xml:space="preserve"> </w:t>
            </w:r>
            <w:r>
              <w:rPr>
                <w:b/>
                <w:bCs/>
                <w:spacing w:val="5"/>
              </w:rPr>
              <w:t>地相关县级以上地方人民政府的意见，由有关主管部门批</w:t>
            </w:r>
            <w:r>
              <w:rPr>
                <w:b/>
                <w:bCs/>
                <w:spacing w:val="4"/>
              </w:rPr>
              <w:t>准。”</w:t>
            </w:r>
          </w:p>
        </w:tc>
        <w:tc>
          <w:tcPr>
            <w:tcW w:w="944" w:type="dxa"/>
            <w:vAlign w:val="top"/>
          </w:tcPr>
          <w:p w14:paraId="178E07F8">
            <w:pPr>
              <w:rPr>
                <w:rFonts w:ascii="Arial"/>
                <w:sz w:val="21"/>
              </w:rPr>
            </w:pPr>
          </w:p>
        </w:tc>
      </w:tr>
    </w:tbl>
    <w:p w14:paraId="7BC65B95">
      <w:pPr>
        <w:rPr>
          <w:rFonts w:ascii="Arial"/>
          <w:sz w:val="21"/>
        </w:rPr>
      </w:pPr>
    </w:p>
    <w:p w14:paraId="66CF3755">
      <w:pPr>
        <w:rPr>
          <w:rFonts w:ascii="Arial" w:hAnsi="Arial" w:eastAsia="Arial" w:cs="Arial"/>
          <w:sz w:val="21"/>
          <w:szCs w:val="21"/>
        </w:rPr>
        <w:sectPr>
          <w:footerReference r:id="rId83" w:type="default"/>
          <w:pgSz w:w="16860" w:h="11920"/>
          <w:pgMar w:top="1013" w:right="955" w:bottom="1147" w:left="674" w:header="0" w:footer="758" w:gutter="0"/>
          <w:cols w:space="720" w:num="1"/>
        </w:sectPr>
      </w:pPr>
    </w:p>
    <w:p w14:paraId="00D79A23">
      <w:pPr>
        <w:spacing w:before="208"/>
      </w:pPr>
    </w:p>
    <w:tbl>
      <w:tblPr>
        <w:tblStyle w:val="5"/>
        <w:tblW w:w="152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528"/>
        <w:gridCol w:w="740"/>
        <w:gridCol w:w="1179"/>
        <w:gridCol w:w="1219"/>
        <w:gridCol w:w="7925"/>
        <w:gridCol w:w="954"/>
      </w:tblGrid>
      <w:tr w14:paraId="7600F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735" w:type="dxa"/>
            <w:vAlign w:val="top"/>
          </w:tcPr>
          <w:p w14:paraId="524942E5">
            <w:pPr>
              <w:spacing w:line="450" w:lineRule="auto"/>
              <w:rPr>
                <w:rFonts w:ascii="Arial"/>
                <w:sz w:val="21"/>
              </w:rPr>
            </w:pPr>
          </w:p>
          <w:p w14:paraId="10BDAADD">
            <w:pPr>
              <w:pStyle w:val="6"/>
              <w:spacing w:before="68" w:line="221" w:lineRule="auto"/>
              <w:ind w:left="148"/>
            </w:pPr>
            <w:r>
              <w:rPr>
                <w:b/>
                <w:bCs/>
                <w:spacing w:val="-5"/>
              </w:rPr>
              <w:t>序号</w:t>
            </w:r>
          </w:p>
        </w:tc>
        <w:tc>
          <w:tcPr>
            <w:tcW w:w="2528" w:type="dxa"/>
            <w:vAlign w:val="top"/>
          </w:tcPr>
          <w:p w14:paraId="52192FAC">
            <w:pPr>
              <w:spacing w:line="449" w:lineRule="auto"/>
              <w:rPr>
                <w:rFonts w:ascii="Arial"/>
                <w:sz w:val="21"/>
              </w:rPr>
            </w:pPr>
          </w:p>
          <w:p w14:paraId="4D3A4DB4">
            <w:pPr>
              <w:pStyle w:val="6"/>
              <w:spacing w:before="68" w:line="219" w:lineRule="auto"/>
              <w:ind w:left="623"/>
            </w:pPr>
            <w:r>
              <w:rPr>
                <w:b/>
                <w:bCs/>
                <w:spacing w:val="-4"/>
              </w:rPr>
              <w:t>执法事项名称</w:t>
            </w:r>
          </w:p>
        </w:tc>
        <w:tc>
          <w:tcPr>
            <w:tcW w:w="740" w:type="dxa"/>
            <w:vAlign w:val="top"/>
          </w:tcPr>
          <w:p w14:paraId="0B5480F0">
            <w:pPr>
              <w:spacing w:line="270" w:lineRule="auto"/>
              <w:rPr>
                <w:rFonts w:ascii="Arial"/>
                <w:sz w:val="21"/>
              </w:rPr>
            </w:pPr>
          </w:p>
          <w:p w14:paraId="7CC24FD5">
            <w:pPr>
              <w:pStyle w:val="6"/>
              <w:spacing w:before="69" w:line="219" w:lineRule="auto"/>
              <w:ind w:left="155"/>
            </w:pPr>
            <w:r>
              <w:rPr>
                <w:b/>
                <w:bCs/>
                <w:spacing w:val="-5"/>
              </w:rPr>
              <w:t>执法</w:t>
            </w:r>
          </w:p>
          <w:p w14:paraId="14781C9A">
            <w:pPr>
              <w:pStyle w:val="6"/>
              <w:spacing w:before="80" w:line="219" w:lineRule="auto"/>
              <w:ind w:left="155"/>
            </w:pPr>
            <w:r>
              <w:rPr>
                <w:b/>
                <w:bCs/>
                <w:spacing w:val="-5"/>
              </w:rPr>
              <w:t>类别</w:t>
            </w:r>
          </w:p>
        </w:tc>
        <w:tc>
          <w:tcPr>
            <w:tcW w:w="1179" w:type="dxa"/>
            <w:vAlign w:val="top"/>
          </w:tcPr>
          <w:p w14:paraId="3932D5BB">
            <w:pPr>
              <w:pStyle w:val="6"/>
              <w:spacing w:before="200" w:line="219" w:lineRule="auto"/>
              <w:ind w:left="165"/>
            </w:pPr>
            <w:r>
              <w:rPr>
                <w:b/>
                <w:bCs/>
                <w:spacing w:val="-4"/>
              </w:rPr>
              <w:t>执法主体</w:t>
            </w:r>
          </w:p>
          <w:p w14:paraId="29E8A645">
            <w:pPr>
              <w:pStyle w:val="6"/>
              <w:spacing w:before="60" w:line="219" w:lineRule="auto"/>
              <w:ind w:right="27"/>
              <w:jc w:val="right"/>
            </w:pPr>
            <w:r>
              <w:rPr>
                <w:b/>
                <w:bCs/>
                <w:spacing w:val="-2"/>
              </w:rPr>
              <w:t>(含实施层</w:t>
            </w:r>
          </w:p>
          <w:p w14:paraId="1F270243">
            <w:pPr>
              <w:pStyle w:val="6"/>
              <w:spacing w:before="63" w:line="221" w:lineRule="auto"/>
              <w:ind w:left="424"/>
            </w:pPr>
            <w:r>
              <w:rPr>
                <w:b/>
                <w:bCs/>
                <w:spacing w:val="15"/>
              </w:rPr>
              <w:t>级)</w:t>
            </w:r>
          </w:p>
        </w:tc>
        <w:tc>
          <w:tcPr>
            <w:tcW w:w="1219" w:type="dxa"/>
            <w:vAlign w:val="top"/>
          </w:tcPr>
          <w:p w14:paraId="77661EDB">
            <w:pPr>
              <w:pStyle w:val="6"/>
              <w:spacing w:before="39" w:line="219" w:lineRule="auto"/>
              <w:ind w:left="76"/>
            </w:pPr>
            <w:r>
              <w:rPr>
                <w:b/>
                <w:bCs/>
                <w:spacing w:val="-5"/>
              </w:rPr>
              <w:t>市级承办机</w:t>
            </w:r>
          </w:p>
          <w:p w14:paraId="6570544A">
            <w:pPr>
              <w:pStyle w:val="6"/>
              <w:spacing w:before="62" w:line="219" w:lineRule="auto"/>
              <w:ind w:left="126"/>
            </w:pPr>
            <w:r>
              <w:rPr>
                <w:b/>
                <w:bCs/>
              </w:rPr>
              <w:t>构(邵阳市</w:t>
            </w:r>
          </w:p>
          <w:p w14:paraId="6FA35273">
            <w:pPr>
              <w:pStyle w:val="6"/>
              <w:spacing w:before="80" w:line="219" w:lineRule="auto"/>
              <w:ind w:left="76"/>
            </w:pPr>
            <w:r>
              <w:rPr>
                <w:b/>
                <w:bCs/>
                <w:spacing w:val="-4"/>
              </w:rPr>
              <w:t>水利局内设</w:t>
            </w:r>
          </w:p>
          <w:p w14:paraId="635035DB">
            <w:pPr>
              <w:pStyle w:val="6"/>
              <w:spacing w:before="49" w:line="219" w:lineRule="auto"/>
              <w:ind w:left="336"/>
            </w:pPr>
            <w:r>
              <w:rPr>
                <w:b/>
                <w:bCs/>
                <w:spacing w:val="12"/>
              </w:rPr>
              <w:t>科室)</w:t>
            </w:r>
          </w:p>
        </w:tc>
        <w:tc>
          <w:tcPr>
            <w:tcW w:w="7925" w:type="dxa"/>
            <w:vAlign w:val="top"/>
          </w:tcPr>
          <w:p w14:paraId="0DF09FF2">
            <w:pPr>
              <w:spacing w:line="448" w:lineRule="auto"/>
              <w:rPr>
                <w:rFonts w:ascii="Arial"/>
                <w:sz w:val="21"/>
              </w:rPr>
            </w:pPr>
          </w:p>
          <w:p w14:paraId="27CF76A8">
            <w:pPr>
              <w:pStyle w:val="6"/>
              <w:spacing w:before="68" w:line="219" w:lineRule="auto"/>
              <w:ind w:left="3527"/>
            </w:pPr>
            <w:r>
              <w:rPr>
                <w:b/>
                <w:bCs/>
                <w:spacing w:val="-5"/>
              </w:rPr>
              <w:t>实施依据</w:t>
            </w:r>
          </w:p>
        </w:tc>
        <w:tc>
          <w:tcPr>
            <w:tcW w:w="954" w:type="dxa"/>
            <w:vAlign w:val="top"/>
          </w:tcPr>
          <w:p w14:paraId="0ADEE83A">
            <w:pPr>
              <w:spacing w:line="450" w:lineRule="auto"/>
              <w:rPr>
                <w:rFonts w:ascii="Arial"/>
                <w:sz w:val="21"/>
              </w:rPr>
            </w:pPr>
          </w:p>
          <w:p w14:paraId="3822BAFC">
            <w:pPr>
              <w:pStyle w:val="6"/>
              <w:spacing w:before="68" w:line="221" w:lineRule="auto"/>
              <w:ind w:left="262"/>
            </w:pPr>
            <w:r>
              <w:rPr>
                <w:b/>
                <w:bCs/>
                <w:spacing w:val="-5"/>
              </w:rPr>
              <w:t>备注</w:t>
            </w:r>
          </w:p>
        </w:tc>
      </w:tr>
      <w:tr w14:paraId="741C7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5280" w:type="dxa"/>
            <w:gridSpan w:val="7"/>
            <w:vAlign w:val="top"/>
          </w:tcPr>
          <w:p w14:paraId="5BDDC7DB">
            <w:pPr>
              <w:pStyle w:val="6"/>
              <w:spacing w:before="207" w:line="219" w:lineRule="auto"/>
              <w:ind w:left="18"/>
            </w:pPr>
            <w:r>
              <w:rPr>
                <w:b/>
                <w:bCs/>
                <w:spacing w:val="2"/>
              </w:rPr>
              <w:t>行政检查(9项)</w:t>
            </w:r>
          </w:p>
        </w:tc>
      </w:tr>
      <w:tr w14:paraId="2B1C3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6" w:hRule="atLeast"/>
        </w:trPr>
        <w:tc>
          <w:tcPr>
            <w:tcW w:w="735" w:type="dxa"/>
            <w:vAlign w:val="top"/>
          </w:tcPr>
          <w:p w14:paraId="7B50FBEF">
            <w:pPr>
              <w:spacing w:line="244" w:lineRule="auto"/>
              <w:rPr>
                <w:rFonts w:ascii="Arial"/>
                <w:sz w:val="21"/>
              </w:rPr>
            </w:pPr>
          </w:p>
          <w:p w14:paraId="6CEBD022">
            <w:pPr>
              <w:spacing w:line="244" w:lineRule="auto"/>
              <w:rPr>
                <w:rFonts w:ascii="Arial"/>
                <w:sz w:val="21"/>
              </w:rPr>
            </w:pPr>
          </w:p>
          <w:p w14:paraId="2D71DA6E">
            <w:pPr>
              <w:spacing w:line="244" w:lineRule="auto"/>
              <w:rPr>
                <w:rFonts w:ascii="Arial"/>
                <w:sz w:val="21"/>
              </w:rPr>
            </w:pPr>
          </w:p>
          <w:p w14:paraId="044D7AA1">
            <w:pPr>
              <w:spacing w:line="244" w:lineRule="auto"/>
              <w:rPr>
                <w:rFonts w:ascii="Arial"/>
                <w:sz w:val="21"/>
              </w:rPr>
            </w:pPr>
          </w:p>
          <w:p w14:paraId="6CEB9864">
            <w:pPr>
              <w:spacing w:line="244" w:lineRule="auto"/>
              <w:rPr>
                <w:rFonts w:ascii="Arial"/>
                <w:sz w:val="21"/>
              </w:rPr>
            </w:pPr>
          </w:p>
          <w:p w14:paraId="1274767E">
            <w:pPr>
              <w:spacing w:line="244" w:lineRule="auto"/>
              <w:rPr>
                <w:rFonts w:ascii="Arial"/>
                <w:sz w:val="21"/>
              </w:rPr>
            </w:pPr>
          </w:p>
          <w:p w14:paraId="574B29E5">
            <w:pPr>
              <w:pStyle w:val="6"/>
              <w:spacing w:before="69"/>
              <w:ind w:left="195"/>
            </w:pPr>
            <w:r>
              <w:rPr>
                <w:spacing w:val="-6"/>
              </w:rPr>
              <w:t>166</w:t>
            </w:r>
          </w:p>
        </w:tc>
        <w:tc>
          <w:tcPr>
            <w:tcW w:w="2528" w:type="dxa"/>
            <w:vAlign w:val="top"/>
          </w:tcPr>
          <w:p w14:paraId="42689393">
            <w:pPr>
              <w:spacing w:line="259" w:lineRule="auto"/>
              <w:rPr>
                <w:rFonts w:ascii="Arial"/>
                <w:sz w:val="21"/>
              </w:rPr>
            </w:pPr>
          </w:p>
          <w:p w14:paraId="2E4750E4">
            <w:pPr>
              <w:spacing w:line="259" w:lineRule="auto"/>
              <w:rPr>
                <w:rFonts w:ascii="Arial"/>
                <w:sz w:val="21"/>
              </w:rPr>
            </w:pPr>
          </w:p>
          <w:p w14:paraId="00BE43B1">
            <w:pPr>
              <w:spacing w:line="259" w:lineRule="auto"/>
              <w:rPr>
                <w:rFonts w:ascii="Arial"/>
                <w:sz w:val="21"/>
              </w:rPr>
            </w:pPr>
          </w:p>
          <w:p w14:paraId="7A964242">
            <w:pPr>
              <w:spacing w:line="259" w:lineRule="auto"/>
              <w:rPr>
                <w:rFonts w:ascii="Arial"/>
                <w:sz w:val="21"/>
              </w:rPr>
            </w:pPr>
          </w:p>
          <w:p w14:paraId="730C8200">
            <w:pPr>
              <w:spacing w:line="259" w:lineRule="auto"/>
              <w:rPr>
                <w:rFonts w:ascii="Arial"/>
                <w:sz w:val="21"/>
              </w:rPr>
            </w:pPr>
          </w:p>
          <w:p w14:paraId="2C3A25A4">
            <w:pPr>
              <w:pStyle w:val="6"/>
              <w:spacing w:before="68" w:line="266" w:lineRule="auto"/>
              <w:ind w:left="70" w:right="82" w:firstLine="30"/>
            </w:pPr>
            <w:r>
              <w:rPr>
                <w:spacing w:val="2"/>
              </w:rPr>
              <w:t xml:space="preserve">对供水、用水单位节约用 </w:t>
            </w:r>
            <w:r>
              <w:rPr>
                <w:spacing w:val="1"/>
              </w:rPr>
              <w:t>水情况监督检查</w:t>
            </w:r>
          </w:p>
        </w:tc>
        <w:tc>
          <w:tcPr>
            <w:tcW w:w="740" w:type="dxa"/>
            <w:vAlign w:val="top"/>
          </w:tcPr>
          <w:p w14:paraId="5E82F85E">
            <w:pPr>
              <w:spacing w:line="257" w:lineRule="auto"/>
              <w:rPr>
                <w:rFonts w:ascii="Arial"/>
                <w:sz w:val="21"/>
              </w:rPr>
            </w:pPr>
          </w:p>
          <w:p w14:paraId="419C9D65">
            <w:pPr>
              <w:spacing w:line="257" w:lineRule="auto"/>
              <w:rPr>
                <w:rFonts w:ascii="Arial"/>
                <w:sz w:val="21"/>
              </w:rPr>
            </w:pPr>
          </w:p>
          <w:p w14:paraId="14EC6FB7">
            <w:pPr>
              <w:spacing w:line="257" w:lineRule="auto"/>
              <w:rPr>
                <w:rFonts w:ascii="Arial"/>
                <w:sz w:val="21"/>
              </w:rPr>
            </w:pPr>
          </w:p>
          <w:p w14:paraId="72DC4560">
            <w:pPr>
              <w:spacing w:line="257" w:lineRule="auto"/>
              <w:rPr>
                <w:rFonts w:ascii="Arial"/>
                <w:sz w:val="21"/>
              </w:rPr>
            </w:pPr>
          </w:p>
          <w:p w14:paraId="64AD5B0A">
            <w:pPr>
              <w:spacing w:line="258" w:lineRule="auto"/>
              <w:rPr>
                <w:rFonts w:ascii="Arial"/>
                <w:sz w:val="21"/>
              </w:rPr>
            </w:pPr>
          </w:p>
          <w:p w14:paraId="4483F2F9">
            <w:pPr>
              <w:pStyle w:val="6"/>
              <w:spacing w:before="68" w:line="220" w:lineRule="auto"/>
              <w:ind w:left="152"/>
            </w:pPr>
            <w:r>
              <w:rPr>
                <w:spacing w:val="4"/>
              </w:rPr>
              <w:t>行政</w:t>
            </w:r>
          </w:p>
          <w:p w14:paraId="3BDA7578">
            <w:pPr>
              <w:pStyle w:val="6"/>
              <w:spacing w:before="39" w:line="219" w:lineRule="auto"/>
              <w:ind w:left="152"/>
            </w:pPr>
            <w:r>
              <w:rPr>
                <w:spacing w:val="-3"/>
              </w:rPr>
              <w:t>检查</w:t>
            </w:r>
          </w:p>
        </w:tc>
        <w:tc>
          <w:tcPr>
            <w:tcW w:w="1179" w:type="dxa"/>
            <w:vAlign w:val="top"/>
          </w:tcPr>
          <w:p w14:paraId="47EBDDF7">
            <w:pPr>
              <w:spacing w:line="284" w:lineRule="auto"/>
              <w:rPr>
                <w:rFonts w:ascii="Arial"/>
                <w:sz w:val="21"/>
              </w:rPr>
            </w:pPr>
          </w:p>
          <w:p w14:paraId="3ACB2744">
            <w:pPr>
              <w:spacing w:line="284" w:lineRule="auto"/>
              <w:rPr>
                <w:rFonts w:ascii="Arial"/>
                <w:sz w:val="21"/>
              </w:rPr>
            </w:pPr>
          </w:p>
          <w:p w14:paraId="7953151B">
            <w:pPr>
              <w:spacing w:line="284" w:lineRule="auto"/>
              <w:rPr>
                <w:rFonts w:ascii="Arial"/>
                <w:sz w:val="21"/>
              </w:rPr>
            </w:pPr>
          </w:p>
          <w:p w14:paraId="054CDAD5">
            <w:pPr>
              <w:spacing w:line="284" w:lineRule="auto"/>
              <w:rPr>
                <w:rFonts w:ascii="Arial"/>
                <w:sz w:val="21"/>
              </w:rPr>
            </w:pPr>
          </w:p>
          <w:p w14:paraId="7C4920A4">
            <w:pPr>
              <w:pStyle w:val="6"/>
              <w:spacing w:before="68" w:line="219" w:lineRule="auto"/>
              <w:jc w:val="right"/>
            </w:pPr>
            <w:r>
              <w:rPr>
                <w:spacing w:val="-13"/>
              </w:rPr>
              <w:t>市级、县级</w:t>
            </w:r>
          </w:p>
          <w:p w14:paraId="7E63977E">
            <w:pPr>
              <w:pStyle w:val="6"/>
              <w:spacing w:before="50" w:line="219" w:lineRule="auto"/>
              <w:ind w:left="52"/>
            </w:pPr>
            <w:r>
              <w:rPr>
                <w:spacing w:val="2"/>
              </w:rPr>
              <w:t>水行政主管</w:t>
            </w:r>
          </w:p>
          <w:p w14:paraId="2E26AE4C">
            <w:pPr>
              <w:pStyle w:val="6"/>
              <w:spacing w:before="60" w:line="219" w:lineRule="auto"/>
              <w:ind w:left="372"/>
            </w:pPr>
            <w:r>
              <w:rPr>
                <w:spacing w:val="11"/>
              </w:rPr>
              <w:t>部门</w:t>
            </w:r>
          </w:p>
        </w:tc>
        <w:tc>
          <w:tcPr>
            <w:tcW w:w="1219" w:type="dxa"/>
            <w:vAlign w:val="top"/>
          </w:tcPr>
          <w:p w14:paraId="5E8EEFE8">
            <w:pPr>
              <w:rPr>
                <w:rFonts w:ascii="Arial"/>
                <w:sz w:val="21"/>
              </w:rPr>
            </w:pPr>
          </w:p>
          <w:p w14:paraId="2744E1F5">
            <w:pPr>
              <w:rPr>
                <w:rFonts w:ascii="Arial"/>
                <w:sz w:val="21"/>
              </w:rPr>
            </w:pPr>
          </w:p>
          <w:p w14:paraId="2FE9CE63">
            <w:pPr>
              <w:rPr>
                <w:rFonts w:ascii="Arial"/>
                <w:sz w:val="21"/>
              </w:rPr>
            </w:pPr>
          </w:p>
          <w:p w14:paraId="6B5F3252">
            <w:pPr>
              <w:spacing w:line="241" w:lineRule="auto"/>
              <w:rPr>
                <w:rFonts w:ascii="Arial"/>
                <w:sz w:val="21"/>
              </w:rPr>
            </w:pPr>
          </w:p>
          <w:p w14:paraId="090DA658">
            <w:pPr>
              <w:spacing w:line="241" w:lineRule="auto"/>
              <w:rPr>
                <w:rFonts w:ascii="Arial"/>
                <w:sz w:val="21"/>
              </w:rPr>
            </w:pPr>
          </w:p>
          <w:p w14:paraId="7E23C645">
            <w:pPr>
              <w:spacing w:line="241" w:lineRule="auto"/>
              <w:rPr>
                <w:rFonts w:ascii="Arial"/>
                <w:sz w:val="21"/>
              </w:rPr>
            </w:pPr>
          </w:p>
          <w:p w14:paraId="7C2EAF1D">
            <w:pPr>
              <w:pStyle w:val="6"/>
              <w:spacing w:before="68" w:line="219" w:lineRule="auto"/>
              <w:ind w:left="183"/>
            </w:pPr>
            <w:r>
              <w:rPr>
                <w:spacing w:val="-3"/>
              </w:rPr>
              <w:t>水资源科</w:t>
            </w:r>
          </w:p>
        </w:tc>
        <w:tc>
          <w:tcPr>
            <w:tcW w:w="7925" w:type="dxa"/>
            <w:vAlign w:val="top"/>
          </w:tcPr>
          <w:p w14:paraId="2FC8EF25">
            <w:pPr>
              <w:pStyle w:val="6"/>
              <w:spacing w:before="100" w:line="219" w:lineRule="auto"/>
              <w:ind w:left="68"/>
            </w:pPr>
            <w:r>
              <w:rPr>
                <w:spacing w:val="-1"/>
              </w:rPr>
              <w:t>《节约用水条例》第四十三条“县级以上人民政府水行政、住房城乡建设、市场监</w:t>
            </w:r>
          </w:p>
          <w:p w14:paraId="5246E19B">
            <w:pPr>
              <w:pStyle w:val="6"/>
              <w:spacing w:before="61" w:line="277" w:lineRule="auto"/>
              <w:ind w:left="34" w:right="80" w:firstLine="20"/>
              <w:jc w:val="both"/>
            </w:pPr>
            <w:r>
              <w:t>督管理等主管部门应当按照职责分工，加强对用水活动的监督检查，依法查处违法行</w:t>
            </w:r>
            <w:r>
              <w:rPr>
                <w:spacing w:val="9"/>
              </w:rPr>
              <w:t xml:space="preserve"> </w:t>
            </w:r>
            <w:r>
              <w:rPr>
                <w:spacing w:val="-2"/>
              </w:rPr>
              <w:t>为。</w:t>
            </w:r>
          </w:p>
          <w:p w14:paraId="0D3B3C63">
            <w:pPr>
              <w:pStyle w:val="6"/>
              <w:spacing w:line="218" w:lineRule="auto"/>
              <w:ind w:left="64"/>
            </w:pPr>
            <w:r>
              <w:rPr>
                <w:spacing w:val="-1"/>
              </w:rPr>
              <w:t>有关部门履行监督检查职责时，有权采取下列措施：</w:t>
            </w:r>
          </w:p>
          <w:p w14:paraId="42DB66D8">
            <w:pPr>
              <w:pStyle w:val="6"/>
              <w:spacing w:before="72" w:line="219" w:lineRule="auto"/>
              <w:ind w:left="164"/>
            </w:pPr>
            <w:r>
              <w:rPr>
                <w:spacing w:val="5"/>
              </w:rPr>
              <w:t>(一)进入现场开展检查，调查了解有关情</w:t>
            </w:r>
            <w:r>
              <w:rPr>
                <w:spacing w:val="4"/>
              </w:rPr>
              <w:t>况；</w:t>
            </w:r>
          </w:p>
          <w:p w14:paraId="46493937">
            <w:pPr>
              <w:pStyle w:val="6"/>
              <w:spacing w:before="50" w:line="219" w:lineRule="auto"/>
              <w:ind w:left="173"/>
            </w:pPr>
            <w:r>
              <w:rPr>
                <w:spacing w:val="4"/>
              </w:rPr>
              <w:t>(二)要求被检查单位或者个人就节水有关问题作出说明；</w:t>
            </w:r>
          </w:p>
          <w:p w14:paraId="1F2277BA">
            <w:pPr>
              <w:pStyle w:val="6"/>
              <w:spacing w:before="59" w:line="219" w:lineRule="auto"/>
              <w:ind w:left="173"/>
            </w:pPr>
            <w:r>
              <w:rPr>
                <w:spacing w:val="3"/>
              </w:rPr>
              <w:t>(三)要求被检查单位或者个人提供有关文件、资料，进行查阅或者复制；</w:t>
            </w:r>
          </w:p>
          <w:p w14:paraId="5EF19EFC">
            <w:pPr>
              <w:pStyle w:val="6"/>
              <w:spacing w:before="73" w:line="219" w:lineRule="auto"/>
              <w:ind w:left="164"/>
            </w:pPr>
            <w:r>
              <w:rPr>
                <w:spacing w:val="-1"/>
              </w:rPr>
              <w:t>(四)法律、行政法规规定的其他措施。</w:t>
            </w:r>
          </w:p>
          <w:p w14:paraId="095F9DD7">
            <w:pPr>
              <w:pStyle w:val="6"/>
              <w:spacing w:before="50" w:line="279" w:lineRule="auto"/>
              <w:ind w:left="54" w:right="99"/>
            </w:pPr>
            <w:r>
              <w:t>监督检查人员在履行监督检查职责时，应当主动出示执法证</w:t>
            </w:r>
            <w:r>
              <w:rPr>
                <w:spacing w:val="-1"/>
              </w:rPr>
              <w:t>件。被检查单位和个人应</w:t>
            </w:r>
            <w:r>
              <w:t xml:space="preserve"> </w:t>
            </w:r>
            <w:r>
              <w:rPr>
                <w:spacing w:val="13"/>
              </w:rPr>
              <w:t>当予以配合，不得拒绝、阻碍。”</w:t>
            </w:r>
          </w:p>
        </w:tc>
        <w:tc>
          <w:tcPr>
            <w:tcW w:w="954" w:type="dxa"/>
            <w:vAlign w:val="top"/>
          </w:tcPr>
          <w:p w14:paraId="497D20C1">
            <w:pPr>
              <w:rPr>
                <w:rFonts w:ascii="Arial"/>
                <w:sz w:val="21"/>
              </w:rPr>
            </w:pPr>
          </w:p>
        </w:tc>
      </w:tr>
      <w:tr w14:paraId="43D33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1" w:hRule="atLeast"/>
        </w:trPr>
        <w:tc>
          <w:tcPr>
            <w:tcW w:w="735" w:type="dxa"/>
            <w:vAlign w:val="top"/>
          </w:tcPr>
          <w:p w14:paraId="3A1FD0FA">
            <w:pPr>
              <w:spacing w:line="271" w:lineRule="auto"/>
              <w:rPr>
                <w:rFonts w:ascii="Arial"/>
                <w:sz w:val="21"/>
              </w:rPr>
            </w:pPr>
          </w:p>
          <w:p w14:paraId="4F2EEB5D">
            <w:pPr>
              <w:spacing w:line="271" w:lineRule="auto"/>
              <w:rPr>
                <w:rFonts w:ascii="Arial"/>
                <w:sz w:val="21"/>
              </w:rPr>
            </w:pPr>
          </w:p>
          <w:p w14:paraId="0B2B0F40">
            <w:pPr>
              <w:spacing w:line="271" w:lineRule="auto"/>
              <w:rPr>
                <w:rFonts w:ascii="Arial"/>
                <w:sz w:val="21"/>
              </w:rPr>
            </w:pPr>
          </w:p>
          <w:p w14:paraId="0C675F12">
            <w:pPr>
              <w:spacing w:line="271" w:lineRule="auto"/>
              <w:rPr>
                <w:rFonts w:ascii="Arial"/>
                <w:sz w:val="21"/>
              </w:rPr>
            </w:pPr>
          </w:p>
          <w:p w14:paraId="3126E757">
            <w:pPr>
              <w:spacing w:line="271" w:lineRule="auto"/>
              <w:rPr>
                <w:rFonts w:ascii="Arial"/>
                <w:sz w:val="21"/>
              </w:rPr>
            </w:pPr>
          </w:p>
          <w:p w14:paraId="22D02AFE">
            <w:pPr>
              <w:spacing w:line="272" w:lineRule="auto"/>
              <w:rPr>
                <w:rFonts w:ascii="Arial"/>
                <w:sz w:val="21"/>
              </w:rPr>
            </w:pPr>
          </w:p>
          <w:p w14:paraId="4B9ECED0">
            <w:pPr>
              <w:pStyle w:val="6"/>
              <w:spacing w:before="68"/>
              <w:ind w:left="195"/>
            </w:pPr>
            <w:r>
              <w:rPr>
                <w:spacing w:val="-6"/>
              </w:rPr>
              <w:t>167</w:t>
            </w:r>
          </w:p>
        </w:tc>
        <w:tc>
          <w:tcPr>
            <w:tcW w:w="2528" w:type="dxa"/>
            <w:vAlign w:val="top"/>
          </w:tcPr>
          <w:p w14:paraId="1FD5399E">
            <w:pPr>
              <w:spacing w:line="244" w:lineRule="auto"/>
              <w:rPr>
                <w:rFonts w:ascii="Arial"/>
                <w:sz w:val="21"/>
              </w:rPr>
            </w:pPr>
          </w:p>
          <w:p w14:paraId="1ECC6B8D">
            <w:pPr>
              <w:spacing w:line="244" w:lineRule="auto"/>
              <w:rPr>
                <w:rFonts w:ascii="Arial"/>
                <w:sz w:val="21"/>
              </w:rPr>
            </w:pPr>
          </w:p>
          <w:p w14:paraId="2EA60873">
            <w:pPr>
              <w:spacing w:line="244" w:lineRule="auto"/>
              <w:rPr>
                <w:rFonts w:ascii="Arial"/>
                <w:sz w:val="21"/>
              </w:rPr>
            </w:pPr>
          </w:p>
          <w:p w14:paraId="26E55BCB">
            <w:pPr>
              <w:spacing w:line="245" w:lineRule="auto"/>
              <w:rPr>
                <w:rFonts w:ascii="Arial"/>
                <w:sz w:val="21"/>
              </w:rPr>
            </w:pPr>
          </w:p>
          <w:p w14:paraId="1FF6D37C">
            <w:pPr>
              <w:spacing w:line="245" w:lineRule="auto"/>
              <w:rPr>
                <w:rFonts w:ascii="Arial"/>
                <w:sz w:val="21"/>
              </w:rPr>
            </w:pPr>
          </w:p>
          <w:p w14:paraId="5519D4B7">
            <w:pPr>
              <w:spacing w:line="245" w:lineRule="auto"/>
              <w:rPr>
                <w:rFonts w:ascii="Arial"/>
                <w:sz w:val="21"/>
              </w:rPr>
            </w:pPr>
          </w:p>
          <w:p w14:paraId="474A8BB1">
            <w:pPr>
              <w:pStyle w:val="6"/>
              <w:spacing w:before="68" w:line="274" w:lineRule="auto"/>
              <w:ind w:left="309" w:right="67" w:hanging="209"/>
            </w:pPr>
            <w:r>
              <w:rPr>
                <w:spacing w:val="3"/>
              </w:rPr>
              <w:t>河道管理范围类建设项目</w:t>
            </w:r>
            <w:r>
              <w:rPr>
                <w:spacing w:val="6"/>
              </w:rPr>
              <w:t xml:space="preserve"> </w:t>
            </w:r>
            <w:r>
              <w:rPr>
                <w:spacing w:val="-1"/>
              </w:rPr>
              <w:t>及采砂活动监督检查</w:t>
            </w:r>
          </w:p>
        </w:tc>
        <w:tc>
          <w:tcPr>
            <w:tcW w:w="740" w:type="dxa"/>
            <w:vAlign w:val="top"/>
          </w:tcPr>
          <w:p w14:paraId="5CA006D5">
            <w:pPr>
              <w:spacing w:line="285" w:lineRule="auto"/>
              <w:rPr>
                <w:rFonts w:ascii="Arial"/>
                <w:sz w:val="21"/>
              </w:rPr>
            </w:pPr>
          </w:p>
          <w:p w14:paraId="4882FB0F">
            <w:pPr>
              <w:spacing w:line="286" w:lineRule="auto"/>
              <w:rPr>
                <w:rFonts w:ascii="Arial"/>
                <w:sz w:val="21"/>
              </w:rPr>
            </w:pPr>
          </w:p>
          <w:p w14:paraId="7C471051">
            <w:pPr>
              <w:spacing w:line="286" w:lineRule="auto"/>
              <w:rPr>
                <w:rFonts w:ascii="Arial"/>
                <w:sz w:val="21"/>
              </w:rPr>
            </w:pPr>
          </w:p>
          <w:p w14:paraId="19ABEC56">
            <w:pPr>
              <w:spacing w:line="286" w:lineRule="auto"/>
              <w:rPr>
                <w:rFonts w:ascii="Arial"/>
                <w:sz w:val="21"/>
              </w:rPr>
            </w:pPr>
          </w:p>
          <w:p w14:paraId="38A6C216">
            <w:pPr>
              <w:spacing w:line="286" w:lineRule="auto"/>
              <w:rPr>
                <w:rFonts w:ascii="Arial"/>
                <w:sz w:val="21"/>
              </w:rPr>
            </w:pPr>
          </w:p>
          <w:p w14:paraId="6E575133">
            <w:pPr>
              <w:pStyle w:val="6"/>
              <w:spacing w:before="68" w:line="220" w:lineRule="auto"/>
              <w:ind w:left="152"/>
            </w:pPr>
            <w:r>
              <w:rPr>
                <w:spacing w:val="4"/>
              </w:rPr>
              <w:t>行政</w:t>
            </w:r>
          </w:p>
          <w:p w14:paraId="745A024A">
            <w:pPr>
              <w:pStyle w:val="6"/>
              <w:spacing w:before="69" w:line="219" w:lineRule="auto"/>
              <w:ind w:left="152"/>
            </w:pPr>
            <w:r>
              <w:rPr>
                <w:spacing w:val="-3"/>
              </w:rPr>
              <w:t>检查</w:t>
            </w:r>
          </w:p>
        </w:tc>
        <w:tc>
          <w:tcPr>
            <w:tcW w:w="1179" w:type="dxa"/>
            <w:vAlign w:val="top"/>
          </w:tcPr>
          <w:p w14:paraId="066246E4">
            <w:pPr>
              <w:spacing w:line="259" w:lineRule="auto"/>
              <w:rPr>
                <w:rFonts w:ascii="Arial"/>
                <w:sz w:val="21"/>
              </w:rPr>
            </w:pPr>
          </w:p>
          <w:p w14:paraId="376D8C0F">
            <w:pPr>
              <w:spacing w:line="260" w:lineRule="auto"/>
              <w:rPr>
                <w:rFonts w:ascii="Arial"/>
                <w:sz w:val="21"/>
              </w:rPr>
            </w:pPr>
          </w:p>
          <w:p w14:paraId="2D04E3A2">
            <w:pPr>
              <w:spacing w:line="260" w:lineRule="auto"/>
              <w:rPr>
                <w:rFonts w:ascii="Arial"/>
                <w:sz w:val="21"/>
              </w:rPr>
            </w:pPr>
          </w:p>
          <w:p w14:paraId="3F9CD08E">
            <w:pPr>
              <w:spacing w:line="260" w:lineRule="auto"/>
              <w:rPr>
                <w:rFonts w:ascii="Arial"/>
                <w:sz w:val="21"/>
              </w:rPr>
            </w:pPr>
          </w:p>
          <w:p w14:paraId="46D6E059">
            <w:pPr>
              <w:spacing w:line="260" w:lineRule="auto"/>
              <w:rPr>
                <w:rFonts w:ascii="Arial"/>
                <w:sz w:val="21"/>
              </w:rPr>
            </w:pPr>
          </w:p>
          <w:p w14:paraId="0720CE58">
            <w:pPr>
              <w:pStyle w:val="6"/>
              <w:spacing w:before="68" w:line="219" w:lineRule="auto"/>
              <w:ind w:left="52"/>
            </w:pPr>
            <w:r>
              <w:rPr>
                <w:spacing w:val="2"/>
              </w:rPr>
              <w:t>市级、县级</w:t>
            </w:r>
          </w:p>
          <w:p w14:paraId="2E45C4F9">
            <w:pPr>
              <w:pStyle w:val="6"/>
              <w:spacing w:before="70" w:line="266" w:lineRule="auto"/>
              <w:ind w:left="371" w:right="55" w:hanging="319"/>
            </w:pPr>
            <w:r>
              <w:rPr>
                <w:spacing w:val="2"/>
              </w:rPr>
              <w:t>水行政主管</w:t>
            </w:r>
            <w:r>
              <w:t xml:space="preserve"> </w:t>
            </w:r>
            <w:r>
              <w:rPr>
                <w:spacing w:val="11"/>
              </w:rPr>
              <w:t>部门</w:t>
            </w:r>
          </w:p>
        </w:tc>
        <w:tc>
          <w:tcPr>
            <w:tcW w:w="1219" w:type="dxa"/>
            <w:vAlign w:val="top"/>
          </w:tcPr>
          <w:p w14:paraId="2906D481">
            <w:pPr>
              <w:spacing w:line="267" w:lineRule="auto"/>
              <w:rPr>
                <w:rFonts w:ascii="Arial"/>
                <w:sz w:val="21"/>
              </w:rPr>
            </w:pPr>
          </w:p>
          <w:p w14:paraId="2BFC5BEC">
            <w:pPr>
              <w:spacing w:line="267" w:lineRule="auto"/>
              <w:rPr>
                <w:rFonts w:ascii="Arial"/>
                <w:sz w:val="21"/>
              </w:rPr>
            </w:pPr>
          </w:p>
          <w:p w14:paraId="257966F8">
            <w:pPr>
              <w:spacing w:line="268" w:lineRule="auto"/>
              <w:rPr>
                <w:rFonts w:ascii="Arial"/>
                <w:sz w:val="21"/>
              </w:rPr>
            </w:pPr>
          </w:p>
          <w:p w14:paraId="532D9D0A">
            <w:pPr>
              <w:spacing w:line="268" w:lineRule="auto"/>
              <w:rPr>
                <w:rFonts w:ascii="Arial"/>
                <w:sz w:val="21"/>
              </w:rPr>
            </w:pPr>
          </w:p>
          <w:p w14:paraId="5CAED747">
            <w:pPr>
              <w:spacing w:line="268" w:lineRule="auto"/>
              <w:rPr>
                <w:rFonts w:ascii="Arial"/>
                <w:sz w:val="21"/>
              </w:rPr>
            </w:pPr>
          </w:p>
          <w:p w14:paraId="1E55D256">
            <w:pPr>
              <w:spacing w:line="268" w:lineRule="auto"/>
              <w:rPr>
                <w:rFonts w:ascii="Arial"/>
                <w:sz w:val="21"/>
              </w:rPr>
            </w:pPr>
          </w:p>
          <w:p w14:paraId="291DAC43">
            <w:pPr>
              <w:pStyle w:val="6"/>
              <w:spacing w:before="68" w:line="219" w:lineRule="auto"/>
              <w:ind w:left="73"/>
            </w:pPr>
            <w:r>
              <w:rPr>
                <w:spacing w:val="-2"/>
              </w:rPr>
              <w:t>河湖管理科</w:t>
            </w:r>
          </w:p>
        </w:tc>
        <w:tc>
          <w:tcPr>
            <w:tcW w:w="7925" w:type="dxa"/>
            <w:vAlign w:val="top"/>
          </w:tcPr>
          <w:p w14:paraId="3B4E114E">
            <w:pPr>
              <w:pStyle w:val="6"/>
              <w:spacing w:before="285" w:line="269" w:lineRule="auto"/>
              <w:ind w:left="54" w:right="1" w:hanging="15"/>
            </w:pPr>
            <w:r>
              <w:rPr>
                <w:spacing w:val="3"/>
              </w:rPr>
              <w:t>【法律】《中国人民共和国防洪法》第二十八条“对于河道、湖泊</w:t>
            </w:r>
            <w:r>
              <w:rPr>
                <w:spacing w:val="2"/>
              </w:rPr>
              <w:t>管理范围内依照本</w:t>
            </w:r>
            <w:r>
              <w:t xml:space="preserve"> 法规定建设的工程设施，水行政主管部门有权依法检查；水</w:t>
            </w:r>
            <w:r>
              <w:rPr>
                <w:spacing w:val="-1"/>
              </w:rPr>
              <w:t>行政主管部门检查时，被</w:t>
            </w:r>
            <w:r>
              <w:t xml:space="preserve">  </w:t>
            </w:r>
            <w:r>
              <w:rPr>
                <w:spacing w:val="11"/>
              </w:rPr>
              <w:t>检查者应当如实提供有关的情况和资料。”</w:t>
            </w:r>
          </w:p>
          <w:p w14:paraId="7A1C8B82">
            <w:pPr>
              <w:pStyle w:val="6"/>
              <w:spacing w:before="22" w:line="219" w:lineRule="auto"/>
              <w:ind w:left="39"/>
            </w:pPr>
            <w:r>
              <w:rPr>
                <w:spacing w:val="10"/>
              </w:rPr>
              <w:t>“前款规定的工程设施竣工验收时，应当有水行政主管部门参加。”</w:t>
            </w:r>
          </w:p>
          <w:p w14:paraId="66A1B46F">
            <w:pPr>
              <w:pStyle w:val="6"/>
              <w:spacing w:before="40" w:line="281" w:lineRule="auto"/>
              <w:ind w:left="53" w:right="98" w:hanging="25"/>
            </w:pPr>
            <w:r>
              <w:rPr>
                <w:spacing w:val="3"/>
              </w:rPr>
              <w:t>【地方性法规】《湖南省河道采砂管理条例》第二十八条“县级以上人民</w:t>
            </w:r>
            <w:r>
              <w:rPr>
                <w:spacing w:val="2"/>
              </w:rPr>
              <w:t>政府水行</w:t>
            </w:r>
            <w:r>
              <w:t xml:space="preserve">  政、交通运输等主管部门及其行政执法人员履行河道采砂相关监</w:t>
            </w:r>
            <w:r>
              <w:rPr>
                <w:spacing w:val="-1"/>
              </w:rPr>
              <w:t>督管理职责时，有权</w:t>
            </w:r>
            <w:r>
              <w:t xml:space="preserve"> 采取下列措施：(一)进入采砂生产、运输、存放场所进行调查</w:t>
            </w:r>
            <w:r>
              <w:rPr>
                <w:spacing w:val="-1"/>
              </w:rPr>
              <w:t>、取证；(二)要求</w:t>
            </w:r>
          </w:p>
          <w:p w14:paraId="2B4053FF">
            <w:pPr>
              <w:pStyle w:val="6"/>
              <w:spacing w:line="278" w:lineRule="auto"/>
              <w:ind w:left="54" w:right="485"/>
            </w:pPr>
            <w:r>
              <w:rPr>
                <w:spacing w:val="1"/>
              </w:rPr>
              <w:t>采(运)砂单位和个人如实提供与河道采(运)砂有关的文件、证照、资料；(三)</w:t>
            </w:r>
            <w:r>
              <w:rPr>
                <w:spacing w:val="3"/>
              </w:rPr>
              <w:t xml:space="preserve">  </w:t>
            </w:r>
            <w:r>
              <w:rPr>
                <w:spacing w:val="1"/>
              </w:rPr>
              <w:t>责令采(运)砂单位和个人停止违法采(运)砂行为；</w:t>
            </w:r>
            <w:r>
              <w:t xml:space="preserve">(四)依法查封非法砂石堆场， </w:t>
            </w:r>
            <w:r>
              <w:rPr>
                <w:spacing w:val="6"/>
              </w:rPr>
              <w:t>扣押非法采砂船舶(机具))、运砂船舶(车辆)以及非</w:t>
            </w:r>
            <w:r>
              <w:rPr>
                <w:spacing w:val="5"/>
              </w:rPr>
              <w:t>法采(运)的砂石。”</w:t>
            </w:r>
          </w:p>
        </w:tc>
        <w:tc>
          <w:tcPr>
            <w:tcW w:w="954" w:type="dxa"/>
            <w:vAlign w:val="top"/>
          </w:tcPr>
          <w:p w14:paraId="17703473">
            <w:pPr>
              <w:rPr>
                <w:rFonts w:ascii="Arial"/>
                <w:sz w:val="21"/>
              </w:rPr>
            </w:pPr>
          </w:p>
        </w:tc>
      </w:tr>
    </w:tbl>
    <w:p w14:paraId="73D15D8F">
      <w:pPr>
        <w:rPr>
          <w:rFonts w:ascii="Arial"/>
          <w:sz w:val="21"/>
        </w:rPr>
      </w:pPr>
    </w:p>
    <w:p w14:paraId="7AF67F09">
      <w:pPr>
        <w:rPr>
          <w:rFonts w:ascii="Arial" w:hAnsi="Arial" w:eastAsia="Arial" w:cs="Arial"/>
          <w:sz w:val="21"/>
          <w:szCs w:val="21"/>
        </w:rPr>
        <w:sectPr>
          <w:footerReference r:id="rId84" w:type="default"/>
          <w:pgSz w:w="16880" w:h="11940"/>
          <w:pgMar w:top="1014" w:right="874" w:bottom="1167" w:left="714" w:header="0" w:footer="778" w:gutter="0"/>
          <w:cols w:space="720" w:num="1"/>
        </w:sectPr>
      </w:pPr>
    </w:p>
    <w:p w14:paraId="5EE073C8">
      <w:pPr>
        <w:spacing w:before="208"/>
      </w:pPr>
    </w:p>
    <w:tbl>
      <w:tblPr>
        <w:tblStyle w:val="5"/>
        <w:tblW w:w="152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538"/>
        <w:gridCol w:w="739"/>
        <w:gridCol w:w="1159"/>
        <w:gridCol w:w="1219"/>
        <w:gridCol w:w="7895"/>
        <w:gridCol w:w="954"/>
      </w:tblGrid>
      <w:tr w14:paraId="1C3D5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735" w:type="dxa"/>
            <w:vAlign w:val="top"/>
          </w:tcPr>
          <w:p w14:paraId="3CC2838C">
            <w:pPr>
              <w:spacing w:line="453" w:lineRule="auto"/>
              <w:rPr>
                <w:rFonts w:ascii="Arial"/>
                <w:sz w:val="21"/>
              </w:rPr>
            </w:pPr>
          </w:p>
          <w:p w14:paraId="0EFBDF08">
            <w:pPr>
              <w:pStyle w:val="6"/>
              <w:spacing w:before="68" w:line="221" w:lineRule="auto"/>
              <w:ind w:left="145"/>
            </w:pPr>
            <w:r>
              <w:rPr>
                <w:spacing w:val="6"/>
              </w:rPr>
              <w:t>序号</w:t>
            </w:r>
          </w:p>
        </w:tc>
        <w:tc>
          <w:tcPr>
            <w:tcW w:w="2538" w:type="dxa"/>
            <w:vAlign w:val="top"/>
          </w:tcPr>
          <w:p w14:paraId="0DA4263C">
            <w:pPr>
              <w:spacing w:line="452" w:lineRule="auto"/>
              <w:rPr>
                <w:rFonts w:ascii="Arial"/>
                <w:sz w:val="21"/>
              </w:rPr>
            </w:pPr>
          </w:p>
          <w:p w14:paraId="6AE1821F">
            <w:pPr>
              <w:pStyle w:val="6"/>
              <w:spacing w:before="68" w:line="219" w:lineRule="auto"/>
              <w:ind w:left="630"/>
            </w:pPr>
            <w:r>
              <w:rPr>
                <w:spacing w:val="-2"/>
              </w:rPr>
              <w:t>执法事项名称</w:t>
            </w:r>
          </w:p>
        </w:tc>
        <w:tc>
          <w:tcPr>
            <w:tcW w:w="739" w:type="dxa"/>
            <w:vAlign w:val="top"/>
          </w:tcPr>
          <w:p w14:paraId="61D74D64">
            <w:pPr>
              <w:spacing w:line="292" w:lineRule="auto"/>
              <w:rPr>
                <w:rFonts w:ascii="Arial"/>
                <w:sz w:val="21"/>
              </w:rPr>
            </w:pPr>
          </w:p>
          <w:p w14:paraId="462968A2">
            <w:pPr>
              <w:pStyle w:val="6"/>
              <w:spacing w:before="69" w:line="266" w:lineRule="auto"/>
              <w:ind w:left="151" w:right="139"/>
            </w:pPr>
            <w:r>
              <w:rPr>
                <w:spacing w:val="-5"/>
              </w:rPr>
              <w:t>执法</w:t>
            </w:r>
            <w:r>
              <w:t xml:space="preserve"> </w:t>
            </w:r>
            <w:r>
              <w:rPr>
                <w:spacing w:val="8"/>
              </w:rPr>
              <w:t>类别</w:t>
            </w:r>
          </w:p>
        </w:tc>
        <w:tc>
          <w:tcPr>
            <w:tcW w:w="1159" w:type="dxa"/>
            <w:vAlign w:val="top"/>
          </w:tcPr>
          <w:p w14:paraId="4F9EEB04">
            <w:pPr>
              <w:pStyle w:val="6"/>
              <w:spacing w:before="213" w:line="219" w:lineRule="auto"/>
              <w:ind w:left="152"/>
            </w:pPr>
            <w:r>
              <w:rPr>
                <w:spacing w:val="-2"/>
              </w:rPr>
              <w:t>执法主体</w:t>
            </w:r>
          </w:p>
          <w:p w14:paraId="1E9D46CE">
            <w:pPr>
              <w:pStyle w:val="6"/>
              <w:spacing w:before="70" w:line="219" w:lineRule="auto"/>
              <w:ind w:left="92"/>
            </w:pPr>
            <w:r>
              <w:rPr>
                <w:spacing w:val="3"/>
              </w:rPr>
              <w:t>(含实施层</w:t>
            </w:r>
          </w:p>
          <w:p w14:paraId="228AE1BC">
            <w:pPr>
              <w:pStyle w:val="6"/>
              <w:spacing w:before="63" w:line="221" w:lineRule="auto"/>
              <w:ind w:left="412"/>
            </w:pPr>
            <w:r>
              <w:rPr>
                <w:spacing w:val="-6"/>
              </w:rPr>
              <w:t>级</w:t>
            </w:r>
            <w:r>
              <w:rPr>
                <w:spacing w:val="-44"/>
              </w:rPr>
              <w:t xml:space="preserve"> </w:t>
            </w:r>
            <w:r>
              <w:rPr>
                <w:spacing w:val="-6"/>
              </w:rPr>
              <w:t>)</w:t>
            </w:r>
          </w:p>
        </w:tc>
        <w:tc>
          <w:tcPr>
            <w:tcW w:w="1219" w:type="dxa"/>
            <w:vAlign w:val="top"/>
          </w:tcPr>
          <w:p w14:paraId="03472AC3">
            <w:pPr>
              <w:pStyle w:val="6"/>
              <w:spacing w:before="52" w:line="219" w:lineRule="auto"/>
              <w:ind w:left="74"/>
            </w:pPr>
            <w:r>
              <w:rPr>
                <w:spacing w:val="1"/>
              </w:rPr>
              <w:t>市级承办机</w:t>
            </w:r>
          </w:p>
          <w:p w14:paraId="266448F7">
            <w:pPr>
              <w:pStyle w:val="6"/>
              <w:spacing w:before="62" w:line="219" w:lineRule="auto"/>
              <w:ind w:left="123"/>
            </w:pPr>
            <w:r>
              <w:rPr>
                <w:spacing w:val="3"/>
              </w:rPr>
              <w:t>构(邵阳市</w:t>
            </w:r>
          </w:p>
          <w:p w14:paraId="2E39C2DE">
            <w:pPr>
              <w:pStyle w:val="6"/>
              <w:spacing w:before="70" w:line="219" w:lineRule="auto"/>
              <w:ind w:left="74"/>
            </w:pPr>
            <w:r>
              <w:rPr>
                <w:spacing w:val="1"/>
              </w:rPr>
              <w:t>水利局内设</w:t>
            </w:r>
          </w:p>
          <w:p w14:paraId="79D381D3">
            <w:pPr>
              <w:pStyle w:val="6"/>
              <w:spacing w:before="56" w:line="214" w:lineRule="auto"/>
              <w:ind w:left="337"/>
            </w:pPr>
            <w:r>
              <w:rPr>
                <w:b/>
                <w:bCs/>
                <w:spacing w:val="12"/>
              </w:rPr>
              <w:t>科室)</w:t>
            </w:r>
          </w:p>
        </w:tc>
        <w:tc>
          <w:tcPr>
            <w:tcW w:w="7895" w:type="dxa"/>
            <w:vAlign w:val="top"/>
          </w:tcPr>
          <w:p w14:paraId="54B3CA4F">
            <w:pPr>
              <w:spacing w:line="448" w:lineRule="auto"/>
              <w:rPr>
                <w:rFonts w:ascii="Arial"/>
                <w:sz w:val="21"/>
              </w:rPr>
            </w:pPr>
          </w:p>
          <w:p w14:paraId="092221E3">
            <w:pPr>
              <w:pStyle w:val="6"/>
              <w:spacing w:before="68" w:line="219" w:lineRule="auto"/>
              <w:ind w:left="3527"/>
            </w:pPr>
            <w:r>
              <w:rPr>
                <w:b/>
                <w:bCs/>
                <w:spacing w:val="-5"/>
              </w:rPr>
              <w:t>实施依据</w:t>
            </w:r>
          </w:p>
        </w:tc>
        <w:tc>
          <w:tcPr>
            <w:tcW w:w="954" w:type="dxa"/>
            <w:vAlign w:val="top"/>
          </w:tcPr>
          <w:p w14:paraId="57F60B26">
            <w:pPr>
              <w:spacing w:line="450" w:lineRule="auto"/>
              <w:rPr>
                <w:rFonts w:ascii="Arial"/>
                <w:sz w:val="21"/>
              </w:rPr>
            </w:pPr>
          </w:p>
          <w:p w14:paraId="40A754C3">
            <w:pPr>
              <w:pStyle w:val="6"/>
              <w:spacing w:before="68" w:line="221" w:lineRule="auto"/>
              <w:ind w:left="263"/>
            </w:pPr>
            <w:r>
              <w:rPr>
                <w:b/>
                <w:bCs/>
                <w:spacing w:val="-5"/>
              </w:rPr>
              <w:t>备注</w:t>
            </w:r>
          </w:p>
        </w:tc>
      </w:tr>
      <w:tr w14:paraId="5333B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7" w:hRule="atLeast"/>
        </w:trPr>
        <w:tc>
          <w:tcPr>
            <w:tcW w:w="735" w:type="dxa"/>
            <w:vAlign w:val="top"/>
          </w:tcPr>
          <w:p w14:paraId="0F5D6C16">
            <w:pPr>
              <w:spacing w:line="251" w:lineRule="auto"/>
              <w:rPr>
                <w:rFonts w:ascii="Arial"/>
                <w:sz w:val="21"/>
              </w:rPr>
            </w:pPr>
          </w:p>
          <w:p w14:paraId="55467E47">
            <w:pPr>
              <w:spacing w:line="251" w:lineRule="auto"/>
              <w:rPr>
                <w:rFonts w:ascii="Arial"/>
                <w:sz w:val="21"/>
              </w:rPr>
            </w:pPr>
          </w:p>
          <w:p w14:paraId="65C472BF">
            <w:pPr>
              <w:spacing w:line="251" w:lineRule="auto"/>
              <w:rPr>
                <w:rFonts w:ascii="Arial"/>
                <w:sz w:val="21"/>
              </w:rPr>
            </w:pPr>
          </w:p>
          <w:p w14:paraId="239018CF">
            <w:pPr>
              <w:spacing w:line="251" w:lineRule="auto"/>
              <w:rPr>
                <w:rFonts w:ascii="Arial"/>
                <w:sz w:val="21"/>
              </w:rPr>
            </w:pPr>
          </w:p>
          <w:p w14:paraId="34B6BF37">
            <w:pPr>
              <w:spacing w:line="252" w:lineRule="auto"/>
              <w:rPr>
                <w:rFonts w:ascii="Arial"/>
                <w:sz w:val="21"/>
              </w:rPr>
            </w:pPr>
          </w:p>
          <w:p w14:paraId="317B84E9">
            <w:pPr>
              <w:spacing w:line="252" w:lineRule="auto"/>
              <w:rPr>
                <w:rFonts w:ascii="Arial"/>
                <w:sz w:val="21"/>
              </w:rPr>
            </w:pPr>
          </w:p>
          <w:p w14:paraId="661BCF0E">
            <w:pPr>
              <w:spacing w:line="252" w:lineRule="auto"/>
              <w:rPr>
                <w:rFonts w:ascii="Arial"/>
                <w:sz w:val="21"/>
              </w:rPr>
            </w:pPr>
          </w:p>
          <w:p w14:paraId="34455BA6">
            <w:pPr>
              <w:spacing w:line="252" w:lineRule="auto"/>
              <w:rPr>
                <w:rFonts w:ascii="Arial"/>
                <w:sz w:val="21"/>
              </w:rPr>
            </w:pPr>
          </w:p>
          <w:p w14:paraId="7344F4A0">
            <w:pPr>
              <w:spacing w:line="252" w:lineRule="auto"/>
              <w:rPr>
                <w:rFonts w:ascii="Arial"/>
                <w:sz w:val="21"/>
              </w:rPr>
            </w:pPr>
          </w:p>
          <w:p w14:paraId="22F92406">
            <w:pPr>
              <w:spacing w:line="252" w:lineRule="auto"/>
              <w:rPr>
                <w:rFonts w:ascii="Arial"/>
                <w:sz w:val="21"/>
              </w:rPr>
            </w:pPr>
          </w:p>
          <w:p w14:paraId="44A8F804">
            <w:pPr>
              <w:spacing w:line="252" w:lineRule="auto"/>
              <w:rPr>
                <w:rFonts w:ascii="Arial"/>
                <w:sz w:val="21"/>
              </w:rPr>
            </w:pPr>
          </w:p>
          <w:p w14:paraId="17CB76AC">
            <w:pPr>
              <w:spacing w:line="252" w:lineRule="auto"/>
              <w:rPr>
                <w:rFonts w:ascii="Arial"/>
                <w:sz w:val="21"/>
              </w:rPr>
            </w:pPr>
          </w:p>
          <w:p w14:paraId="1B38A165">
            <w:pPr>
              <w:spacing w:line="252" w:lineRule="auto"/>
              <w:rPr>
                <w:rFonts w:ascii="Arial"/>
                <w:sz w:val="21"/>
              </w:rPr>
            </w:pPr>
          </w:p>
          <w:p w14:paraId="4176227C">
            <w:pPr>
              <w:pStyle w:val="6"/>
              <w:spacing w:before="68"/>
              <w:ind w:left="194"/>
            </w:pPr>
            <w:r>
              <w:rPr>
                <w:spacing w:val="-6"/>
              </w:rPr>
              <w:t>168</w:t>
            </w:r>
          </w:p>
        </w:tc>
        <w:tc>
          <w:tcPr>
            <w:tcW w:w="2538" w:type="dxa"/>
            <w:vAlign w:val="top"/>
          </w:tcPr>
          <w:p w14:paraId="6065A7BA">
            <w:pPr>
              <w:spacing w:line="250" w:lineRule="auto"/>
              <w:rPr>
                <w:rFonts w:ascii="Arial"/>
                <w:sz w:val="21"/>
              </w:rPr>
            </w:pPr>
          </w:p>
          <w:p w14:paraId="550A3E5E">
            <w:pPr>
              <w:spacing w:line="250" w:lineRule="auto"/>
              <w:rPr>
                <w:rFonts w:ascii="Arial"/>
                <w:sz w:val="21"/>
              </w:rPr>
            </w:pPr>
          </w:p>
          <w:p w14:paraId="4926FEDF">
            <w:pPr>
              <w:spacing w:line="250" w:lineRule="auto"/>
              <w:rPr>
                <w:rFonts w:ascii="Arial"/>
                <w:sz w:val="21"/>
              </w:rPr>
            </w:pPr>
          </w:p>
          <w:p w14:paraId="0FF4E26A">
            <w:pPr>
              <w:spacing w:line="250" w:lineRule="auto"/>
              <w:rPr>
                <w:rFonts w:ascii="Arial"/>
                <w:sz w:val="21"/>
              </w:rPr>
            </w:pPr>
          </w:p>
          <w:p w14:paraId="53A677B8">
            <w:pPr>
              <w:spacing w:line="250" w:lineRule="auto"/>
              <w:rPr>
                <w:rFonts w:ascii="Arial"/>
                <w:sz w:val="21"/>
              </w:rPr>
            </w:pPr>
          </w:p>
          <w:p w14:paraId="111F92E2">
            <w:pPr>
              <w:spacing w:line="250" w:lineRule="auto"/>
              <w:rPr>
                <w:rFonts w:ascii="Arial"/>
                <w:sz w:val="21"/>
              </w:rPr>
            </w:pPr>
          </w:p>
          <w:p w14:paraId="6F45DB7A">
            <w:pPr>
              <w:spacing w:line="250" w:lineRule="auto"/>
              <w:rPr>
                <w:rFonts w:ascii="Arial"/>
                <w:sz w:val="21"/>
              </w:rPr>
            </w:pPr>
          </w:p>
          <w:p w14:paraId="3EC46117">
            <w:pPr>
              <w:spacing w:line="250" w:lineRule="auto"/>
              <w:rPr>
                <w:rFonts w:ascii="Arial"/>
                <w:sz w:val="21"/>
              </w:rPr>
            </w:pPr>
          </w:p>
          <w:p w14:paraId="2285BDD9">
            <w:pPr>
              <w:spacing w:line="250" w:lineRule="auto"/>
              <w:rPr>
                <w:rFonts w:ascii="Arial"/>
                <w:sz w:val="21"/>
              </w:rPr>
            </w:pPr>
          </w:p>
          <w:p w14:paraId="25E796B6">
            <w:pPr>
              <w:spacing w:line="250" w:lineRule="auto"/>
              <w:rPr>
                <w:rFonts w:ascii="Arial"/>
                <w:sz w:val="21"/>
              </w:rPr>
            </w:pPr>
          </w:p>
          <w:p w14:paraId="14483102">
            <w:pPr>
              <w:spacing w:line="250" w:lineRule="auto"/>
              <w:rPr>
                <w:rFonts w:ascii="Arial"/>
                <w:sz w:val="21"/>
              </w:rPr>
            </w:pPr>
          </w:p>
          <w:p w14:paraId="604513DD">
            <w:pPr>
              <w:spacing w:line="251" w:lineRule="auto"/>
              <w:rPr>
                <w:rFonts w:ascii="Arial"/>
                <w:sz w:val="21"/>
              </w:rPr>
            </w:pPr>
          </w:p>
          <w:p w14:paraId="7DD55EF2">
            <w:pPr>
              <w:spacing w:line="251" w:lineRule="auto"/>
              <w:rPr>
                <w:rFonts w:ascii="Arial"/>
                <w:sz w:val="21"/>
              </w:rPr>
            </w:pPr>
          </w:p>
          <w:p w14:paraId="1437CFA8">
            <w:pPr>
              <w:pStyle w:val="6"/>
              <w:spacing w:before="68" w:line="219" w:lineRule="auto"/>
              <w:ind w:left="99"/>
            </w:pPr>
            <w:r>
              <w:t>水利工程招投标监督检查</w:t>
            </w:r>
          </w:p>
        </w:tc>
        <w:tc>
          <w:tcPr>
            <w:tcW w:w="739" w:type="dxa"/>
            <w:vAlign w:val="top"/>
          </w:tcPr>
          <w:p w14:paraId="329774C0">
            <w:pPr>
              <w:spacing w:line="258" w:lineRule="auto"/>
              <w:rPr>
                <w:rFonts w:ascii="Arial"/>
                <w:sz w:val="21"/>
              </w:rPr>
            </w:pPr>
          </w:p>
          <w:p w14:paraId="6B520A01">
            <w:pPr>
              <w:spacing w:line="258" w:lineRule="auto"/>
              <w:rPr>
                <w:rFonts w:ascii="Arial"/>
                <w:sz w:val="21"/>
              </w:rPr>
            </w:pPr>
          </w:p>
          <w:p w14:paraId="41982A84">
            <w:pPr>
              <w:spacing w:line="258" w:lineRule="auto"/>
              <w:rPr>
                <w:rFonts w:ascii="Arial"/>
                <w:sz w:val="21"/>
              </w:rPr>
            </w:pPr>
          </w:p>
          <w:p w14:paraId="427CFFB1">
            <w:pPr>
              <w:spacing w:line="258" w:lineRule="auto"/>
              <w:rPr>
                <w:rFonts w:ascii="Arial"/>
                <w:sz w:val="21"/>
              </w:rPr>
            </w:pPr>
          </w:p>
          <w:p w14:paraId="761DC3CE">
            <w:pPr>
              <w:spacing w:line="258" w:lineRule="auto"/>
              <w:rPr>
                <w:rFonts w:ascii="Arial"/>
                <w:sz w:val="21"/>
              </w:rPr>
            </w:pPr>
          </w:p>
          <w:p w14:paraId="24462AA4">
            <w:pPr>
              <w:spacing w:line="259" w:lineRule="auto"/>
              <w:rPr>
                <w:rFonts w:ascii="Arial"/>
                <w:sz w:val="21"/>
              </w:rPr>
            </w:pPr>
          </w:p>
          <w:p w14:paraId="65C4CC9E">
            <w:pPr>
              <w:spacing w:line="259" w:lineRule="auto"/>
              <w:rPr>
                <w:rFonts w:ascii="Arial"/>
                <w:sz w:val="21"/>
              </w:rPr>
            </w:pPr>
          </w:p>
          <w:p w14:paraId="5F272A1E">
            <w:pPr>
              <w:spacing w:line="259" w:lineRule="auto"/>
              <w:rPr>
                <w:rFonts w:ascii="Arial"/>
                <w:sz w:val="21"/>
              </w:rPr>
            </w:pPr>
          </w:p>
          <w:p w14:paraId="5ABDF31E">
            <w:pPr>
              <w:spacing w:line="259" w:lineRule="auto"/>
              <w:rPr>
                <w:rFonts w:ascii="Arial"/>
                <w:sz w:val="21"/>
              </w:rPr>
            </w:pPr>
          </w:p>
          <w:p w14:paraId="65D86440">
            <w:pPr>
              <w:spacing w:line="259" w:lineRule="auto"/>
              <w:rPr>
                <w:rFonts w:ascii="Arial"/>
                <w:sz w:val="21"/>
              </w:rPr>
            </w:pPr>
          </w:p>
          <w:p w14:paraId="6517BEAE">
            <w:pPr>
              <w:spacing w:line="259" w:lineRule="auto"/>
              <w:rPr>
                <w:rFonts w:ascii="Arial"/>
                <w:sz w:val="21"/>
              </w:rPr>
            </w:pPr>
          </w:p>
          <w:p w14:paraId="7BA087A8">
            <w:pPr>
              <w:spacing w:line="259" w:lineRule="auto"/>
              <w:rPr>
                <w:rFonts w:ascii="Arial"/>
                <w:sz w:val="21"/>
              </w:rPr>
            </w:pPr>
          </w:p>
          <w:p w14:paraId="181FBA6B">
            <w:pPr>
              <w:pStyle w:val="6"/>
              <w:spacing w:before="69" w:line="220" w:lineRule="auto"/>
              <w:ind w:left="151"/>
            </w:pPr>
            <w:r>
              <w:rPr>
                <w:spacing w:val="4"/>
              </w:rPr>
              <w:t>行政</w:t>
            </w:r>
          </w:p>
          <w:p w14:paraId="71D6842B">
            <w:pPr>
              <w:pStyle w:val="6"/>
              <w:spacing w:before="49" w:line="219" w:lineRule="auto"/>
              <w:ind w:left="151"/>
            </w:pPr>
            <w:r>
              <w:rPr>
                <w:spacing w:val="-3"/>
              </w:rPr>
              <w:t>检查</w:t>
            </w:r>
          </w:p>
        </w:tc>
        <w:tc>
          <w:tcPr>
            <w:tcW w:w="1159" w:type="dxa"/>
            <w:vAlign w:val="top"/>
          </w:tcPr>
          <w:p w14:paraId="5F5D8008">
            <w:pPr>
              <w:spacing w:line="246" w:lineRule="auto"/>
              <w:rPr>
                <w:rFonts w:ascii="Arial"/>
                <w:sz w:val="21"/>
              </w:rPr>
            </w:pPr>
          </w:p>
          <w:p w14:paraId="1CAB81E5">
            <w:pPr>
              <w:spacing w:line="246" w:lineRule="auto"/>
              <w:rPr>
                <w:rFonts w:ascii="Arial"/>
                <w:sz w:val="21"/>
              </w:rPr>
            </w:pPr>
          </w:p>
          <w:p w14:paraId="7C53A20E">
            <w:pPr>
              <w:spacing w:line="246" w:lineRule="auto"/>
              <w:rPr>
                <w:rFonts w:ascii="Arial"/>
                <w:sz w:val="21"/>
              </w:rPr>
            </w:pPr>
          </w:p>
          <w:p w14:paraId="3AA3DFDC">
            <w:pPr>
              <w:spacing w:line="246" w:lineRule="auto"/>
              <w:rPr>
                <w:rFonts w:ascii="Arial"/>
                <w:sz w:val="21"/>
              </w:rPr>
            </w:pPr>
          </w:p>
          <w:p w14:paraId="25CBB983">
            <w:pPr>
              <w:spacing w:line="246" w:lineRule="auto"/>
              <w:rPr>
                <w:rFonts w:ascii="Arial"/>
                <w:sz w:val="21"/>
              </w:rPr>
            </w:pPr>
          </w:p>
          <w:p w14:paraId="6088E9CA">
            <w:pPr>
              <w:spacing w:line="246" w:lineRule="auto"/>
              <w:rPr>
                <w:rFonts w:ascii="Arial"/>
                <w:sz w:val="21"/>
              </w:rPr>
            </w:pPr>
          </w:p>
          <w:p w14:paraId="0CF4E74E">
            <w:pPr>
              <w:spacing w:line="246" w:lineRule="auto"/>
              <w:rPr>
                <w:rFonts w:ascii="Arial"/>
                <w:sz w:val="21"/>
              </w:rPr>
            </w:pPr>
          </w:p>
          <w:p w14:paraId="09994166">
            <w:pPr>
              <w:spacing w:line="246" w:lineRule="auto"/>
              <w:rPr>
                <w:rFonts w:ascii="Arial"/>
                <w:sz w:val="21"/>
              </w:rPr>
            </w:pPr>
          </w:p>
          <w:p w14:paraId="7635431D">
            <w:pPr>
              <w:spacing w:line="246" w:lineRule="auto"/>
              <w:rPr>
                <w:rFonts w:ascii="Arial"/>
                <w:sz w:val="21"/>
              </w:rPr>
            </w:pPr>
          </w:p>
          <w:p w14:paraId="3639BAB1">
            <w:pPr>
              <w:spacing w:line="246" w:lineRule="auto"/>
              <w:rPr>
                <w:rFonts w:ascii="Arial"/>
                <w:sz w:val="21"/>
              </w:rPr>
            </w:pPr>
          </w:p>
          <w:p w14:paraId="56BB44A8">
            <w:pPr>
              <w:spacing w:line="247" w:lineRule="auto"/>
              <w:rPr>
                <w:rFonts w:ascii="Arial"/>
                <w:sz w:val="21"/>
              </w:rPr>
            </w:pPr>
          </w:p>
          <w:p w14:paraId="3FBA8C26">
            <w:pPr>
              <w:spacing w:line="247" w:lineRule="auto"/>
              <w:rPr>
                <w:rFonts w:ascii="Arial"/>
                <w:sz w:val="21"/>
              </w:rPr>
            </w:pPr>
          </w:p>
          <w:p w14:paraId="0061ACDB">
            <w:pPr>
              <w:pStyle w:val="6"/>
              <w:spacing w:before="68" w:line="219" w:lineRule="auto"/>
              <w:jc w:val="right"/>
            </w:pPr>
            <w:r>
              <w:rPr>
                <w:spacing w:val="-9"/>
              </w:rPr>
              <w:t>市级、县级</w:t>
            </w:r>
          </w:p>
          <w:p w14:paraId="297B441C">
            <w:pPr>
              <w:pStyle w:val="6"/>
              <w:spacing w:before="70" w:line="219" w:lineRule="auto"/>
              <w:ind w:left="43"/>
            </w:pPr>
            <w:r>
              <w:rPr>
                <w:spacing w:val="2"/>
              </w:rPr>
              <w:t>水行政主管</w:t>
            </w:r>
          </w:p>
          <w:p w14:paraId="04534013">
            <w:pPr>
              <w:pStyle w:val="6"/>
              <w:spacing w:before="40" w:line="219" w:lineRule="auto"/>
              <w:ind w:left="362"/>
            </w:pPr>
            <w:r>
              <w:rPr>
                <w:spacing w:val="11"/>
              </w:rPr>
              <w:t>部门</w:t>
            </w:r>
          </w:p>
        </w:tc>
        <w:tc>
          <w:tcPr>
            <w:tcW w:w="1219" w:type="dxa"/>
            <w:vAlign w:val="top"/>
          </w:tcPr>
          <w:p w14:paraId="12117E0D">
            <w:pPr>
              <w:spacing w:line="259" w:lineRule="auto"/>
              <w:rPr>
                <w:rFonts w:ascii="Arial"/>
                <w:sz w:val="21"/>
              </w:rPr>
            </w:pPr>
          </w:p>
          <w:p w14:paraId="39639E16">
            <w:pPr>
              <w:spacing w:line="259" w:lineRule="auto"/>
              <w:rPr>
                <w:rFonts w:ascii="Arial"/>
                <w:sz w:val="21"/>
              </w:rPr>
            </w:pPr>
          </w:p>
          <w:p w14:paraId="18FC87E0">
            <w:pPr>
              <w:spacing w:line="259" w:lineRule="auto"/>
              <w:rPr>
                <w:rFonts w:ascii="Arial"/>
                <w:sz w:val="21"/>
              </w:rPr>
            </w:pPr>
          </w:p>
          <w:p w14:paraId="023DCCE7">
            <w:pPr>
              <w:spacing w:line="259" w:lineRule="auto"/>
              <w:rPr>
                <w:rFonts w:ascii="Arial"/>
                <w:sz w:val="21"/>
              </w:rPr>
            </w:pPr>
          </w:p>
          <w:p w14:paraId="7BF02CEA">
            <w:pPr>
              <w:spacing w:line="259" w:lineRule="auto"/>
              <w:rPr>
                <w:rFonts w:ascii="Arial"/>
                <w:sz w:val="21"/>
              </w:rPr>
            </w:pPr>
          </w:p>
          <w:p w14:paraId="6A245A4B">
            <w:pPr>
              <w:spacing w:line="259" w:lineRule="auto"/>
              <w:rPr>
                <w:rFonts w:ascii="Arial"/>
                <w:sz w:val="21"/>
              </w:rPr>
            </w:pPr>
          </w:p>
          <w:p w14:paraId="545A1F7F">
            <w:pPr>
              <w:spacing w:line="259" w:lineRule="auto"/>
              <w:rPr>
                <w:rFonts w:ascii="Arial"/>
                <w:sz w:val="21"/>
              </w:rPr>
            </w:pPr>
          </w:p>
          <w:p w14:paraId="4D84AF5C">
            <w:pPr>
              <w:spacing w:line="260" w:lineRule="auto"/>
              <w:rPr>
                <w:rFonts w:ascii="Arial"/>
                <w:sz w:val="21"/>
              </w:rPr>
            </w:pPr>
          </w:p>
          <w:p w14:paraId="000A3DFA">
            <w:pPr>
              <w:spacing w:line="260" w:lineRule="auto"/>
              <w:rPr>
                <w:rFonts w:ascii="Arial"/>
                <w:sz w:val="21"/>
              </w:rPr>
            </w:pPr>
          </w:p>
          <w:p w14:paraId="3A1676C4">
            <w:pPr>
              <w:spacing w:line="260" w:lineRule="auto"/>
              <w:rPr>
                <w:rFonts w:ascii="Arial"/>
                <w:sz w:val="21"/>
              </w:rPr>
            </w:pPr>
          </w:p>
          <w:p w14:paraId="3BD7AB8D">
            <w:pPr>
              <w:spacing w:line="260" w:lineRule="auto"/>
              <w:rPr>
                <w:rFonts w:ascii="Arial"/>
                <w:sz w:val="21"/>
              </w:rPr>
            </w:pPr>
          </w:p>
          <w:p w14:paraId="605D2F77">
            <w:pPr>
              <w:spacing w:line="260" w:lineRule="auto"/>
              <w:rPr>
                <w:rFonts w:ascii="Arial"/>
                <w:sz w:val="21"/>
              </w:rPr>
            </w:pPr>
          </w:p>
          <w:p w14:paraId="1C692638">
            <w:pPr>
              <w:pStyle w:val="6"/>
              <w:spacing w:before="68" w:line="219" w:lineRule="auto"/>
              <w:ind w:left="74"/>
            </w:pPr>
            <w:r>
              <w:rPr>
                <w:spacing w:val="-2"/>
              </w:rPr>
              <w:t>水利工程建</w:t>
            </w:r>
          </w:p>
          <w:p w14:paraId="0B3A5CFF">
            <w:pPr>
              <w:pStyle w:val="6"/>
              <w:spacing w:before="39" w:line="219" w:lineRule="auto"/>
              <w:ind w:left="394"/>
            </w:pPr>
            <w:r>
              <w:rPr>
                <w:spacing w:val="-3"/>
              </w:rPr>
              <w:t>设科</w:t>
            </w:r>
          </w:p>
        </w:tc>
        <w:tc>
          <w:tcPr>
            <w:tcW w:w="7895" w:type="dxa"/>
            <w:vAlign w:val="top"/>
          </w:tcPr>
          <w:p w14:paraId="3AE6ECF2">
            <w:pPr>
              <w:spacing w:line="248" w:lineRule="auto"/>
              <w:rPr>
                <w:rFonts w:ascii="Arial"/>
                <w:sz w:val="21"/>
              </w:rPr>
            </w:pPr>
          </w:p>
          <w:p w14:paraId="187F287B">
            <w:pPr>
              <w:spacing w:line="248" w:lineRule="auto"/>
              <w:rPr>
                <w:rFonts w:ascii="Arial"/>
                <w:sz w:val="21"/>
              </w:rPr>
            </w:pPr>
          </w:p>
          <w:p w14:paraId="25A977D5">
            <w:pPr>
              <w:spacing w:line="248" w:lineRule="auto"/>
              <w:rPr>
                <w:rFonts w:ascii="Arial"/>
                <w:sz w:val="21"/>
              </w:rPr>
            </w:pPr>
          </w:p>
          <w:p w14:paraId="7F204C36">
            <w:pPr>
              <w:spacing w:line="248" w:lineRule="auto"/>
              <w:rPr>
                <w:rFonts w:ascii="Arial"/>
                <w:sz w:val="21"/>
              </w:rPr>
            </w:pPr>
          </w:p>
          <w:p w14:paraId="5DA30DE3">
            <w:pPr>
              <w:spacing w:line="248" w:lineRule="auto"/>
              <w:rPr>
                <w:rFonts w:ascii="Arial"/>
                <w:sz w:val="21"/>
              </w:rPr>
            </w:pPr>
          </w:p>
          <w:p w14:paraId="1F3359FE">
            <w:pPr>
              <w:pStyle w:val="6"/>
              <w:spacing w:before="68" w:line="219" w:lineRule="auto"/>
              <w:ind w:left="33"/>
            </w:pPr>
            <w:r>
              <w:rPr>
                <w:b/>
                <w:bCs/>
              </w:rPr>
              <w:t>【部门规章】《水利工程建设项目招标投标管理规定》(水利部第14号令)第七条</w:t>
            </w:r>
          </w:p>
          <w:p w14:paraId="5D6A95D0">
            <w:pPr>
              <w:pStyle w:val="6"/>
              <w:spacing w:before="61" w:line="277" w:lineRule="auto"/>
              <w:ind w:left="143" w:right="50" w:hanging="144"/>
            </w:pPr>
            <w:r>
              <w:rPr>
                <w:b/>
                <w:bCs/>
              </w:rPr>
              <w:t>“省、自治区、直辖市人民政府水行政主管</w:t>
            </w:r>
            <w:r>
              <w:rPr>
                <w:b/>
                <w:bCs/>
                <w:spacing w:val="-1"/>
              </w:rPr>
              <w:t>部门是本行政区域内地方水利工程建设项</w:t>
            </w:r>
            <w:r>
              <w:t xml:space="preserve"> </w:t>
            </w:r>
            <w:r>
              <w:rPr>
                <w:b/>
                <w:bCs/>
                <w:spacing w:val="-4"/>
              </w:rPr>
              <w:t>目招标投标活动的行政监督与管理部门，其主要职责是：</w:t>
            </w:r>
          </w:p>
          <w:p w14:paraId="0201CEAC">
            <w:pPr>
              <w:pStyle w:val="6"/>
              <w:spacing w:line="218" w:lineRule="auto"/>
              <w:ind w:left="147"/>
            </w:pPr>
            <w:r>
              <w:rPr>
                <w:b/>
                <w:bCs/>
                <w:spacing w:val="-2"/>
              </w:rPr>
              <w:t>(一)贯彻执行有关招标投标的法律、法规、规章和政策；(二)依</w:t>
            </w:r>
            <w:r>
              <w:rPr>
                <w:b/>
                <w:bCs/>
                <w:spacing w:val="-3"/>
              </w:rPr>
              <w:t>照有关法律、法</w:t>
            </w:r>
          </w:p>
          <w:p w14:paraId="48FBF59A">
            <w:pPr>
              <w:pStyle w:val="6"/>
              <w:spacing w:before="61" w:line="276" w:lineRule="auto"/>
              <w:ind w:left="37" w:right="43" w:firstLine="20"/>
            </w:pPr>
            <w:r>
              <w:rPr>
                <w:b/>
                <w:bCs/>
                <w:spacing w:val="-2"/>
              </w:rPr>
              <w:t>规和规章，制定地方水利工程建设项目招标投标的管理办法；(三)受理管理权限范围</w:t>
            </w:r>
            <w:r>
              <w:rPr>
                <w:spacing w:val="5"/>
              </w:rPr>
              <w:t xml:space="preserve"> </w:t>
            </w:r>
            <w:r>
              <w:rPr>
                <w:b/>
                <w:bCs/>
                <w:spacing w:val="-2"/>
              </w:rPr>
              <w:t>内的水利工程建设项目招标投标活动的投诉，依法查处招标投标活动中的违法违规行</w:t>
            </w:r>
            <w:r>
              <w:rPr>
                <w:spacing w:val="16"/>
              </w:rPr>
              <w:t xml:space="preserve"> </w:t>
            </w:r>
            <w:r>
              <w:rPr>
                <w:b/>
                <w:bCs/>
                <w:spacing w:val="-2"/>
              </w:rPr>
              <w:t>为；(四)对本行政区域内地方水利工程建设项目招标代理活动进行监督；(五)组建并</w:t>
            </w:r>
            <w:r>
              <w:t xml:space="preserve">  </w:t>
            </w:r>
            <w:r>
              <w:rPr>
                <w:b/>
                <w:bCs/>
                <w:spacing w:val="-2"/>
              </w:rPr>
              <w:t>管理省级水利工程建设项目评标专家库；(六)负责本行政区域内除第五条第六项规定</w:t>
            </w:r>
            <w:r>
              <w:rPr>
                <w:spacing w:val="18"/>
              </w:rPr>
              <w:t xml:space="preserve"> </w:t>
            </w:r>
            <w:r>
              <w:rPr>
                <w:b/>
                <w:bCs/>
                <w:spacing w:val="7"/>
              </w:rPr>
              <w:t>以外的地方项目的招标投标活动的行政监督。”</w:t>
            </w:r>
          </w:p>
          <w:p w14:paraId="1729B7D2">
            <w:pPr>
              <w:pStyle w:val="6"/>
              <w:spacing w:line="218" w:lineRule="auto"/>
              <w:ind w:left="57"/>
            </w:pPr>
            <w:r>
              <w:rPr>
                <w:b/>
                <w:bCs/>
                <w:spacing w:val="-3"/>
              </w:rPr>
              <w:t>第八条“水行政主管部门依法对水利工程建设项目的招标投标活动进行行政监督，</w:t>
            </w:r>
          </w:p>
          <w:p w14:paraId="156F346E">
            <w:pPr>
              <w:pStyle w:val="6"/>
              <w:spacing w:before="62" w:line="273" w:lineRule="auto"/>
              <w:ind w:left="57" w:hanging="39"/>
            </w:pPr>
            <w:r>
              <w:rPr>
                <w:b/>
                <w:bCs/>
                <w:spacing w:val="-5"/>
              </w:rPr>
              <w:t>内容包括：(一)接受招标人招标前提交备案的招标报告；(二)可派员监督开标、</w:t>
            </w:r>
            <w:r>
              <w:rPr>
                <w:b/>
                <w:bCs/>
                <w:spacing w:val="-6"/>
              </w:rPr>
              <w:t>评标、</w:t>
            </w:r>
            <w:r>
              <w:t xml:space="preserve"> </w:t>
            </w:r>
            <w:r>
              <w:rPr>
                <w:b/>
                <w:bCs/>
                <w:spacing w:val="-5"/>
              </w:rPr>
              <w:t>定标等活动。对发现的招标投标活动的违法违规行为，应当</w:t>
            </w:r>
            <w:r>
              <w:rPr>
                <w:b/>
                <w:bCs/>
                <w:spacing w:val="-6"/>
              </w:rPr>
              <w:t>立即责令改正，必要时可</w:t>
            </w:r>
            <w:r>
              <w:t xml:space="preserve">   </w:t>
            </w:r>
            <w:r>
              <w:rPr>
                <w:b/>
                <w:bCs/>
                <w:spacing w:val="-5"/>
              </w:rPr>
              <w:t>做出包括暂停开标或评标以及宣布开标、评标结果无效的决定，对违法</w:t>
            </w:r>
            <w:r>
              <w:rPr>
                <w:b/>
                <w:bCs/>
                <w:spacing w:val="-6"/>
              </w:rPr>
              <w:t>的中标结果予</w:t>
            </w:r>
            <w:r>
              <w:t xml:space="preserve">   </w:t>
            </w:r>
            <w:r>
              <w:rPr>
                <w:b/>
                <w:bCs/>
                <w:spacing w:val="1"/>
              </w:rPr>
              <w:t>以否决；(三)接受招标人提交备案的招标投标情况书面总结报告。”</w:t>
            </w:r>
          </w:p>
        </w:tc>
        <w:tc>
          <w:tcPr>
            <w:tcW w:w="954" w:type="dxa"/>
            <w:vAlign w:val="top"/>
          </w:tcPr>
          <w:p w14:paraId="234DF6E6">
            <w:pPr>
              <w:rPr>
                <w:rFonts w:ascii="Arial"/>
                <w:sz w:val="21"/>
              </w:rPr>
            </w:pPr>
          </w:p>
        </w:tc>
      </w:tr>
    </w:tbl>
    <w:p w14:paraId="7D5437AF">
      <w:pPr>
        <w:rPr>
          <w:rFonts w:ascii="Arial"/>
          <w:sz w:val="21"/>
        </w:rPr>
      </w:pPr>
    </w:p>
    <w:p w14:paraId="71CF180B">
      <w:pPr>
        <w:rPr>
          <w:rFonts w:ascii="Arial" w:hAnsi="Arial" w:eastAsia="Arial" w:cs="Arial"/>
          <w:sz w:val="21"/>
          <w:szCs w:val="21"/>
        </w:rPr>
        <w:sectPr>
          <w:footerReference r:id="rId85" w:type="default"/>
          <w:pgSz w:w="16860" w:h="11940"/>
          <w:pgMar w:top="1014" w:right="915" w:bottom="1167" w:left="695" w:header="0" w:footer="778" w:gutter="0"/>
          <w:cols w:space="720" w:num="1"/>
        </w:sectPr>
      </w:pPr>
    </w:p>
    <w:p w14:paraId="2DC39FBA">
      <w:pPr>
        <w:spacing w:before="208"/>
      </w:pPr>
    </w:p>
    <w:tbl>
      <w:tblPr>
        <w:tblStyle w:val="5"/>
        <w:tblW w:w="152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528"/>
        <w:gridCol w:w="739"/>
        <w:gridCol w:w="1179"/>
        <w:gridCol w:w="1209"/>
        <w:gridCol w:w="7925"/>
        <w:gridCol w:w="954"/>
      </w:tblGrid>
      <w:tr w14:paraId="73916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735" w:type="dxa"/>
            <w:vAlign w:val="top"/>
          </w:tcPr>
          <w:p w14:paraId="4393C294">
            <w:pPr>
              <w:spacing w:line="450" w:lineRule="auto"/>
              <w:rPr>
                <w:rFonts w:ascii="Arial"/>
                <w:sz w:val="21"/>
              </w:rPr>
            </w:pPr>
          </w:p>
          <w:p w14:paraId="3073F79E">
            <w:pPr>
              <w:pStyle w:val="6"/>
              <w:spacing w:before="68" w:line="221" w:lineRule="auto"/>
              <w:ind w:left="148"/>
            </w:pPr>
            <w:r>
              <w:rPr>
                <w:b/>
                <w:bCs/>
                <w:spacing w:val="-5"/>
              </w:rPr>
              <w:t>序号</w:t>
            </w:r>
          </w:p>
        </w:tc>
        <w:tc>
          <w:tcPr>
            <w:tcW w:w="2528" w:type="dxa"/>
            <w:vAlign w:val="top"/>
          </w:tcPr>
          <w:p w14:paraId="1C3F4DD1">
            <w:pPr>
              <w:spacing w:line="449" w:lineRule="auto"/>
              <w:rPr>
                <w:rFonts w:ascii="Arial"/>
                <w:sz w:val="21"/>
              </w:rPr>
            </w:pPr>
          </w:p>
          <w:p w14:paraId="6F09ECF7">
            <w:pPr>
              <w:pStyle w:val="6"/>
              <w:spacing w:before="68" w:line="219" w:lineRule="auto"/>
              <w:ind w:left="623"/>
            </w:pPr>
            <w:r>
              <w:rPr>
                <w:b/>
                <w:bCs/>
                <w:spacing w:val="-4"/>
              </w:rPr>
              <w:t>执法事项名称</w:t>
            </w:r>
          </w:p>
        </w:tc>
        <w:tc>
          <w:tcPr>
            <w:tcW w:w="739" w:type="dxa"/>
            <w:vAlign w:val="top"/>
          </w:tcPr>
          <w:p w14:paraId="3D7C7089">
            <w:pPr>
              <w:spacing w:line="280" w:lineRule="auto"/>
              <w:rPr>
                <w:rFonts w:ascii="Arial"/>
                <w:sz w:val="21"/>
              </w:rPr>
            </w:pPr>
          </w:p>
          <w:p w14:paraId="6C55BC61">
            <w:pPr>
              <w:pStyle w:val="6"/>
              <w:spacing w:before="69" w:line="219" w:lineRule="auto"/>
              <w:ind w:left="155"/>
            </w:pPr>
            <w:r>
              <w:rPr>
                <w:b/>
                <w:bCs/>
                <w:spacing w:val="-5"/>
              </w:rPr>
              <w:t>执法</w:t>
            </w:r>
          </w:p>
          <w:p w14:paraId="53E359F4">
            <w:pPr>
              <w:pStyle w:val="6"/>
              <w:spacing w:before="70" w:line="219" w:lineRule="auto"/>
              <w:ind w:left="155"/>
            </w:pPr>
            <w:r>
              <w:rPr>
                <w:b/>
                <w:bCs/>
                <w:spacing w:val="-5"/>
              </w:rPr>
              <w:t>类别</w:t>
            </w:r>
          </w:p>
        </w:tc>
        <w:tc>
          <w:tcPr>
            <w:tcW w:w="1179" w:type="dxa"/>
            <w:vAlign w:val="top"/>
          </w:tcPr>
          <w:p w14:paraId="2B945044">
            <w:pPr>
              <w:pStyle w:val="6"/>
              <w:spacing w:before="190" w:line="219" w:lineRule="auto"/>
              <w:ind w:left="166"/>
            </w:pPr>
            <w:r>
              <w:rPr>
                <w:b/>
                <w:bCs/>
                <w:spacing w:val="-4"/>
              </w:rPr>
              <w:t>执法主体</w:t>
            </w:r>
          </w:p>
          <w:p w14:paraId="7EA4A63B">
            <w:pPr>
              <w:pStyle w:val="6"/>
              <w:spacing w:before="80" w:line="219" w:lineRule="auto"/>
              <w:ind w:left="185"/>
            </w:pPr>
            <w:r>
              <w:rPr>
                <w:b/>
                <w:bCs/>
                <w:spacing w:val="-2"/>
              </w:rPr>
              <w:t>(含实施层</w:t>
            </w:r>
          </w:p>
          <w:p w14:paraId="4C9CE2BA">
            <w:pPr>
              <w:pStyle w:val="6"/>
              <w:spacing w:before="73" w:line="221" w:lineRule="auto"/>
              <w:ind w:left="425"/>
            </w:pPr>
            <w:r>
              <w:rPr>
                <w:b/>
                <w:bCs/>
                <w:spacing w:val="15"/>
              </w:rPr>
              <w:t>级)</w:t>
            </w:r>
          </w:p>
        </w:tc>
        <w:tc>
          <w:tcPr>
            <w:tcW w:w="1209" w:type="dxa"/>
            <w:vAlign w:val="top"/>
          </w:tcPr>
          <w:p w14:paraId="4630DC02">
            <w:pPr>
              <w:pStyle w:val="6"/>
              <w:spacing w:before="39" w:line="219" w:lineRule="auto"/>
              <w:ind w:left="76"/>
            </w:pPr>
            <w:r>
              <w:rPr>
                <w:b/>
                <w:bCs/>
                <w:spacing w:val="-5"/>
              </w:rPr>
              <w:t>市级承办机</w:t>
            </w:r>
          </w:p>
          <w:p w14:paraId="4A5499F5">
            <w:pPr>
              <w:pStyle w:val="6"/>
              <w:spacing w:before="72" w:line="219" w:lineRule="auto"/>
              <w:ind w:left="126"/>
            </w:pPr>
            <w:r>
              <w:rPr>
                <w:b/>
                <w:bCs/>
                <w:spacing w:val="-4"/>
              </w:rPr>
              <w:t>构(邵阳市</w:t>
            </w:r>
          </w:p>
          <w:p w14:paraId="1761B354">
            <w:pPr>
              <w:pStyle w:val="6"/>
              <w:spacing w:before="60" w:line="219" w:lineRule="auto"/>
              <w:ind w:left="76"/>
            </w:pPr>
            <w:r>
              <w:rPr>
                <w:b/>
                <w:bCs/>
                <w:spacing w:val="-4"/>
              </w:rPr>
              <w:t>水利局内设</w:t>
            </w:r>
          </w:p>
          <w:p w14:paraId="3F79B5C9">
            <w:pPr>
              <w:pStyle w:val="6"/>
              <w:spacing w:before="39" w:line="219" w:lineRule="auto"/>
              <w:ind w:left="336"/>
            </w:pPr>
            <w:r>
              <w:rPr>
                <w:b/>
                <w:bCs/>
                <w:spacing w:val="9"/>
              </w:rPr>
              <w:t>科室)</w:t>
            </w:r>
          </w:p>
        </w:tc>
        <w:tc>
          <w:tcPr>
            <w:tcW w:w="7925" w:type="dxa"/>
            <w:vAlign w:val="top"/>
          </w:tcPr>
          <w:p w14:paraId="263209B7">
            <w:pPr>
              <w:spacing w:line="448" w:lineRule="auto"/>
              <w:rPr>
                <w:rFonts w:ascii="Arial"/>
                <w:sz w:val="21"/>
              </w:rPr>
            </w:pPr>
          </w:p>
          <w:p w14:paraId="2088F900">
            <w:pPr>
              <w:pStyle w:val="6"/>
              <w:spacing w:before="68" w:line="219" w:lineRule="auto"/>
              <w:ind w:left="3537"/>
            </w:pPr>
            <w:r>
              <w:rPr>
                <w:b/>
                <w:bCs/>
                <w:spacing w:val="-5"/>
              </w:rPr>
              <w:t>实施依据</w:t>
            </w:r>
          </w:p>
        </w:tc>
        <w:tc>
          <w:tcPr>
            <w:tcW w:w="954" w:type="dxa"/>
            <w:vAlign w:val="top"/>
          </w:tcPr>
          <w:p w14:paraId="60EFB30E">
            <w:pPr>
              <w:spacing w:line="450" w:lineRule="auto"/>
              <w:rPr>
                <w:rFonts w:ascii="Arial"/>
                <w:sz w:val="21"/>
              </w:rPr>
            </w:pPr>
          </w:p>
          <w:p w14:paraId="1D9CB001">
            <w:pPr>
              <w:pStyle w:val="6"/>
              <w:spacing w:before="68" w:line="221" w:lineRule="auto"/>
              <w:ind w:left="252"/>
            </w:pPr>
            <w:r>
              <w:rPr>
                <w:b/>
                <w:bCs/>
                <w:spacing w:val="-5"/>
              </w:rPr>
              <w:t>备注</w:t>
            </w:r>
          </w:p>
        </w:tc>
      </w:tr>
      <w:tr w14:paraId="4101F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6" w:hRule="atLeast"/>
        </w:trPr>
        <w:tc>
          <w:tcPr>
            <w:tcW w:w="735" w:type="dxa"/>
            <w:vAlign w:val="top"/>
          </w:tcPr>
          <w:p w14:paraId="59D34F83">
            <w:pPr>
              <w:rPr>
                <w:rFonts w:ascii="Arial"/>
                <w:sz w:val="21"/>
              </w:rPr>
            </w:pPr>
          </w:p>
          <w:p w14:paraId="31AC00B9">
            <w:pPr>
              <w:rPr>
                <w:rFonts w:ascii="Arial"/>
                <w:sz w:val="21"/>
              </w:rPr>
            </w:pPr>
          </w:p>
          <w:p w14:paraId="29B65954">
            <w:pPr>
              <w:rPr>
                <w:rFonts w:ascii="Arial"/>
                <w:sz w:val="21"/>
              </w:rPr>
            </w:pPr>
          </w:p>
          <w:p w14:paraId="6BB8EB95">
            <w:pPr>
              <w:rPr>
                <w:rFonts w:ascii="Arial"/>
                <w:sz w:val="21"/>
              </w:rPr>
            </w:pPr>
          </w:p>
          <w:p w14:paraId="2239F7F3">
            <w:pPr>
              <w:rPr>
                <w:rFonts w:ascii="Arial"/>
                <w:sz w:val="21"/>
              </w:rPr>
            </w:pPr>
          </w:p>
          <w:p w14:paraId="3E6DA971">
            <w:pPr>
              <w:rPr>
                <w:rFonts w:ascii="Arial"/>
                <w:sz w:val="21"/>
              </w:rPr>
            </w:pPr>
          </w:p>
          <w:p w14:paraId="14C9FF1A">
            <w:pPr>
              <w:rPr>
                <w:rFonts w:ascii="Arial"/>
                <w:sz w:val="21"/>
              </w:rPr>
            </w:pPr>
          </w:p>
          <w:p w14:paraId="09C5D37D">
            <w:pPr>
              <w:rPr>
                <w:rFonts w:ascii="Arial"/>
                <w:sz w:val="21"/>
              </w:rPr>
            </w:pPr>
          </w:p>
          <w:p w14:paraId="637DDFE4">
            <w:pPr>
              <w:rPr>
                <w:rFonts w:ascii="Arial"/>
                <w:sz w:val="21"/>
              </w:rPr>
            </w:pPr>
          </w:p>
          <w:p w14:paraId="0A43C64C">
            <w:pPr>
              <w:rPr>
                <w:rFonts w:ascii="Arial"/>
                <w:sz w:val="21"/>
              </w:rPr>
            </w:pPr>
          </w:p>
          <w:p w14:paraId="6D5C81B5">
            <w:pPr>
              <w:rPr>
                <w:rFonts w:ascii="Arial"/>
                <w:sz w:val="21"/>
              </w:rPr>
            </w:pPr>
          </w:p>
          <w:p w14:paraId="0FB0BF5F">
            <w:pPr>
              <w:rPr>
                <w:rFonts w:ascii="Arial"/>
                <w:sz w:val="21"/>
              </w:rPr>
            </w:pPr>
          </w:p>
          <w:p w14:paraId="5AEB6DD5">
            <w:pPr>
              <w:spacing w:line="241" w:lineRule="auto"/>
              <w:rPr>
                <w:rFonts w:ascii="Arial"/>
                <w:sz w:val="21"/>
              </w:rPr>
            </w:pPr>
          </w:p>
          <w:p w14:paraId="06E413CA">
            <w:pPr>
              <w:spacing w:line="241" w:lineRule="auto"/>
              <w:rPr>
                <w:rFonts w:ascii="Arial"/>
                <w:sz w:val="21"/>
              </w:rPr>
            </w:pPr>
          </w:p>
          <w:p w14:paraId="06D0C1A1">
            <w:pPr>
              <w:pStyle w:val="6"/>
              <w:spacing w:before="68"/>
              <w:ind w:left="195"/>
            </w:pPr>
            <w:r>
              <w:rPr>
                <w:spacing w:val="-6"/>
              </w:rPr>
              <w:t>169</w:t>
            </w:r>
          </w:p>
        </w:tc>
        <w:tc>
          <w:tcPr>
            <w:tcW w:w="2528" w:type="dxa"/>
            <w:vAlign w:val="top"/>
          </w:tcPr>
          <w:p w14:paraId="1D76D065">
            <w:pPr>
              <w:spacing w:line="245" w:lineRule="auto"/>
              <w:rPr>
                <w:rFonts w:ascii="Arial"/>
                <w:sz w:val="21"/>
              </w:rPr>
            </w:pPr>
          </w:p>
          <w:p w14:paraId="167C3D8C">
            <w:pPr>
              <w:spacing w:line="245" w:lineRule="auto"/>
              <w:rPr>
                <w:rFonts w:ascii="Arial"/>
                <w:sz w:val="21"/>
              </w:rPr>
            </w:pPr>
          </w:p>
          <w:p w14:paraId="331B1B86">
            <w:pPr>
              <w:spacing w:line="245" w:lineRule="auto"/>
              <w:rPr>
                <w:rFonts w:ascii="Arial"/>
                <w:sz w:val="21"/>
              </w:rPr>
            </w:pPr>
          </w:p>
          <w:p w14:paraId="64C570FD">
            <w:pPr>
              <w:spacing w:line="245" w:lineRule="auto"/>
              <w:rPr>
                <w:rFonts w:ascii="Arial"/>
                <w:sz w:val="21"/>
              </w:rPr>
            </w:pPr>
          </w:p>
          <w:p w14:paraId="683D4180">
            <w:pPr>
              <w:spacing w:line="245" w:lineRule="auto"/>
              <w:rPr>
                <w:rFonts w:ascii="Arial"/>
                <w:sz w:val="21"/>
              </w:rPr>
            </w:pPr>
          </w:p>
          <w:p w14:paraId="2437C1FA">
            <w:pPr>
              <w:spacing w:line="245" w:lineRule="auto"/>
              <w:rPr>
                <w:rFonts w:ascii="Arial"/>
                <w:sz w:val="21"/>
              </w:rPr>
            </w:pPr>
          </w:p>
          <w:p w14:paraId="69E4EB9D">
            <w:pPr>
              <w:spacing w:line="245" w:lineRule="auto"/>
              <w:rPr>
                <w:rFonts w:ascii="Arial"/>
                <w:sz w:val="21"/>
              </w:rPr>
            </w:pPr>
          </w:p>
          <w:p w14:paraId="0400C4F4">
            <w:pPr>
              <w:spacing w:line="245" w:lineRule="auto"/>
              <w:rPr>
                <w:rFonts w:ascii="Arial"/>
                <w:sz w:val="21"/>
              </w:rPr>
            </w:pPr>
          </w:p>
          <w:p w14:paraId="4E849A22">
            <w:pPr>
              <w:spacing w:line="246" w:lineRule="auto"/>
              <w:rPr>
                <w:rFonts w:ascii="Arial"/>
                <w:sz w:val="21"/>
              </w:rPr>
            </w:pPr>
          </w:p>
          <w:p w14:paraId="528D5602">
            <w:pPr>
              <w:spacing w:line="246" w:lineRule="auto"/>
              <w:rPr>
                <w:rFonts w:ascii="Arial"/>
                <w:sz w:val="21"/>
              </w:rPr>
            </w:pPr>
          </w:p>
          <w:p w14:paraId="0CF569A8">
            <w:pPr>
              <w:spacing w:line="246" w:lineRule="auto"/>
              <w:rPr>
                <w:rFonts w:ascii="Arial"/>
                <w:sz w:val="21"/>
              </w:rPr>
            </w:pPr>
          </w:p>
          <w:p w14:paraId="7D505A00">
            <w:pPr>
              <w:spacing w:line="246" w:lineRule="auto"/>
              <w:rPr>
                <w:rFonts w:ascii="Arial"/>
                <w:sz w:val="21"/>
              </w:rPr>
            </w:pPr>
          </w:p>
          <w:p w14:paraId="67E85028">
            <w:pPr>
              <w:spacing w:line="246" w:lineRule="auto"/>
              <w:rPr>
                <w:rFonts w:ascii="Arial"/>
                <w:sz w:val="21"/>
              </w:rPr>
            </w:pPr>
          </w:p>
          <w:p w14:paraId="00738B8F">
            <w:pPr>
              <w:pStyle w:val="6"/>
              <w:spacing w:before="68" w:line="285" w:lineRule="auto"/>
              <w:ind w:left="1152" w:right="115" w:hanging="1050"/>
            </w:pPr>
            <w:r>
              <w:rPr>
                <w:b/>
                <w:bCs/>
                <w:spacing w:val="-4"/>
              </w:rPr>
              <w:t>水利工程建设项目监督检</w:t>
            </w:r>
            <w:r>
              <w:rPr>
                <w:spacing w:val="8"/>
              </w:rPr>
              <w:t xml:space="preserve"> </w:t>
            </w:r>
            <w:r>
              <w:rPr>
                <w:b/>
                <w:bCs/>
                <w:spacing w:val="-3"/>
              </w:rPr>
              <w:t>查</w:t>
            </w:r>
          </w:p>
        </w:tc>
        <w:tc>
          <w:tcPr>
            <w:tcW w:w="739" w:type="dxa"/>
            <w:vAlign w:val="top"/>
          </w:tcPr>
          <w:p w14:paraId="75FBD4AF">
            <w:pPr>
              <w:spacing w:line="243" w:lineRule="auto"/>
              <w:rPr>
                <w:rFonts w:ascii="Arial"/>
                <w:sz w:val="21"/>
              </w:rPr>
            </w:pPr>
          </w:p>
          <w:p w14:paraId="6B8C7DF2">
            <w:pPr>
              <w:spacing w:line="243" w:lineRule="auto"/>
              <w:rPr>
                <w:rFonts w:ascii="Arial"/>
                <w:sz w:val="21"/>
              </w:rPr>
            </w:pPr>
          </w:p>
          <w:p w14:paraId="2D8954AB">
            <w:pPr>
              <w:spacing w:line="243" w:lineRule="auto"/>
              <w:rPr>
                <w:rFonts w:ascii="Arial"/>
                <w:sz w:val="21"/>
              </w:rPr>
            </w:pPr>
          </w:p>
          <w:p w14:paraId="03DFC04F">
            <w:pPr>
              <w:spacing w:line="243" w:lineRule="auto"/>
              <w:rPr>
                <w:rFonts w:ascii="Arial"/>
                <w:sz w:val="21"/>
              </w:rPr>
            </w:pPr>
          </w:p>
          <w:p w14:paraId="5CF5D0FB">
            <w:pPr>
              <w:spacing w:line="243" w:lineRule="auto"/>
              <w:rPr>
                <w:rFonts w:ascii="Arial"/>
                <w:sz w:val="21"/>
              </w:rPr>
            </w:pPr>
          </w:p>
          <w:p w14:paraId="32FC5F69">
            <w:pPr>
              <w:spacing w:line="243" w:lineRule="auto"/>
              <w:rPr>
                <w:rFonts w:ascii="Arial"/>
                <w:sz w:val="21"/>
              </w:rPr>
            </w:pPr>
          </w:p>
          <w:p w14:paraId="543A1B2B">
            <w:pPr>
              <w:spacing w:line="243" w:lineRule="auto"/>
              <w:rPr>
                <w:rFonts w:ascii="Arial"/>
                <w:sz w:val="21"/>
              </w:rPr>
            </w:pPr>
          </w:p>
          <w:p w14:paraId="66EDB5C0">
            <w:pPr>
              <w:spacing w:line="243" w:lineRule="auto"/>
              <w:rPr>
                <w:rFonts w:ascii="Arial"/>
                <w:sz w:val="21"/>
              </w:rPr>
            </w:pPr>
          </w:p>
          <w:p w14:paraId="78837D2E">
            <w:pPr>
              <w:spacing w:line="243" w:lineRule="auto"/>
              <w:rPr>
                <w:rFonts w:ascii="Arial"/>
                <w:sz w:val="21"/>
              </w:rPr>
            </w:pPr>
          </w:p>
          <w:p w14:paraId="22EBE33B">
            <w:pPr>
              <w:spacing w:line="244" w:lineRule="auto"/>
              <w:rPr>
                <w:rFonts w:ascii="Arial"/>
                <w:sz w:val="21"/>
              </w:rPr>
            </w:pPr>
          </w:p>
          <w:p w14:paraId="18449913">
            <w:pPr>
              <w:spacing w:line="244" w:lineRule="auto"/>
              <w:rPr>
                <w:rFonts w:ascii="Arial"/>
                <w:sz w:val="21"/>
              </w:rPr>
            </w:pPr>
          </w:p>
          <w:p w14:paraId="4DDED929">
            <w:pPr>
              <w:spacing w:line="244" w:lineRule="auto"/>
              <w:rPr>
                <w:rFonts w:ascii="Arial"/>
                <w:sz w:val="21"/>
              </w:rPr>
            </w:pPr>
          </w:p>
          <w:p w14:paraId="3E76B0EE">
            <w:pPr>
              <w:spacing w:line="244" w:lineRule="auto"/>
              <w:rPr>
                <w:rFonts w:ascii="Arial"/>
                <w:sz w:val="21"/>
              </w:rPr>
            </w:pPr>
          </w:p>
          <w:p w14:paraId="05E6FEBD">
            <w:pPr>
              <w:pStyle w:val="6"/>
              <w:spacing w:before="68" w:line="220" w:lineRule="auto"/>
              <w:ind w:left="152"/>
            </w:pPr>
            <w:r>
              <w:rPr>
                <w:spacing w:val="4"/>
              </w:rPr>
              <w:t>行政</w:t>
            </w:r>
          </w:p>
          <w:p w14:paraId="6EB4E208">
            <w:pPr>
              <w:pStyle w:val="6"/>
              <w:spacing w:before="79" w:line="219" w:lineRule="auto"/>
              <w:ind w:left="152"/>
            </w:pPr>
            <w:r>
              <w:rPr>
                <w:spacing w:val="-3"/>
              </w:rPr>
              <w:t>检查</w:t>
            </w:r>
          </w:p>
        </w:tc>
        <w:tc>
          <w:tcPr>
            <w:tcW w:w="1179" w:type="dxa"/>
            <w:vAlign w:val="top"/>
          </w:tcPr>
          <w:p w14:paraId="7A370849">
            <w:pPr>
              <w:spacing w:line="253" w:lineRule="auto"/>
              <w:rPr>
                <w:rFonts w:ascii="Arial"/>
                <w:sz w:val="21"/>
              </w:rPr>
            </w:pPr>
          </w:p>
          <w:p w14:paraId="49C75DC3">
            <w:pPr>
              <w:spacing w:line="253" w:lineRule="auto"/>
              <w:rPr>
                <w:rFonts w:ascii="Arial"/>
                <w:sz w:val="21"/>
              </w:rPr>
            </w:pPr>
          </w:p>
          <w:p w14:paraId="0AC08A71">
            <w:pPr>
              <w:spacing w:line="253" w:lineRule="auto"/>
              <w:rPr>
                <w:rFonts w:ascii="Arial"/>
                <w:sz w:val="21"/>
              </w:rPr>
            </w:pPr>
          </w:p>
          <w:p w14:paraId="028D1931">
            <w:pPr>
              <w:spacing w:line="253" w:lineRule="auto"/>
              <w:rPr>
                <w:rFonts w:ascii="Arial"/>
                <w:sz w:val="21"/>
              </w:rPr>
            </w:pPr>
          </w:p>
          <w:p w14:paraId="36138466">
            <w:pPr>
              <w:spacing w:line="253" w:lineRule="auto"/>
              <w:rPr>
                <w:rFonts w:ascii="Arial"/>
                <w:sz w:val="21"/>
              </w:rPr>
            </w:pPr>
          </w:p>
          <w:p w14:paraId="27D7BE6B">
            <w:pPr>
              <w:spacing w:line="254" w:lineRule="auto"/>
              <w:rPr>
                <w:rFonts w:ascii="Arial"/>
                <w:sz w:val="21"/>
              </w:rPr>
            </w:pPr>
          </w:p>
          <w:p w14:paraId="4B1BAE15">
            <w:pPr>
              <w:spacing w:line="254" w:lineRule="auto"/>
              <w:rPr>
                <w:rFonts w:ascii="Arial"/>
                <w:sz w:val="21"/>
              </w:rPr>
            </w:pPr>
          </w:p>
          <w:p w14:paraId="2456CF3C">
            <w:pPr>
              <w:spacing w:line="254" w:lineRule="auto"/>
              <w:rPr>
                <w:rFonts w:ascii="Arial"/>
                <w:sz w:val="21"/>
              </w:rPr>
            </w:pPr>
          </w:p>
          <w:p w14:paraId="6A6DF3A9">
            <w:pPr>
              <w:spacing w:line="254" w:lineRule="auto"/>
              <w:rPr>
                <w:rFonts w:ascii="Arial"/>
                <w:sz w:val="21"/>
              </w:rPr>
            </w:pPr>
          </w:p>
          <w:p w14:paraId="072686F9">
            <w:pPr>
              <w:spacing w:line="254" w:lineRule="auto"/>
              <w:rPr>
                <w:rFonts w:ascii="Arial"/>
                <w:sz w:val="21"/>
              </w:rPr>
            </w:pPr>
          </w:p>
          <w:p w14:paraId="4CA860F4">
            <w:pPr>
              <w:spacing w:line="254" w:lineRule="auto"/>
              <w:rPr>
                <w:rFonts w:ascii="Arial"/>
                <w:sz w:val="21"/>
              </w:rPr>
            </w:pPr>
          </w:p>
          <w:p w14:paraId="413A3726">
            <w:pPr>
              <w:spacing w:line="254" w:lineRule="auto"/>
              <w:rPr>
                <w:rFonts w:ascii="Arial"/>
                <w:sz w:val="21"/>
              </w:rPr>
            </w:pPr>
          </w:p>
          <w:p w14:paraId="38A22521">
            <w:pPr>
              <w:pStyle w:val="6"/>
              <w:spacing w:before="69" w:line="219" w:lineRule="auto"/>
              <w:ind w:left="52"/>
            </w:pPr>
            <w:r>
              <w:rPr>
                <w:spacing w:val="2"/>
              </w:rPr>
              <w:t>市级、县级</w:t>
            </w:r>
          </w:p>
          <w:p w14:paraId="6CF37BFB">
            <w:pPr>
              <w:pStyle w:val="6"/>
              <w:spacing w:before="49" w:line="275" w:lineRule="auto"/>
              <w:ind w:left="372" w:right="54" w:hanging="320"/>
            </w:pPr>
            <w:r>
              <w:rPr>
                <w:spacing w:val="2"/>
              </w:rPr>
              <w:t>水行政主管</w:t>
            </w:r>
            <w:r>
              <w:t xml:space="preserve"> </w:t>
            </w:r>
            <w:r>
              <w:rPr>
                <w:spacing w:val="11"/>
              </w:rPr>
              <w:t>部门</w:t>
            </w:r>
          </w:p>
        </w:tc>
        <w:tc>
          <w:tcPr>
            <w:tcW w:w="1209" w:type="dxa"/>
            <w:vAlign w:val="top"/>
          </w:tcPr>
          <w:p w14:paraId="04C7F19D">
            <w:pPr>
              <w:spacing w:line="261" w:lineRule="auto"/>
              <w:rPr>
                <w:rFonts w:ascii="Arial"/>
                <w:sz w:val="21"/>
              </w:rPr>
            </w:pPr>
          </w:p>
          <w:p w14:paraId="7FDD1789">
            <w:pPr>
              <w:spacing w:line="261" w:lineRule="auto"/>
              <w:rPr>
                <w:rFonts w:ascii="Arial"/>
                <w:sz w:val="21"/>
              </w:rPr>
            </w:pPr>
          </w:p>
          <w:p w14:paraId="3CCD0102">
            <w:pPr>
              <w:spacing w:line="261" w:lineRule="auto"/>
              <w:rPr>
                <w:rFonts w:ascii="Arial"/>
                <w:sz w:val="21"/>
              </w:rPr>
            </w:pPr>
          </w:p>
          <w:p w14:paraId="515C93FB">
            <w:pPr>
              <w:spacing w:line="261" w:lineRule="auto"/>
              <w:rPr>
                <w:rFonts w:ascii="Arial"/>
                <w:sz w:val="21"/>
              </w:rPr>
            </w:pPr>
          </w:p>
          <w:p w14:paraId="10D79EE3">
            <w:pPr>
              <w:spacing w:line="261" w:lineRule="auto"/>
              <w:rPr>
                <w:rFonts w:ascii="Arial"/>
                <w:sz w:val="21"/>
              </w:rPr>
            </w:pPr>
          </w:p>
          <w:p w14:paraId="5C688EFC">
            <w:pPr>
              <w:spacing w:line="261" w:lineRule="auto"/>
              <w:rPr>
                <w:rFonts w:ascii="Arial"/>
                <w:sz w:val="21"/>
              </w:rPr>
            </w:pPr>
          </w:p>
          <w:p w14:paraId="5FDE3EF2">
            <w:pPr>
              <w:spacing w:line="261" w:lineRule="auto"/>
              <w:rPr>
                <w:rFonts w:ascii="Arial"/>
                <w:sz w:val="21"/>
              </w:rPr>
            </w:pPr>
          </w:p>
          <w:p w14:paraId="008683E7">
            <w:pPr>
              <w:spacing w:line="261" w:lineRule="auto"/>
              <w:rPr>
                <w:rFonts w:ascii="Arial"/>
                <w:sz w:val="21"/>
              </w:rPr>
            </w:pPr>
          </w:p>
          <w:p w14:paraId="7AA21CBD">
            <w:pPr>
              <w:spacing w:line="261" w:lineRule="auto"/>
              <w:rPr>
                <w:rFonts w:ascii="Arial"/>
                <w:sz w:val="21"/>
              </w:rPr>
            </w:pPr>
          </w:p>
          <w:p w14:paraId="6A2CE618">
            <w:pPr>
              <w:spacing w:line="261" w:lineRule="auto"/>
              <w:rPr>
                <w:rFonts w:ascii="Arial"/>
                <w:sz w:val="21"/>
              </w:rPr>
            </w:pPr>
          </w:p>
          <w:p w14:paraId="3B90CF1B">
            <w:pPr>
              <w:spacing w:line="261" w:lineRule="auto"/>
              <w:rPr>
                <w:rFonts w:ascii="Arial"/>
                <w:sz w:val="21"/>
              </w:rPr>
            </w:pPr>
          </w:p>
          <w:p w14:paraId="0A18263F">
            <w:pPr>
              <w:pStyle w:val="6"/>
              <w:spacing w:before="69" w:line="219" w:lineRule="auto"/>
              <w:ind w:left="76"/>
            </w:pPr>
            <w:r>
              <w:rPr>
                <w:b/>
                <w:bCs/>
                <w:spacing w:val="-4"/>
              </w:rPr>
              <w:t>水利工程建</w:t>
            </w:r>
          </w:p>
          <w:p w14:paraId="762AE649">
            <w:pPr>
              <w:pStyle w:val="6"/>
              <w:spacing w:before="69" w:line="219" w:lineRule="auto"/>
              <w:ind w:left="76"/>
            </w:pPr>
            <w:r>
              <w:rPr>
                <w:b/>
                <w:bCs/>
                <w:spacing w:val="-5"/>
              </w:rPr>
              <w:t>设科、运行</w:t>
            </w:r>
          </w:p>
          <w:p w14:paraId="102BAE9C">
            <w:pPr>
              <w:pStyle w:val="6"/>
              <w:spacing w:before="62" w:line="219" w:lineRule="auto"/>
              <w:ind w:left="76"/>
            </w:pPr>
            <w:r>
              <w:rPr>
                <w:b/>
                <w:bCs/>
                <w:spacing w:val="-5"/>
              </w:rPr>
              <w:t>管理与监督</w:t>
            </w:r>
          </w:p>
          <w:p w14:paraId="34F1BCB3">
            <w:pPr>
              <w:pStyle w:val="6"/>
              <w:spacing w:before="59" w:line="219" w:lineRule="auto"/>
              <w:ind w:left="496"/>
            </w:pPr>
            <w:r>
              <w:rPr>
                <w:b/>
                <w:bCs/>
                <w:spacing w:val="-3"/>
              </w:rPr>
              <w:t>科</w:t>
            </w:r>
          </w:p>
        </w:tc>
        <w:tc>
          <w:tcPr>
            <w:tcW w:w="7925" w:type="dxa"/>
            <w:vAlign w:val="top"/>
          </w:tcPr>
          <w:p w14:paraId="2B8DE122">
            <w:pPr>
              <w:spacing w:line="386" w:lineRule="auto"/>
              <w:rPr>
                <w:rFonts w:ascii="Arial"/>
                <w:sz w:val="21"/>
              </w:rPr>
            </w:pPr>
          </w:p>
          <w:p w14:paraId="2A98AC25">
            <w:pPr>
              <w:pStyle w:val="6"/>
              <w:spacing w:before="68" w:line="279" w:lineRule="auto"/>
              <w:ind w:left="74" w:right="73" w:hanging="74"/>
            </w:pPr>
            <w:r>
              <w:rPr>
                <w:b/>
                <w:bCs/>
              </w:rPr>
              <w:t>【行政法规】《建设工程勘察设计管理条例》第五条“县级</w:t>
            </w:r>
            <w:r>
              <w:rPr>
                <w:b/>
                <w:bCs/>
                <w:spacing w:val="-1"/>
              </w:rPr>
              <w:t>以上人民政府建设行政主</w:t>
            </w:r>
            <w:r>
              <w:t xml:space="preserve"> </w:t>
            </w:r>
            <w:r>
              <w:rPr>
                <w:b/>
                <w:bCs/>
                <w:spacing w:val="-3"/>
              </w:rPr>
              <w:t>管部门和交通、水利等有关部门应当依照本条例的规定，加强对建设工程勘察、设计</w:t>
            </w:r>
            <w:r>
              <w:rPr>
                <w:spacing w:val="18"/>
              </w:rPr>
              <w:t xml:space="preserve"> </w:t>
            </w:r>
            <w:r>
              <w:rPr>
                <w:b/>
                <w:bCs/>
                <w:spacing w:val="-2"/>
              </w:rPr>
              <w:t>活动的监督管理。建设工程勘察、设计单位</w:t>
            </w:r>
            <w:r>
              <w:rPr>
                <w:b/>
                <w:bCs/>
                <w:spacing w:val="-3"/>
              </w:rPr>
              <w:t>必须依法进行建设工程勘察、设计，严格</w:t>
            </w:r>
            <w:r>
              <w:t xml:space="preserve"> </w:t>
            </w:r>
            <w:r>
              <w:rPr>
                <w:b/>
                <w:bCs/>
                <w:spacing w:val="4"/>
              </w:rPr>
              <w:t>执行工程建设强制性标准，并对建设工程勘察、</w:t>
            </w:r>
            <w:r>
              <w:rPr>
                <w:b/>
                <w:bCs/>
                <w:spacing w:val="3"/>
              </w:rPr>
              <w:t>设计的质量负责；”</w:t>
            </w:r>
          </w:p>
          <w:p w14:paraId="7EBC1059">
            <w:pPr>
              <w:pStyle w:val="6"/>
              <w:spacing w:line="218" w:lineRule="auto"/>
              <w:ind w:left="33"/>
            </w:pPr>
            <w:r>
              <w:rPr>
                <w:b/>
                <w:bCs/>
                <w:spacing w:val="1"/>
              </w:rPr>
              <w:t>【部门规章】《水利工程建设监理规定》(水利部令第28号)第二十一条“县</w:t>
            </w:r>
            <w:r>
              <w:rPr>
                <w:b/>
                <w:bCs/>
              </w:rPr>
              <w:t>级以</w:t>
            </w:r>
          </w:p>
          <w:p w14:paraId="280A6195">
            <w:pPr>
              <w:pStyle w:val="6"/>
              <w:spacing w:before="59" w:line="271" w:lineRule="auto"/>
              <w:ind w:left="58" w:right="76" w:firstLine="19"/>
            </w:pPr>
            <w:r>
              <w:rPr>
                <w:b/>
                <w:bCs/>
                <w:spacing w:val="-3"/>
              </w:rPr>
              <w:t>上人民政府水行政主管部门和流域管理机构应当加强对水利工程建设监理活动的监督</w:t>
            </w:r>
            <w:r>
              <w:rPr>
                <w:spacing w:val="18"/>
              </w:rPr>
              <w:t xml:space="preserve"> </w:t>
            </w:r>
            <w:r>
              <w:rPr>
                <w:b/>
                <w:bCs/>
                <w:spacing w:val="-2"/>
              </w:rPr>
              <w:t>管理，对项目法人和监理单位执行国家法律法规、工程建设强制性标准以及履行</w:t>
            </w:r>
            <w:r>
              <w:rPr>
                <w:b/>
                <w:bCs/>
                <w:spacing w:val="-3"/>
              </w:rPr>
              <w:t>监理</w:t>
            </w:r>
            <w:r>
              <w:t xml:space="preserve"> </w:t>
            </w:r>
            <w:r>
              <w:rPr>
                <w:b/>
                <w:bCs/>
                <w:spacing w:val="-2"/>
              </w:rPr>
              <w:t>合同的情况进行监督检查。”第二十三条“县级以上人民政府水行政主管部门和流域</w:t>
            </w:r>
            <w:r>
              <w:rPr>
                <w:spacing w:val="2"/>
              </w:rPr>
              <w:t xml:space="preserve"> </w:t>
            </w:r>
            <w:r>
              <w:rPr>
                <w:b/>
                <w:bCs/>
                <w:spacing w:val="-2"/>
              </w:rPr>
              <w:t>管理机构在监督检查中，发现监理单位和监理人员有违规行为的，应当责令纠正</w:t>
            </w:r>
            <w:r>
              <w:rPr>
                <w:b/>
                <w:bCs/>
                <w:spacing w:val="-3"/>
              </w:rPr>
              <w:t>，并</w:t>
            </w:r>
            <w:r>
              <w:t xml:space="preserve"> </w:t>
            </w:r>
            <w:r>
              <w:rPr>
                <w:b/>
                <w:bCs/>
                <w:spacing w:val="31"/>
              </w:rPr>
              <w:t>依法查处；”</w:t>
            </w:r>
          </w:p>
          <w:p w14:paraId="6D07C20F">
            <w:pPr>
              <w:pStyle w:val="6"/>
              <w:spacing w:before="1" w:line="218" w:lineRule="auto"/>
              <w:ind w:left="23"/>
            </w:pPr>
            <w:r>
              <w:rPr>
                <w:b/>
                <w:bCs/>
              </w:rPr>
              <w:t>【部门规章】《水利工程质量管理规定》(水利部令第7号)第十条“政府对水利</w:t>
            </w:r>
          </w:p>
          <w:p w14:paraId="1DABAC2E">
            <w:pPr>
              <w:pStyle w:val="6"/>
              <w:spacing w:before="81" w:line="277" w:lineRule="auto"/>
              <w:ind w:left="48" w:right="77" w:firstLine="29"/>
            </w:pPr>
            <w:r>
              <w:rPr>
                <w:b/>
                <w:bCs/>
                <w:spacing w:val="-3"/>
              </w:rPr>
              <w:t>工程的质量实行监督的制度。水利工程按照分级管理的原则由相应水行政主管部门授</w:t>
            </w:r>
            <w:r>
              <w:rPr>
                <w:spacing w:val="17"/>
              </w:rPr>
              <w:t xml:space="preserve"> </w:t>
            </w:r>
            <w:r>
              <w:rPr>
                <w:b/>
                <w:bCs/>
                <w:spacing w:val="10"/>
              </w:rPr>
              <w:t>权的质量监督机构实施质量监督。”</w:t>
            </w:r>
          </w:p>
          <w:p w14:paraId="3DBE7D04">
            <w:pPr>
              <w:pStyle w:val="6"/>
              <w:spacing w:before="2" w:line="263" w:lineRule="auto"/>
              <w:ind w:left="58" w:right="75" w:firstLine="19"/>
            </w:pPr>
            <w:r>
              <w:rPr>
                <w:b/>
                <w:bCs/>
                <w:spacing w:val="-2"/>
              </w:rPr>
              <w:t>第十一条“水利工程质量监督机构，必须按照</w:t>
            </w:r>
            <w:r>
              <w:rPr>
                <w:b/>
                <w:bCs/>
                <w:spacing w:val="-3"/>
              </w:rPr>
              <w:t>水利部有关规定设立，经省级以上水行</w:t>
            </w:r>
            <w:r>
              <w:t xml:space="preserve"> </w:t>
            </w:r>
            <w:r>
              <w:rPr>
                <w:b/>
                <w:bCs/>
                <w:spacing w:val="5"/>
              </w:rPr>
              <w:t>政主管部门资质审查合格，方可承担水利工</w:t>
            </w:r>
            <w:r>
              <w:rPr>
                <w:b/>
                <w:bCs/>
                <w:spacing w:val="4"/>
              </w:rPr>
              <w:t>程的质量监督工作；”</w:t>
            </w:r>
          </w:p>
          <w:p w14:paraId="5DC453D2">
            <w:pPr>
              <w:pStyle w:val="6"/>
              <w:spacing w:before="2" w:line="275" w:lineRule="auto"/>
              <w:ind w:left="74" w:right="73" w:hanging="74"/>
            </w:pPr>
            <w:r>
              <w:rPr>
                <w:b/>
                <w:bCs/>
              </w:rPr>
              <w:t>【部门规章】《水利工程建设安全生产管理规定》(</w:t>
            </w:r>
            <w:r>
              <w:rPr>
                <w:b/>
                <w:bCs/>
                <w:spacing w:val="-1"/>
              </w:rPr>
              <w:t>水利部令第26号)第二十六条“水</w:t>
            </w:r>
            <w:r>
              <w:t xml:space="preserve"> </w:t>
            </w:r>
            <w:r>
              <w:rPr>
                <w:b/>
                <w:bCs/>
                <w:spacing w:val="-2"/>
              </w:rPr>
              <w:t>行政主管部门和流域管理机构按照分级管理</w:t>
            </w:r>
            <w:r>
              <w:rPr>
                <w:b/>
                <w:bCs/>
                <w:spacing w:val="-3"/>
              </w:rPr>
              <w:t>权限，负责水利工程建设安全生产的监督</w:t>
            </w:r>
            <w:r>
              <w:t xml:space="preserve"> </w:t>
            </w:r>
            <w:r>
              <w:rPr>
                <w:b/>
                <w:bCs/>
                <w:spacing w:val="-3"/>
              </w:rPr>
              <w:t>管理。水行政主管部门或者流域管理机构委托的安全生产监督机构，负责水利工程施</w:t>
            </w:r>
            <w:r>
              <w:rPr>
                <w:spacing w:val="18"/>
              </w:rPr>
              <w:t xml:space="preserve"> </w:t>
            </w:r>
            <w:r>
              <w:rPr>
                <w:b/>
                <w:bCs/>
                <w:spacing w:val="-2"/>
              </w:rPr>
              <w:t>工现场的具体监督检查工作。第二十九条省、</w:t>
            </w:r>
            <w:r>
              <w:rPr>
                <w:b/>
                <w:bCs/>
                <w:spacing w:val="-3"/>
              </w:rPr>
              <w:t>自治区、直辖市人民政府水行政主管部</w:t>
            </w:r>
            <w:r>
              <w:t xml:space="preserve"> </w:t>
            </w:r>
            <w:r>
              <w:rPr>
                <w:b/>
                <w:bCs/>
                <w:spacing w:val="3"/>
              </w:rPr>
              <w:t>门负责本行政区域内所管辖的水利工程建设安全生产的监督管理工作。”</w:t>
            </w:r>
          </w:p>
        </w:tc>
        <w:tc>
          <w:tcPr>
            <w:tcW w:w="954" w:type="dxa"/>
            <w:vAlign w:val="top"/>
          </w:tcPr>
          <w:p w14:paraId="6D6F07F1">
            <w:pPr>
              <w:rPr>
                <w:rFonts w:ascii="Arial"/>
                <w:sz w:val="21"/>
              </w:rPr>
            </w:pPr>
          </w:p>
        </w:tc>
      </w:tr>
    </w:tbl>
    <w:p w14:paraId="22B877F8">
      <w:pPr>
        <w:rPr>
          <w:rFonts w:ascii="Arial"/>
          <w:sz w:val="21"/>
        </w:rPr>
      </w:pPr>
    </w:p>
    <w:p w14:paraId="26013DE8">
      <w:pPr>
        <w:rPr>
          <w:rFonts w:ascii="Arial" w:hAnsi="Arial" w:eastAsia="Arial" w:cs="Arial"/>
          <w:sz w:val="21"/>
          <w:szCs w:val="21"/>
        </w:rPr>
        <w:sectPr>
          <w:footerReference r:id="rId86" w:type="default"/>
          <w:pgSz w:w="16880" w:h="11940"/>
          <w:pgMar w:top="1014" w:right="905" w:bottom="1167" w:left="695" w:header="0" w:footer="778" w:gutter="0"/>
          <w:cols w:space="720" w:num="1"/>
        </w:sectPr>
      </w:pPr>
    </w:p>
    <w:p w14:paraId="221455EC">
      <w:pPr>
        <w:spacing w:before="230"/>
      </w:pPr>
    </w:p>
    <w:tbl>
      <w:tblPr>
        <w:tblStyle w:val="5"/>
        <w:tblW w:w="152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2528"/>
        <w:gridCol w:w="730"/>
        <w:gridCol w:w="1179"/>
        <w:gridCol w:w="1209"/>
        <w:gridCol w:w="7905"/>
        <w:gridCol w:w="944"/>
      </w:tblGrid>
      <w:tr w14:paraId="7E160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734" w:type="dxa"/>
            <w:vAlign w:val="top"/>
          </w:tcPr>
          <w:p w14:paraId="56217A16">
            <w:pPr>
              <w:spacing w:line="450" w:lineRule="auto"/>
              <w:rPr>
                <w:rFonts w:ascii="Arial"/>
                <w:sz w:val="21"/>
              </w:rPr>
            </w:pPr>
          </w:p>
          <w:p w14:paraId="73EAF5DC">
            <w:pPr>
              <w:pStyle w:val="6"/>
              <w:spacing w:before="69" w:line="221" w:lineRule="auto"/>
              <w:ind w:left="147"/>
            </w:pPr>
            <w:r>
              <w:rPr>
                <w:b/>
                <w:bCs/>
                <w:spacing w:val="-5"/>
              </w:rPr>
              <w:t>序号</w:t>
            </w:r>
          </w:p>
        </w:tc>
        <w:tc>
          <w:tcPr>
            <w:tcW w:w="2528" w:type="dxa"/>
            <w:vAlign w:val="top"/>
          </w:tcPr>
          <w:p w14:paraId="1657A1D9">
            <w:pPr>
              <w:spacing w:line="449" w:lineRule="auto"/>
              <w:rPr>
                <w:rFonts w:ascii="Arial"/>
                <w:sz w:val="21"/>
              </w:rPr>
            </w:pPr>
          </w:p>
          <w:p w14:paraId="016E3A43">
            <w:pPr>
              <w:pStyle w:val="6"/>
              <w:spacing w:before="68" w:line="219" w:lineRule="auto"/>
              <w:ind w:left="623"/>
            </w:pPr>
            <w:r>
              <w:rPr>
                <w:b/>
                <w:bCs/>
                <w:spacing w:val="-4"/>
              </w:rPr>
              <w:t>执法事项名称</w:t>
            </w:r>
          </w:p>
        </w:tc>
        <w:tc>
          <w:tcPr>
            <w:tcW w:w="730" w:type="dxa"/>
            <w:vAlign w:val="top"/>
          </w:tcPr>
          <w:p w14:paraId="411FF0B3">
            <w:pPr>
              <w:spacing w:line="260" w:lineRule="auto"/>
              <w:rPr>
                <w:rFonts w:ascii="Arial"/>
                <w:sz w:val="21"/>
              </w:rPr>
            </w:pPr>
          </w:p>
          <w:p w14:paraId="78EAF01A">
            <w:pPr>
              <w:pStyle w:val="6"/>
              <w:spacing w:before="69" w:line="219" w:lineRule="auto"/>
              <w:ind w:left="145"/>
            </w:pPr>
            <w:r>
              <w:rPr>
                <w:b/>
                <w:bCs/>
                <w:spacing w:val="-5"/>
              </w:rPr>
              <w:t>执法</w:t>
            </w:r>
          </w:p>
          <w:p w14:paraId="21F1D02E">
            <w:pPr>
              <w:pStyle w:val="6"/>
              <w:spacing w:before="70" w:line="219" w:lineRule="auto"/>
              <w:ind w:left="145"/>
            </w:pPr>
            <w:r>
              <w:rPr>
                <w:b/>
                <w:bCs/>
                <w:spacing w:val="-5"/>
              </w:rPr>
              <w:t>类别</w:t>
            </w:r>
          </w:p>
        </w:tc>
        <w:tc>
          <w:tcPr>
            <w:tcW w:w="1179" w:type="dxa"/>
            <w:vAlign w:val="top"/>
          </w:tcPr>
          <w:p w14:paraId="2A52E5FE">
            <w:pPr>
              <w:pStyle w:val="6"/>
              <w:spacing w:before="190" w:line="219" w:lineRule="auto"/>
              <w:ind w:left="165"/>
            </w:pPr>
            <w:r>
              <w:rPr>
                <w:b/>
                <w:bCs/>
                <w:spacing w:val="-4"/>
              </w:rPr>
              <w:t>执法主体</w:t>
            </w:r>
          </w:p>
          <w:p w14:paraId="6B624CFF">
            <w:pPr>
              <w:pStyle w:val="6"/>
              <w:spacing w:before="80" w:line="219" w:lineRule="auto"/>
              <w:ind w:left="106"/>
            </w:pPr>
            <w:r>
              <w:rPr>
                <w:b/>
                <w:bCs/>
              </w:rPr>
              <w:t>(含实施层</w:t>
            </w:r>
          </w:p>
          <w:p w14:paraId="58AF3B46">
            <w:pPr>
              <w:pStyle w:val="6"/>
              <w:spacing w:before="73" w:line="221" w:lineRule="auto"/>
              <w:ind w:left="425"/>
            </w:pPr>
            <w:r>
              <w:rPr>
                <w:b/>
                <w:bCs/>
                <w:spacing w:val="15"/>
              </w:rPr>
              <w:t>级)</w:t>
            </w:r>
          </w:p>
        </w:tc>
        <w:tc>
          <w:tcPr>
            <w:tcW w:w="1209" w:type="dxa"/>
            <w:vAlign w:val="top"/>
          </w:tcPr>
          <w:p w14:paraId="2134DD86">
            <w:pPr>
              <w:pStyle w:val="6"/>
              <w:spacing w:before="39" w:line="219" w:lineRule="auto"/>
              <w:ind w:left="76"/>
            </w:pPr>
            <w:r>
              <w:rPr>
                <w:b/>
                <w:bCs/>
                <w:spacing w:val="-5"/>
              </w:rPr>
              <w:t>市级承办机</w:t>
            </w:r>
          </w:p>
          <w:p w14:paraId="4EB56BAF">
            <w:pPr>
              <w:pStyle w:val="6"/>
              <w:spacing w:before="62" w:line="219" w:lineRule="auto"/>
              <w:ind w:left="126"/>
            </w:pPr>
            <w:r>
              <w:rPr>
                <w:b/>
                <w:bCs/>
                <w:spacing w:val="-4"/>
              </w:rPr>
              <w:t>构(邵阳市</w:t>
            </w:r>
          </w:p>
          <w:p w14:paraId="1A4297CE">
            <w:pPr>
              <w:pStyle w:val="6"/>
              <w:spacing w:before="70" w:line="219" w:lineRule="auto"/>
              <w:ind w:left="76"/>
            </w:pPr>
            <w:r>
              <w:rPr>
                <w:b/>
                <w:bCs/>
                <w:spacing w:val="-4"/>
              </w:rPr>
              <w:t>水利局内设</w:t>
            </w:r>
          </w:p>
          <w:p w14:paraId="1A71A505">
            <w:pPr>
              <w:pStyle w:val="6"/>
              <w:spacing w:before="59" w:line="219" w:lineRule="auto"/>
              <w:ind w:left="336"/>
            </w:pPr>
            <w:r>
              <w:rPr>
                <w:b/>
                <w:bCs/>
                <w:spacing w:val="9"/>
              </w:rPr>
              <w:t>科室)</w:t>
            </w:r>
          </w:p>
        </w:tc>
        <w:tc>
          <w:tcPr>
            <w:tcW w:w="7905" w:type="dxa"/>
            <w:vAlign w:val="top"/>
          </w:tcPr>
          <w:p w14:paraId="2DA81A0F">
            <w:pPr>
              <w:spacing w:line="448" w:lineRule="auto"/>
              <w:rPr>
                <w:rFonts w:ascii="Arial"/>
                <w:sz w:val="21"/>
              </w:rPr>
            </w:pPr>
          </w:p>
          <w:p w14:paraId="451BA0B5">
            <w:pPr>
              <w:pStyle w:val="6"/>
              <w:spacing w:before="68" w:line="219" w:lineRule="auto"/>
              <w:ind w:left="3537"/>
            </w:pPr>
            <w:r>
              <w:rPr>
                <w:b/>
                <w:bCs/>
                <w:spacing w:val="-5"/>
              </w:rPr>
              <w:t>实施依据</w:t>
            </w:r>
          </w:p>
        </w:tc>
        <w:tc>
          <w:tcPr>
            <w:tcW w:w="944" w:type="dxa"/>
            <w:vAlign w:val="top"/>
          </w:tcPr>
          <w:p w14:paraId="4B197217">
            <w:pPr>
              <w:spacing w:line="450" w:lineRule="auto"/>
              <w:rPr>
                <w:rFonts w:ascii="Arial"/>
                <w:sz w:val="21"/>
              </w:rPr>
            </w:pPr>
          </w:p>
          <w:p w14:paraId="01F9EE66">
            <w:pPr>
              <w:pStyle w:val="6"/>
              <w:spacing w:before="69" w:line="221" w:lineRule="auto"/>
              <w:ind w:left="263"/>
            </w:pPr>
            <w:r>
              <w:rPr>
                <w:b/>
                <w:bCs/>
                <w:spacing w:val="-5"/>
              </w:rPr>
              <w:t>备注</w:t>
            </w:r>
          </w:p>
        </w:tc>
      </w:tr>
      <w:tr w14:paraId="47835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5" w:hRule="atLeast"/>
        </w:trPr>
        <w:tc>
          <w:tcPr>
            <w:tcW w:w="734" w:type="dxa"/>
            <w:vAlign w:val="top"/>
          </w:tcPr>
          <w:p w14:paraId="0863AE8F">
            <w:pPr>
              <w:spacing w:line="257" w:lineRule="auto"/>
              <w:rPr>
                <w:rFonts w:ascii="Arial"/>
                <w:sz w:val="21"/>
              </w:rPr>
            </w:pPr>
          </w:p>
          <w:p w14:paraId="3A6749B3">
            <w:pPr>
              <w:spacing w:line="257" w:lineRule="auto"/>
              <w:rPr>
                <w:rFonts w:ascii="Arial"/>
                <w:sz w:val="21"/>
              </w:rPr>
            </w:pPr>
          </w:p>
          <w:p w14:paraId="06206093">
            <w:pPr>
              <w:spacing w:line="257" w:lineRule="auto"/>
              <w:rPr>
                <w:rFonts w:ascii="Arial"/>
                <w:sz w:val="21"/>
              </w:rPr>
            </w:pPr>
          </w:p>
          <w:p w14:paraId="0629AC6C">
            <w:pPr>
              <w:spacing w:line="257" w:lineRule="auto"/>
              <w:rPr>
                <w:rFonts w:ascii="Arial"/>
                <w:sz w:val="21"/>
              </w:rPr>
            </w:pPr>
          </w:p>
          <w:p w14:paraId="35CF4383">
            <w:pPr>
              <w:spacing w:line="258" w:lineRule="auto"/>
              <w:rPr>
                <w:rFonts w:ascii="Arial"/>
                <w:sz w:val="21"/>
              </w:rPr>
            </w:pPr>
          </w:p>
          <w:p w14:paraId="0B2503D9">
            <w:pPr>
              <w:spacing w:line="258" w:lineRule="auto"/>
              <w:rPr>
                <w:rFonts w:ascii="Arial"/>
                <w:sz w:val="21"/>
              </w:rPr>
            </w:pPr>
          </w:p>
          <w:p w14:paraId="38853FAF">
            <w:pPr>
              <w:spacing w:line="258" w:lineRule="auto"/>
              <w:rPr>
                <w:rFonts w:ascii="Arial"/>
                <w:sz w:val="21"/>
              </w:rPr>
            </w:pPr>
          </w:p>
          <w:p w14:paraId="7294E243">
            <w:pPr>
              <w:spacing w:line="258" w:lineRule="auto"/>
              <w:rPr>
                <w:rFonts w:ascii="Arial"/>
                <w:sz w:val="21"/>
              </w:rPr>
            </w:pPr>
          </w:p>
          <w:p w14:paraId="27A2BB2A">
            <w:pPr>
              <w:pStyle w:val="6"/>
              <w:spacing w:before="68"/>
              <w:ind w:left="194"/>
            </w:pPr>
            <w:r>
              <w:rPr>
                <w:spacing w:val="-6"/>
              </w:rPr>
              <w:t>170</w:t>
            </w:r>
          </w:p>
        </w:tc>
        <w:tc>
          <w:tcPr>
            <w:tcW w:w="2528" w:type="dxa"/>
            <w:vAlign w:val="top"/>
          </w:tcPr>
          <w:p w14:paraId="7A8C7FAC">
            <w:pPr>
              <w:spacing w:line="254" w:lineRule="auto"/>
              <w:rPr>
                <w:rFonts w:ascii="Arial"/>
                <w:sz w:val="21"/>
              </w:rPr>
            </w:pPr>
          </w:p>
          <w:p w14:paraId="4854EB39">
            <w:pPr>
              <w:spacing w:line="255" w:lineRule="auto"/>
              <w:rPr>
                <w:rFonts w:ascii="Arial"/>
                <w:sz w:val="21"/>
              </w:rPr>
            </w:pPr>
          </w:p>
          <w:p w14:paraId="133F838A">
            <w:pPr>
              <w:spacing w:line="255" w:lineRule="auto"/>
              <w:rPr>
                <w:rFonts w:ascii="Arial"/>
                <w:sz w:val="21"/>
              </w:rPr>
            </w:pPr>
          </w:p>
          <w:p w14:paraId="3566296F">
            <w:pPr>
              <w:spacing w:line="255" w:lineRule="auto"/>
              <w:rPr>
                <w:rFonts w:ascii="Arial"/>
                <w:sz w:val="21"/>
              </w:rPr>
            </w:pPr>
          </w:p>
          <w:p w14:paraId="0E508B1C">
            <w:pPr>
              <w:spacing w:line="255" w:lineRule="auto"/>
              <w:rPr>
                <w:rFonts w:ascii="Arial"/>
                <w:sz w:val="21"/>
              </w:rPr>
            </w:pPr>
          </w:p>
          <w:p w14:paraId="430A97A9">
            <w:pPr>
              <w:spacing w:line="255" w:lineRule="auto"/>
              <w:rPr>
                <w:rFonts w:ascii="Arial"/>
                <w:sz w:val="21"/>
              </w:rPr>
            </w:pPr>
          </w:p>
          <w:p w14:paraId="0BE5601A">
            <w:pPr>
              <w:spacing w:line="255" w:lineRule="auto"/>
              <w:rPr>
                <w:rFonts w:ascii="Arial"/>
                <w:sz w:val="21"/>
              </w:rPr>
            </w:pPr>
          </w:p>
          <w:p w14:paraId="615FDD5A">
            <w:pPr>
              <w:spacing w:line="255" w:lineRule="auto"/>
              <w:rPr>
                <w:rFonts w:ascii="Arial"/>
                <w:sz w:val="21"/>
              </w:rPr>
            </w:pPr>
          </w:p>
          <w:p w14:paraId="2E4058FF">
            <w:pPr>
              <w:pStyle w:val="6"/>
              <w:spacing w:before="69" w:line="219" w:lineRule="auto"/>
              <w:ind w:left="310"/>
            </w:pPr>
            <w:r>
              <w:rPr>
                <w:spacing w:val="1"/>
              </w:rPr>
              <w:t>水库大坝的安全监管</w:t>
            </w:r>
          </w:p>
        </w:tc>
        <w:tc>
          <w:tcPr>
            <w:tcW w:w="730" w:type="dxa"/>
            <w:vAlign w:val="top"/>
          </w:tcPr>
          <w:p w14:paraId="32C4C5B5">
            <w:pPr>
              <w:spacing w:line="265" w:lineRule="auto"/>
              <w:rPr>
                <w:rFonts w:ascii="Arial"/>
                <w:sz w:val="21"/>
              </w:rPr>
            </w:pPr>
          </w:p>
          <w:p w14:paraId="54C58F5B">
            <w:pPr>
              <w:spacing w:line="266" w:lineRule="auto"/>
              <w:rPr>
                <w:rFonts w:ascii="Arial"/>
                <w:sz w:val="21"/>
              </w:rPr>
            </w:pPr>
          </w:p>
          <w:p w14:paraId="09A029AD">
            <w:pPr>
              <w:spacing w:line="266" w:lineRule="auto"/>
              <w:rPr>
                <w:rFonts w:ascii="Arial"/>
                <w:sz w:val="21"/>
              </w:rPr>
            </w:pPr>
          </w:p>
          <w:p w14:paraId="72212364">
            <w:pPr>
              <w:spacing w:line="266" w:lineRule="auto"/>
              <w:rPr>
                <w:rFonts w:ascii="Arial"/>
                <w:sz w:val="21"/>
              </w:rPr>
            </w:pPr>
          </w:p>
          <w:p w14:paraId="50748B54">
            <w:pPr>
              <w:spacing w:line="266" w:lineRule="auto"/>
              <w:rPr>
                <w:rFonts w:ascii="Arial"/>
                <w:sz w:val="21"/>
              </w:rPr>
            </w:pPr>
          </w:p>
          <w:p w14:paraId="13C3D0F6">
            <w:pPr>
              <w:spacing w:line="266" w:lineRule="auto"/>
              <w:rPr>
                <w:rFonts w:ascii="Arial"/>
                <w:sz w:val="21"/>
              </w:rPr>
            </w:pPr>
          </w:p>
          <w:p w14:paraId="0B7C2E99">
            <w:pPr>
              <w:spacing w:line="266" w:lineRule="auto"/>
              <w:rPr>
                <w:rFonts w:ascii="Arial"/>
                <w:sz w:val="21"/>
              </w:rPr>
            </w:pPr>
          </w:p>
          <w:p w14:paraId="074EBD54">
            <w:pPr>
              <w:pStyle w:val="6"/>
              <w:spacing w:before="68" w:line="220" w:lineRule="auto"/>
              <w:ind w:left="142"/>
            </w:pPr>
            <w:r>
              <w:rPr>
                <w:spacing w:val="4"/>
              </w:rPr>
              <w:t>行政</w:t>
            </w:r>
          </w:p>
          <w:p w14:paraId="02DB2422">
            <w:pPr>
              <w:pStyle w:val="6"/>
              <w:spacing w:before="69" w:line="219" w:lineRule="auto"/>
              <w:ind w:left="142"/>
            </w:pPr>
            <w:r>
              <w:rPr>
                <w:spacing w:val="-3"/>
              </w:rPr>
              <w:t>检查</w:t>
            </w:r>
          </w:p>
        </w:tc>
        <w:tc>
          <w:tcPr>
            <w:tcW w:w="1179" w:type="dxa"/>
            <w:vAlign w:val="top"/>
          </w:tcPr>
          <w:p w14:paraId="267BAA58">
            <w:pPr>
              <w:spacing w:line="248" w:lineRule="auto"/>
              <w:rPr>
                <w:rFonts w:ascii="Arial"/>
                <w:sz w:val="21"/>
              </w:rPr>
            </w:pPr>
          </w:p>
          <w:p w14:paraId="5819A88B">
            <w:pPr>
              <w:spacing w:line="248" w:lineRule="auto"/>
              <w:rPr>
                <w:rFonts w:ascii="Arial"/>
                <w:sz w:val="21"/>
              </w:rPr>
            </w:pPr>
          </w:p>
          <w:p w14:paraId="4AC862B8">
            <w:pPr>
              <w:spacing w:line="249" w:lineRule="auto"/>
              <w:rPr>
                <w:rFonts w:ascii="Arial"/>
                <w:sz w:val="21"/>
              </w:rPr>
            </w:pPr>
          </w:p>
          <w:p w14:paraId="4E3FAB17">
            <w:pPr>
              <w:spacing w:line="249" w:lineRule="auto"/>
              <w:rPr>
                <w:rFonts w:ascii="Arial"/>
                <w:sz w:val="21"/>
              </w:rPr>
            </w:pPr>
          </w:p>
          <w:p w14:paraId="10C5A80A">
            <w:pPr>
              <w:spacing w:line="249" w:lineRule="auto"/>
              <w:rPr>
                <w:rFonts w:ascii="Arial"/>
                <w:sz w:val="21"/>
              </w:rPr>
            </w:pPr>
          </w:p>
          <w:p w14:paraId="56689040">
            <w:pPr>
              <w:spacing w:line="249" w:lineRule="auto"/>
              <w:rPr>
                <w:rFonts w:ascii="Arial"/>
                <w:sz w:val="21"/>
              </w:rPr>
            </w:pPr>
          </w:p>
          <w:p w14:paraId="35EE5546">
            <w:pPr>
              <w:spacing w:line="249" w:lineRule="auto"/>
              <w:rPr>
                <w:rFonts w:ascii="Arial"/>
                <w:sz w:val="21"/>
              </w:rPr>
            </w:pPr>
          </w:p>
          <w:p w14:paraId="782A4EA7">
            <w:pPr>
              <w:pStyle w:val="6"/>
              <w:spacing w:before="69" w:line="219" w:lineRule="auto"/>
              <w:ind w:left="52"/>
            </w:pPr>
            <w:r>
              <w:rPr>
                <w:spacing w:val="2"/>
              </w:rPr>
              <w:t>市级、县级</w:t>
            </w:r>
          </w:p>
          <w:p w14:paraId="13E87DB9">
            <w:pPr>
              <w:pStyle w:val="6"/>
              <w:spacing w:before="61" w:line="283" w:lineRule="auto"/>
              <w:ind w:left="372" w:right="54" w:hanging="320"/>
            </w:pPr>
            <w:r>
              <w:rPr>
                <w:spacing w:val="2"/>
              </w:rPr>
              <w:t>水行政主管</w:t>
            </w:r>
            <w:r>
              <w:t xml:space="preserve"> </w:t>
            </w:r>
            <w:r>
              <w:rPr>
                <w:spacing w:val="11"/>
              </w:rPr>
              <w:t>部门</w:t>
            </w:r>
          </w:p>
        </w:tc>
        <w:tc>
          <w:tcPr>
            <w:tcW w:w="1209" w:type="dxa"/>
            <w:vAlign w:val="top"/>
          </w:tcPr>
          <w:p w14:paraId="77EDCBEC">
            <w:pPr>
              <w:spacing w:line="270" w:lineRule="auto"/>
              <w:rPr>
                <w:rFonts w:ascii="Arial"/>
                <w:sz w:val="21"/>
              </w:rPr>
            </w:pPr>
          </w:p>
          <w:p w14:paraId="6F0588AC">
            <w:pPr>
              <w:spacing w:line="270" w:lineRule="auto"/>
              <w:rPr>
                <w:rFonts w:ascii="Arial"/>
                <w:sz w:val="21"/>
              </w:rPr>
            </w:pPr>
          </w:p>
          <w:p w14:paraId="2A6AC12A">
            <w:pPr>
              <w:spacing w:line="270" w:lineRule="auto"/>
              <w:rPr>
                <w:rFonts w:ascii="Arial"/>
                <w:sz w:val="21"/>
              </w:rPr>
            </w:pPr>
          </w:p>
          <w:p w14:paraId="3AA31D0B">
            <w:pPr>
              <w:spacing w:line="270" w:lineRule="auto"/>
              <w:rPr>
                <w:rFonts w:ascii="Arial"/>
                <w:sz w:val="21"/>
              </w:rPr>
            </w:pPr>
          </w:p>
          <w:p w14:paraId="475D6BDC">
            <w:pPr>
              <w:spacing w:line="270" w:lineRule="auto"/>
              <w:rPr>
                <w:rFonts w:ascii="Arial"/>
                <w:sz w:val="21"/>
              </w:rPr>
            </w:pPr>
          </w:p>
          <w:p w14:paraId="2A76B245">
            <w:pPr>
              <w:spacing w:line="270" w:lineRule="auto"/>
              <w:rPr>
                <w:rFonts w:ascii="Arial"/>
                <w:sz w:val="21"/>
              </w:rPr>
            </w:pPr>
          </w:p>
          <w:p w14:paraId="287492C4">
            <w:pPr>
              <w:spacing w:line="270" w:lineRule="auto"/>
              <w:rPr>
                <w:rFonts w:ascii="Arial"/>
                <w:sz w:val="21"/>
              </w:rPr>
            </w:pPr>
          </w:p>
          <w:p w14:paraId="6068BECA">
            <w:pPr>
              <w:pStyle w:val="6"/>
              <w:spacing w:before="68" w:line="265" w:lineRule="auto"/>
              <w:ind w:left="283" w:right="57" w:hanging="210"/>
            </w:pPr>
            <w:r>
              <w:rPr>
                <w:spacing w:val="3"/>
              </w:rPr>
              <w:t>运行管理与</w:t>
            </w:r>
            <w:r>
              <w:rPr>
                <w:spacing w:val="1"/>
              </w:rPr>
              <w:t xml:space="preserve"> </w:t>
            </w:r>
            <w:r>
              <w:rPr>
                <w:spacing w:val="-3"/>
              </w:rPr>
              <w:t>监督科</w:t>
            </w:r>
          </w:p>
        </w:tc>
        <w:tc>
          <w:tcPr>
            <w:tcW w:w="7905" w:type="dxa"/>
            <w:vAlign w:val="top"/>
          </w:tcPr>
          <w:p w14:paraId="06417EF9">
            <w:pPr>
              <w:pStyle w:val="6"/>
              <w:spacing w:before="261" w:line="275" w:lineRule="auto"/>
              <w:ind w:left="63" w:hanging="14"/>
            </w:pPr>
            <w:r>
              <w:rPr>
                <w:spacing w:val="-4"/>
              </w:rPr>
              <w:t>【法律】《中华人民共和国水法》第四十二条“县级以上地方人民政府应当采取措施，</w:t>
            </w:r>
            <w:r>
              <w:rPr>
                <w:spacing w:val="16"/>
              </w:rPr>
              <w:t xml:space="preserve"> </w:t>
            </w:r>
            <w:r>
              <w:rPr>
                <w:spacing w:val="-2"/>
              </w:rPr>
              <w:t>保障本行政区域内水工程，特别是水坝和堤防的安全，限期消除险情。水行政主管部</w:t>
            </w:r>
            <w:r>
              <w:rPr>
                <w:spacing w:val="3"/>
              </w:rPr>
              <w:t xml:space="preserve">  </w:t>
            </w:r>
            <w:r>
              <w:rPr>
                <w:spacing w:val="9"/>
              </w:rPr>
              <w:t>门应当加强对水工程安全的监督管理；”</w:t>
            </w:r>
          </w:p>
          <w:p w14:paraId="588EF4D3">
            <w:pPr>
              <w:pStyle w:val="6"/>
              <w:spacing w:before="3" w:line="272" w:lineRule="auto"/>
              <w:ind w:left="34" w:firstLine="4"/>
            </w:pPr>
            <w:r>
              <w:rPr>
                <w:spacing w:val="2"/>
              </w:rPr>
              <w:t>【法律】《中华人民共和国防洪法》第三十六条“各级人民政府应当组织有关部门加</w:t>
            </w:r>
            <w:r>
              <w:rPr>
                <w:spacing w:val="10"/>
              </w:rPr>
              <w:t xml:space="preserve"> </w:t>
            </w:r>
            <w:r>
              <w:rPr>
                <w:spacing w:val="1"/>
              </w:rPr>
              <w:t>强对水库大坝的定期检查和监督管理。对未</w:t>
            </w:r>
            <w:r>
              <w:t>达到设计洪水标准、抗震设防要求或者有 严重质量缺陷的险坝，大坝主管部门应当组织有关单位采取</w:t>
            </w:r>
            <w:r>
              <w:rPr>
                <w:spacing w:val="-1"/>
              </w:rPr>
              <w:t>除险加固措施，限期消除</w:t>
            </w:r>
            <w:r>
              <w:t xml:space="preserve">  </w:t>
            </w:r>
            <w:r>
              <w:rPr>
                <w:spacing w:val="1"/>
              </w:rPr>
              <w:t>危险或者重建，有关人民政府应当优先安排所需资金。对可能出现垮坝的水库，应当</w:t>
            </w:r>
            <w:r>
              <w:rPr>
                <w:spacing w:val="11"/>
              </w:rPr>
              <w:t xml:space="preserve"> </w:t>
            </w:r>
            <w:r>
              <w:rPr>
                <w:spacing w:val="1"/>
              </w:rPr>
              <w:t>事先制定应急抢险和居民临时撤离方案。各级人民政府和有关主管部</w:t>
            </w:r>
            <w:r>
              <w:t xml:space="preserve">门应当加强对尾 </w:t>
            </w:r>
            <w:r>
              <w:rPr>
                <w:spacing w:val="9"/>
              </w:rPr>
              <w:t>矿坝的监督管理，采取措施，避免因洪水导致垮坝；”</w:t>
            </w:r>
          </w:p>
          <w:p w14:paraId="195F6879">
            <w:pPr>
              <w:pStyle w:val="6"/>
              <w:spacing w:before="2" w:line="270" w:lineRule="auto"/>
              <w:ind w:left="34" w:firstLine="14"/>
            </w:pPr>
            <w:r>
              <w:rPr>
                <w:spacing w:val="-4"/>
              </w:rPr>
              <w:t>【行政法规】《水库大坝安全管理条例》第三条“国务院水行政主管部门会同国务院</w:t>
            </w:r>
            <w:r>
              <w:rPr>
                <w:spacing w:val="4"/>
              </w:rPr>
              <w:t xml:space="preserve">   </w:t>
            </w:r>
            <w:r>
              <w:rPr>
                <w:spacing w:val="-5"/>
              </w:rPr>
              <w:t>有关主管部门对全国的大坝安全实施监督。县级以上地方人民政府水行政主管部</w:t>
            </w:r>
            <w:r>
              <w:rPr>
                <w:spacing w:val="-6"/>
              </w:rPr>
              <w:t>门会</w:t>
            </w:r>
            <w:r>
              <w:t xml:space="preserve">   </w:t>
            </w:r>
            <w:r>
              <w:rPr>
                <w:spacing w:val="-4"/>
              </w:rPr>
              <w:t>同有关主管部门对本行政区域内的大坝安全实</w:t>
            </w:r>
            <w:r>
              <w:rPr>
                <w:spacing w:val="-5"/>
              </w:rPr>
              <w:t>施监督。”第二十二条：“水库大坝定</w:t>
            </w:r>
            <w:r>
              <w:t xml:space="preserve">   </w:t>
            </w:r>
            <w:r>
              <w:rPr>
                <w:spacing w:val="-3"/>
              </w:rPr>
              <w:t>期安全检查、鉴定以及汛前汛后暴风暴雨特大洪水或者强烈地震发生后</w:t>
            </w:r>
            <w:r>
              <w:rPr>
                <w:spacing w:val="-4"/>
              </w:rPr>
              <w:t>的安全检查。”</w:t>
            </w:r>
          </w:p>
        </w:tc>
        <w:tc>
          <w:tcPr>
            <w:tcW w:w="944" w:type="dxa"/>
            <w:vAlign w:val="top"/>
          </w:tcPr>
          <w:p w14:paraId="7C2D9E56">
            <w:pPr>
              <w:rPr>
                <w:rFonts w:ascii="Arial"/>
                <w:sz w:val="21"/>
              </w:rPr>
            </w:pPr>
          </w:p>
        </w:tc>
      </w:tr>
      <w:tr w14:paraId="38A17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2" w:hRule="atLeast"/>
        </w:trPr>
        <w:tc>
          <w:tcPr>
            <w:tcW w:w="734" w:type="dxa"/>
            <w:vAlign w:val="top"/>
          </w:tcPr>
          <w:p w14:paraId="24706093">
            <w:pPr>
              <w:spacing w:line="263" w:lineRule="auto"/>
              <w:rPr>
                <w:rFonts w:ascii="Arial"/>
                <w:sz w:val="21"/>
              </w:rPr>
            </w:pPr>
          </w:p>
          <w:p w14:paraId="018D387E">
            <w:pPr>
              <w:spacing w:line="264" w:lineRule="auto"/>
              <w:rPr>
                <w:rFonts w:ascii="Arial"/>
                <w:sz w:val="21"/>
              </w:rPr>
            </w:pPr>
          </w:p>
          <w:p w14:paraId="2BD64CA3">
            <w:pPr>
              <w:spacing w:line="264" w:lineRule="auto"/>
              <w:rPr>
                <w:rFonts w:ascii="Arial"/>
                <w:sz w:val="21"/>
              </w:rPr>
            </w:pPr>
          </w:p>
          <w:p w14:paraId="190DE412">
            <w:pPr>
              <w:spacing w:line="264" w:lineRule="auto"/>
              <w:rPr>
                <w:rFonts w:ascii="Arial"/>
                <w:sz w:val="21"/>
              </w:rPr>
            </w:pPr>
          </w:p>
          <w:p w14:paraId="153BEDDE">
            <w:pPr>
              <w:spacing w:line="264" w:lineRule="auto"/>
              <w:rPr>
                <w:rFonts w:ascii="Arial"/>
                <w:sz w:val="21"/>
              </w:rPr>
            </w:pPr>
          </w:p>
          <w:p w14:paraId="5617C223">
            <w:pPr>
              <w:pStyle w:val="6"/>
              <w:spacing w:before="68"/>
              <w:ind w:left="194"/>
            </w:pPr>
            <w:r>
              <w:rPr>
                <w:spacing w:val="-6"/>
              </w:rPr>
              <w:t>171</w:t>
            </w:r>
          </w:p>
        </w:tc>
        <w:tc>
          <w:tcPr>
            <w:tcW w:w="2528" w:type="dxa"/>
            <w:vAlign w:val="top"/>
          </w:tcPr>
          <w:p w14:paraId="22F06F41">
            <w:pPr>
              <w:spacing w:line="284" w:lineRule="auto"/>
              <w:rPr>
                <w:rFonts w:ascii="Arial"/>
                <w:sz w:val="21"/>
              </w:rPr>
            </w:pPr>
          </w:p>
          <w:p w14:paraId="62F66A04">
            <w:pPr>
              <w:spacing w:line="285" w:lineRule="auto"/>
              <w:rPr>
                <w:rFonts w:ascii="Arial"/>
                <w:sz w:val="21"/>
              </w:rPr>
            </w:pPr>
          </w:p>
          <w:p w14:paraId="7D8F7F87">
            <w:pPr>
              <w:spacing w:line="285" w:lineRule="auto"/>
              <w:rPr>
                <w:rFonts w:ascii="Arial"/>
                <w:sz w:val="21"/>
              </w:rPr>
            </w:pPr>
          </w:p>
          <w:p w14:paraId="2340F7AB">
            <w:pPr>
              <w:spacing w:line="285" w:lineRule="auto"/>
              <w:rPr>
                <w:rFonts w:ascii="Arial"/>
                <w:sz w:val="21"/>
              </w:rPr>
            </w:pPr>
          </w:p>
          <w:p w14:paraId="484F50EE">
            <w:pPr>
              <w:pStyle w:val="6"/>
              <w:spacing w:before="68" w:line="284" w:lineRule="auto"/>
              <w:ind w:left="619" w:right="114" w:hanging="519"/>
            </w:pPr>
            <w:r>
              <w:rPr>
                <w:spacing w:val="-1"/>
              </w:rPr>
              <w:t>对所管辖的防洪工程设施</w:t>
            </w:r>
            <w:r>
              <w:rPr>
                <w:spacing w:val="2"/>
              </w:rPr>
              <w:t xml:space="preserve"> </w:t>
            </w:r>
            <w:r>
              <w:rPr>
                <w:spacing w:val="-1"/>
              </w:rPr>
              <w:t>进行汛前检查</w:t>
            </w:r>
          </w:p>
        </w:tc>
        <w:tc>
          <w:tcPr>
            <w:tcW w:w="730" w:type="dxa"/>
            <w:vAlign w:val="top"/>
          </w:tcPr>
          <w:p w14:paraId="06A225A0">
            <w:pPr>
              <w:spacing w:line="285" w:lineRule="auto"/>
              <w:rPr>
                <w:rFonts w:ascii="Arial"/>
                <w:sz w:val="21"/>
              </w:rPr>
            </w:pPr>
          </w:p>
          <w:p w14:paraId="2C35575F">
            <w:pPr>
              <w:spacing w:line="285" w:lineRule="auto"/>
              <w:rPr>
                <w:rFonts w:ascii="Arial"/>
                <w:sz w:val="21"/>
              </w:rPr>
            </w:pPr>
          </w:p>
          <w:p w14:paraId="586EE221">
            <w:pPr>
              <w:spacing w:line="285" w:lineRule="auto"/>
              <w:rPr>
                <w:rFonts w:ascii="Arial"/>
                <w:sz w:val="21"/>
              </w:rPr>
            </w:pPr>
          </w:p>
          <w:p w14:paraId="1D79764C">
            <w:pPr>
              <w:spacing w:line="285" w:lineRule="auto"/>
              <w:rPr>
                <w:rFonts w:ascii="Arial"/>
                <w:sz w:val="21"/>
              </w:rPr>
            </w:pPr>
          </w:p>
          <w:p w14:paraId="5C641C1B">
            <w:pPr>
              <w:pStyle w:val="6"/>
              <w:spacing w:before="69" w:line="220" w:lineRule="auto"/>
              <w:ind w:left="142"/>
            </w:pPr>
            <w:r>
              <w:rPr>
                <w:spacing w:val="4"/>
              </w:rPr>
              <w:t>行政</w:t>
            </w:r>
          </w:p>
          <w:p w14:paraId="1E20CE81">
            <w:pPr>
              <w:pStyle w:val="6"/>
              <w:spacing w:before="49" w:line="219" w:lineRule="auto"/>
              <w:ind w:left="142"/>
            </w:pPr>
            <w:r>
              <w:rPr>
                <w:spacing w:val="-3"/>
              </w:rPr>
              <w:t>检查</w:t>
            </w:r>
          </w:p>
        </w:tc>
        <w:tc>
          <w:tcPr>
            <w:tcW w:w="1179" w:type="dxa"/>
            <w:vAlign w:val="top"/>
          </w:tcPr>
          <w:p w14:paraId="2CD96D59">
            <w:pPr>
              <w:spacing w:line="247" w:lineRule="auto"/>
              <w:rPr>
                <w:rFonts w:ascii="Arial"/>
                <w:sz w:val="21"/>
              </w:rPr>
            </w:pPr>
          </w:p>
          <w:p w14:paraId="19A4AC14">
            <w:pPr>
              <w:spacing w:line="248" w:lineRule="auto"/>
              <w:rPr>
                <w:rFonts w:ascii="Arial"/>
                <w:sz w:val="21"/>
              </w:rPr>
            </w:pPr>
          </w:p>
          <w:p w14:paraId="78C964C8">
            <w:pPr>
              <w:spacing w:line="248" w:lineRule="auto"/>
              <w:rPr>
                <w:rFonts w:ascii="Arial"/>
                <w:sz w:val="21"/>
              </w:rPr>
            </w:pPr>
          </w:p>
          <w:p w14:paraId="39AC66A0">
            <w:pPr>
              <w:spacing w:line="248" w:lineRule="auto"/>
              <w:rPr>
                <w:rFonts w:ascii="Arial"/>
                <w:sz w:val="21"/>
              </w:rPr>
            </w:pPr>
          </w:p>
          <w:p w14:paraId="42E1D47B">
            <w:pPr>
              <w:pStyle w:val="6"/>
              <w:spacing w:before="68" w:line="219" w:lineRule="auto"/>
              <w:jc w:val="right"/>
            </w:pPr>
            <w:r>
              <w:rPr>
                <w:spacing w:val="-13"/>
              </w:rPr>
              <w:t>市级、县级</w:t>
            </w:r>
          </w:p>
          <w:p w14:paraId="5CB9BD45">
            <w:pPr>
              <w:pStyle w:val="6"/>
              <w:spacing w:before="80" w:line="219" w:lineRule="auto"/>
              <w:ind w:left="52"/>
            </w:pPr>
            <w:r>
              <w:rPr>
                <w:spacing w:val="2"/>
              </w:rPr>
              <w:t>水行政主管</w:t>
            </w:r>
          </w:p>
          <w:p w14:paraId="42B3243E">
            <w:pPr>
              <w:pStyle w:val="6"/>
              <w:spacing w:before="30" w:line="219" w:lineRule="auto"/>
              <w:ind w:left="372"/>
            </w:pPr>
            <w:r>
              <w:rPr>
                <w:spacing w:val="11"/>
              </w:rPr>
              <w:t>部门</w:t>
            </w:r>
          </w:p>
        </w:tc>
        <w:tc>
          <w:tcPr>
            <w:tcW w:w="1209" w:type="dxa"/>
            <w:vAlign w:val="top"/>
          </w:tcPr>
          <w:p w14:paraId="723E0B94">
            <w:pPr>
              <w:spacing w:line="287" w:lineRule="auto"/>
              <w:rPr>
                <w:rFonts w:ascii="Arial"/>
                <w:sz w:val="21"/>
              </w:rPr>
            </w:pPr>
          </w:p>
          <w:p w14:paraId="6C82347E">
            <w:pPr>
              <w:spacing w:line="287" w:lineRule="auto"/>
              <w:rPr>
                <w:rFonts w:ascii="Arial"/>
                <w:sz w:val="21"/>
              </w:rPr>
            </w:pPr>
          </w:p>
          <w:p w14:paraId="3F6DE558">
            <w:pPr>
              <w:spacing w:line="287" w:lineRule="auto"/>
              <w:rPr>
                <w:rFonts w:ascii="Arial"/>
                <w:sz w:val="21"/>
              </w:rPr>
            </w:pPr>
          </w:p>
          <w:p w14:paraId="125C1CD9">
            <w:pPr>
              <w:spacing w:line="287" w:lineRule="auto"/>
              <w:rPr>
                <w:rFonts w:ascii="Arial"/>
                <w:sz w:val="21"/>
              </w:rPr>
            </w:pPr>
          </w:p>
          <w:p w14:paraId="28D85193">
            <w:pPr>
              <w:pStyle w:val="6"/>
              <w:spacing w:before="69" w:line="283" w:lineRule="auto"/>
              <w:ind w:left="383" w:right="63" w:hanging="310"/>
            </w:pPr>
            <w:r>
              <w:rPr>
                <w:spacing w:val="2"/>
              </w:rPr>
              <w:t>水旱灾难防</w:t>
            </w:r>
            <w:r>
              <w:t xml:space="preserve"> </w:t>
            </w:r>
            <w:r>
              <w:rPr>
                <w:spacing w:val="-3"/>
              </w:rPr>
              <w:t>御科</w:t>
            </w:r>
          </w:p>
        </w:tc>
        <w:tc>
          <w:tcPr>
            <w:tcW w:w="7905" w:type="dxa"/>
            <w:vAlign w:val="top"/>
          </w:tcPr>
          <w:p w14:paraId="101D5DDA">
            <w:pPr>
              <w:pStyle w:val="6"/>
              <w:spacing w:before="293" w:line="270" w:lineRule="auto"/>
              <w:ind w:left="54" w:hanging="15"/>
              <w:jc w:val="both"/>
            </w:pPr>
            <w:r>
              <w:rPr>
                <w:spacing w:val="2"/>
              </w:rPr>
              <w:t>【行政法规】《中华人民共和国防汛条例》第十五条“各级防汛指挥部应当在汛前对</w:t>
            </w:r>
            <w:r>
              <w:rPr>
                <w:spacing w:val="9"/>
              </w:rPr>
              <w:t xml:space="preserve"> </w:t>
            </w:r>
            <w:r>
              <w:t>各类防洪设施组织检查，发现影响防洪安全的问题，责成责任单位在规定的期限内处</w:t>
            </w:r>
            <w:r>
              <w:rPr>
                <w:spacing w:val="18"/>
              </w:rPr>
              <w:t xml:space="preserve"> </w:t>
            </w:r>
            <w:r>
              <w:rPr>
                <w:spacing w:val="-1"/>
              </w:rPr>
              <w:t>理，不得贻误防汛抗洪工作。</w:t>
            </w:r>
          </w:p>
          <w:p w14:paraId="1486B525">
            <w:pPr>
              <w:pStyle w:val="6"/>
              <w:spacing w:before="18" w:line="273" w:lineRule="auto"/>
              <w:ind w:left="14" w:right="28" w:firstLine="490"/>
              <w:jc w:val="both"/>
            </w:pPr>
            <w:r>
              <w:t>各有关部门和单位按照防汛指挥部的统一部署，对所管辖的防洪工程设施进行汛</w:t>
            </w:r>
            <w:r>
              <w:rPr>
                <w:spacing w:val="10"/>
              </w:rPr>
              <w:t xml:space="preserve"> </w:t>
            </w:r>
            <w:r>
              <w:rPr>
                <w:spacing w:val="1"/>
              </w:rPr>
              <w:t>前检查后，必须将影响防洪安全的问题和处理</w:t>
            </w:r>
            <w:r>
              <w:t xml:space="preserve">措施报有管辖权的防汛指挥部和上级主 </w:t>
            </w:r>
            <w:r>
              <w:rPr>
                <w:spacing w:val="9"/>
              </w:rPr>
              <w:t>管部门，并按照该防汛指挥部的要求予以处理。”</w:t>
            </w:r>
          </w:p>
          <w:p w14:paraId="43B62473">
            <w:pPr>
              <w:pStyle w:val="6"/>
              <w:spacing w:before="1" w:line="283" w:lineRule="auto"/>
              <w:ind w:left="34" w:right="78" w:firstLine="440"/>
            </w:pPr>
            <w:r>
              <w:t>第十六条“关于河道清障和对壅水、阻水严重的桥梁、引</w:t>
            </w:r>
            <w:r>
              <w:rPr>
                <w:spacing w:val="-1"/>
              </w:rPr>
              <w:t>道、码头和其他跨河工</w:t>
            </w:r>
            <w:r>
              <w:t xml:space="preserve"> </w:t>
            </w:r>
            <w:r>
              <w:rPr>
                <w:spacing w:val="6"/>
              </w:rPr>
              <w:t>程设施的改建或者拆除，按照《中华人民共和国河道管理条例》的规</w:t>
            </w:r>
            <w:r>
              <w:rPr>
                <w:spacing w:val="5"/>
              </w:rPr>
              <w:t>定执行。”</w:t>
            </w:r>
          </w:p>
        </w:tc>
        <w:tc>
          <w:tcPr>
            <w:tcW w:w="944" w:type="dxa"/>
            <w:vAlign w:val="top"/>
          </w:tcPr>
          <w:p w14:paraId="725BB9E1">
            <w:pPr>
              <w:rPr>
                <w:rFonts w:ascii="Arial"/>
                <w:sz w:val="21"/>
              </w:rPr>
            </w:pPr>
          </w:p>
        </w:tc>
      </w:tr>
    </w:tbl>
    <w:p w14:paraId="2096554E">
      <w:pPr>
        <w:rPr>
          <w:rFonts w:ascii="Arial"/>
          <w:sz w:val="21"/>
        </w:rPr>
      </w:pPr>
    </w:p>
    <w:p w14:paraId="28B12954">
      <w:pPr>
        <w:rPr>
          <w:rFonts w:ascii="Arial" w:hAnsi="Arial" w:eastAsia="Arial" w:cs="Arial"/>
          <w:sz w:val="21"/>
          <w:szCs w:val="21"/>
        </w:rPr>
        <w:sectPr>
          <w:footerReference r:id="rId87" w:type="default"/>
          <w:pgSz w:w="16860" w:h="11920"/>
          <w:pgMar w:top="1013" w:right="964" w:bottom="1137" w:left="655" w:header="0" w:footer="748" w:gutter="0"/>
          <w:cols w:space="720" w:num="1"/>
        </w:sectPr>
      </w:pPr>
    </w:p>
    <w:p w14:paraId="4603BFE2">
      <w:pPr>
        <w:spacing w:before="218"/>
      </w:pPr>
    </w:p>
    <w:tbl>
      <w:tblPr>
        <w:tblStyle w:val="5"/>
        <w:tblW w:w="152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538"/>
        <w:gridCol w:w="739"/>
        <w:gridCol w:w="1169"/>
        <w:gridCol w:w="1219"/>
        <w:gridCol w:w="7905"/>
        <w:gridCol w:w="954"/>
      </w:tblGrid>
      <w:tr w14:paraId="6E8C2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735" w:type="dxa"/>
            <w:vAlign w:val="top"/>
          </w:tcPr>
          <w:p w14:paraId="285C1F3E">
            <w:pPr>
              <w:spacing w:line="450" w:lineRule="auto"/>
              <w:rPr>
                <w:rFonts w:ascii="Arial"/>
                <w:sz w:val="21"/>
              </w:rPr>
            </w:pPr>
          </w:p>
          <w:p w14:paraId="6AE3D0FA">
            <w:pPr>
              <w:pStyle w:val="6"/>
              <w:spacing w:before="69" w:line="221" w:lineRule="auto"/>
              <w:ind w:left="148"/>
            </w:pPr>
            <w:r>
              <w:rPr>
                <w:b/>
                <w:bCs/>
                <w:spacing w:val="-5"/>
              </w:rPr>
              <w:t>序号</w:t>
            </w:r>
          </w:p>
        </w:tc>
        <w:tc>
          <w:tcPr>
            <w:tcW w:w="2538" w:type="dxa"/>
            <w:vAlign w:val="top"/>
          </w:tcPr>
          <w:p w14:paraId="3C4266D7">
            <w:pPr>
              <w:spacing w:line="449" w:lineRule="auto"/>
              <w:rPr>
                <w:rFonts w:ascii="Arial"/>
                <w:sz w:val="21"/>
              </w:rPr>
            </w:pPr>
          </w:p>
          <w:p w14:paraId="45AB6170">
            <w:pPr>
              <w:pStyle w:val="6"/>
              <w:spacing w:before="69" w:line="219" w:lineRule="auto"/>
              <w:ind w:left="633"/>
            </w:pPr>
            <w:r>
              <w:rPr>
                <w:b/>
                <w:bCs/>
                <w:spacing w:val="-4"/>
              </w:rPr>
              <w:t>执法事项名称</w:t>
            </w:r>
          </w:p>
        </w:tc>
        <w:tc>
          <w:tcPr>
            <w:tcW w:w="739" w:type="dxa"/>
            <w:vAlign w:val="top"/>
          </w:tcPr>
          <w:p w14:paraId="5F70C36E">
            <w:pPr>
              <w:spacing w:line="280" w:lineRule="auto"/>
              <w:rPr>
                <w:rFonts w:ascii="Arial"/>
                <w:sz w:val="21"/>
              </w:rPr>
            </w:pPr>
          </w:p>
          <w:p w14:paraId="0168ACF5">
            <w:pPr>
              <w:pStyle w:val="6"/>
              <w:spacing w:before="69" w:line="219" w:lineRule="auto"/>
              <w:ind w:left="155"/>
            </w:pPr>
            <w:r>
              <w:rPr>
                <w:b/>
                <w:bCs/>
                <w:spacing w:val="-5"/>
              </w:rPr>
              <w:t>执法</w:t>
            </w:r>
          </w:p>
          <w:p w14:paraId="48B78DBD">
            <w:pPr>
              <w:pStyle w:val="6"/>
              <w:spacing w:before="60" w:line="219" w:lineRule="auto"/>
              <w:ind w:left="155"/>
            </w:pPr>
            <w:r>
              <w:rPr>
                <w:b/>
                <w:bCs/>
                <w:spacing w:val="-5"/>
              </w:rPr>
              <w:t>类别</w:t>
            </w:r>
          </w:p>
        </w:tc>
        <w:tc>
          <w:tcPr>
            <w:tcW w:w="1169" w:type="dxa"/>
            <w:vAlign w:val="top"/>
          </w:tcPr>
          <w:p w14:paraId="43BE6A3F">
            <w:pPr>
              <w:pStyle w:val="6"/>
              <w:spacing w:before="190" w:line="219" w:lineRule="auto"/>
              <w:ind w:left="155"/>
            </w:pPr>
            <w:r>
              <w:rPr>
                <w:b/>
                <w:bCs/>
                <w:spacing w:val="-4"/>
              </w:rPr>
              <w:t>执法主体</w:t>
            </w:r>
          </w:p>
          <w:p w14:paraId="31530C5E">
            <w:pPr>
              <w:pStyle w:val="6"/>
              <w:spacing w:before="80" w:line="219" w:lineRule="auto"/>
              <w:ind w:left="105"/>
            </w:pPr>
            <w:r>
              <w:rPr>
                <w:b/>
                <w:bCs/>
                <w:spacing w:val="-2"/>
              </w:rPr>
              <w:t>(含实施层</w:t>
            </w:r>
          </w:p>
          <w:p w14:paraId="5489E4E8">
            <w:pPr>
              <w:pStyle w:val="6"/>
              <w:spacing w:before="73" w:line="221" w:lineRule="auto"/>
              <w:ind w:left="415"/>
            </w:pPr>
            <w:r>
              <w:rPr>
                <w:b/>
                <w:bCs/>
                <w:spacing w:val="-8"/>
              </w:rPr>
              <w:t>级</w:t>
            </w:r>
            <w:r>
              <w:rPr>
                <w:spacing w:val="-40"/>
              </w:rPr>
              <w:t xml:space="preserve"> </w:t>
            </w:r>
            <w:r>
              <w:rPr>
                <w:b/>
                <w:bCs/>
                <w:spacing w:val="-8"/>
              </w:rPr>
              <w:t>)</w:t>
            </w:r>
          </w:p>
        </w:tc>
        <w:tc>
          <w:tcPr>
            <w:tcW w:w="1219" w:type="dxa"/>
            <w:vAlign w:val="top"/>
          </w:tcPr>
          <w:p w14:paraId="35F1DB36">
            <w:pPr>
              <w:pStyle w:val="6"/>
              <w:spacing w:before="49" w:line="219" w:lineRule="auto"/>
              <w:ind w:left="76"/>
            </w:pPr>
            <w:r>
              <w:rPr>
                <w:b/>
                <w:bCs/>
                <w:spacing w:val="-5"/>
              </w:rPr>
              <w:t>市级承办机</w:t>
            </w:r>
          </w:p>
          <w:p w14:paraId="044283E7">
            <w:pPr>
              <w:pStyle w:val="6"/>
              <w:spacing w:before="62" w:line="219" w:lineRule="auto"/>
              <w:ind w:left="127"/>
            </w:pPr>
            <w:r>
              <w:rPr>
                <w:b/>
                <w:bCs/>
              </w:rPr>
              <w:t>构(邵阳市</w:t>
            </w:r>
          </w:p>
          <w:p w14:paraId="34759C35">
            <w:pPr>
              <w:pStyle w:val="6"/>
              <w:spacing w:before="60" w:line="219" w:lineRule="auto"/>
              <w:ind w:left="76"/>
            </w:pPr>
            <w:r>
              <w:rPr>
                <w:b/>
                <w:bCs/>
                <w:spacing w:val="-4"/>
              </w:rPr>
              <w:t>水利局内设</w:t>
            </w:r>
          </w:p>
          <w:p w14:paraId="6B7EC5EE">
            <w:pPr>
              <w:pStyle w:val="6"/>
              <w:spacing w:before="39" w:line="219" w:lineRule="auto"/>
              <w:ind w:left="336"/>
            </w:pPr>
            <w:r>
              <w:rPr>
                <w:b/>
                <w:bCs/>
                <w:spacing w:val="12"/>
              </w:rPr>
              <w:t>科室)</w:t>
            </w:r>
          </w:p>
        </w:tc>
        <w:tc>
          <w:tcPr>
            <w:tcW w:w="7905" w:type="dxa"/>
            <w:vAlign w:val="top"/>
          </w:tcPr>
          <w:p w14:paraId="280DBB12">
            <w:pPr>
              <w:spacing w:line="448" w:lineRule="auto"/>
              <w:rPr>
                <w:rFonts w:ascii="Arial"/>
                <w:sz w:val="21"/>
              </w:rPr>
            </w:pPr>
          </w:p>
          <w:p w14:paraId="1F073055">
            <w:pPr>
              <w:pStyle w:val="6"/>
              <w:spacing w:before="68" w:line="219" w:lineRule="auto"/>
              <w:ind w:left="3517"/>
            </w:pPr>
            <w:r>
              <w:rPr>
                <w:b/>
                <w:bCs/>
                <w:spacing w:val="-5"/>
              </w:rPr>
              <w:t>实施依据</w:t>
            </w:r>
          </w:p>
        </w:tc>
        <w:tc>
          <w:tcPr>
            <w:tcW w:w="954" w:type="dxa"/>
            <w:vAlign w:val="top"/>
          </w:tcPr>
          <w:p w14:paraId="2D2DF23A">
            <w:pPr>
              <w:spacing w:line="450" w:lineRule="auto"/>
              <w:rPr>
                <w:rFonts w:ascii="Arial"/>
                <w:sz w:val="21"/>
              </w:rPr>
            </w:pPr>
          </w:p>
          <w:p w14:paraId="27EB4455">
            <w:pPr>
              <w:pStyle w:val="6"/>
              <w:spacing w:before="69" w:line="221" w:lineRule="auto"/>
              <w:ind w:left="273"/>
            </w:pPr>
            <w:r>
              <w:rPr>
                <w:b/>
                <w:bCs/>
                <w:spacing w:val="-5"/>
              </w:rPr>
              <w:t>备注</w:t>
            </w:r>
          </w:p>
        </w:tc>
      </w:tr>
      <w:tr w14:paraId="3934B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7" w:hRule="atLeast"/>
        </w:trPr>
        <w:tc>
          <w:tcPr>
            <w:tcW w:w="735" w:type="dxa"/>
            <w:vAlign w:val="top"/>
          </w:tcPr>
          <w:p w14:paraId="47B86D53">
            <w:pPr>
              <w:spacing w:line="267" w:lineRule="auto"/>
              <w:rPr>
                <w:rFonts w:ascii="Arial"/>
                <w:sz w:val="21"/>
              </w:rPr>
            </w:pPr>
          </w:p>
          <w:p w14:paraId="39D1744D">
            <w:pPr>
              <w:spacing w:line="267" w:lineRule="auto"/>
              <w:rPr>
                <w:rFonts w:ascii="Arial"/>
                <w:sz w:val="21"/>
              </w:rPr>
            </w:pPr>
          </w:p>
          <w:p w14:paraId="7C5BE19E">
            <w:pPr>
              <w:spacing w:line="267" w:lineRule="auto"/>
              <w:rPr>
                <w:rFonts w:ascii="Arial"/>
                <w:sz w:val="21"/>
              </w:rPr>
            </w:pPr>
          </w:p>
          <w:p w14:paraId="31A80D12">
            <w:pPr>
              <w:spacing w:line="267" w:lineRule="auto"/>
              <w:rPr>
                <w:rFonts w:ascii="Arial"/>
                <w:sz w:val="21"/>
              </w:rPr>
            </w:pPr>
          </w:p>
          <w:p w14:paraId="7CF5F2EA">
            <w:pPr>
              <w:spacing w:line="267" w:lineRule="auto"/>
              <w:rPr>
                <w:rFonts w:ascii="Arial"/>
                <w:sz w:val="21"/>
              </w:rPr>
            </w:pPr>
          </w:p>
          <w:p w14:paraId="1C38E9F3">
            <w:pPr>
              <w:spacing w:line="267" w:lineRule="auto"/>
              <w:rPr>
                <w:rFonts w:ascii="Arial"/>
                <w:sz w:val="21"/>
              </w:rPr>
            </w:pPr>
          </w:p>
          <w:p w14:paraId="5FB88180">
            <w:pPr>
              <w:spacing w:line="268" w:lineRule="auto"/>
              <w:rPr>
                <w:rFonts w:ascii="Arial"/>
                <w:sz w:val="21"/>
              </w:rPr>
            </w:pPr>
          </w:p>
          <w:p w14:paraId="54743AC8">
            <w:pPr>
              <w:pStyle w:val="6"/>
              <w:spacing w:before="68"/>
              <w:ind w:left="197"/>
            </w:pPr>
            <w:r>
              <w:rPr>
                <w:b/>
                <w:bCs/>
                <w:spacing w:val="-8"/>
              </w:rPr>
              <w:t>172</w:t>
            </w:r>
          </w:p>
        </w:tc>
        <w:tc>
          <w:tcPr>
            <w:tcW w:w="2538" w:type="dxa"/>
            <w:vAlign w:val="top"/>
          </w:tcPr>
          <w:p w14:paraId="0574E949">
            <w:pPr>
              <w:spacing w:line="256" w:lineRule="auto"/>
              <w:rPr>
                <w:rFonts w:ascii="Arial"/>
                <w:sz w:val="21"/>
              </w:rPr>
            </w:pPr>
          </w:p>
          <w:p w14:paraId="625B6A4C">
            <w:pPr>
              <w:spacing w:line="256" w:lineRule="auto"/>
              <w:rPr>
                <w:rFonts w:ascii="Arial"/>
                <w:sz w:val="21"/>
              </w:rPr>
            </w:pPr>
          </w:p>
          <w:p w14:paraId="66604B1E">
            <w:pPr>
              <w:spacing w:line="257" w:lineRule="auto"/>
              <w:rPr>
                <w:rFonts w:ascii="Arial"/>
                <w:sz w:val="21"/>
              </w:rPr>
            </w:pPr>
          </w:p>
          <w:p w14:paraId="6E814965">
            <w:pPr>
              <w:spacing w:line="257" w:lineRule="auto"/>
              <w:rPr>
                <w:rFonts w:ascii="Arial"/>
                <w:sz w:val="21"/>
              </w:rPr>
            </w:pPr>
          </w:p>
          <w:p w14:paraId="3795CFF4">
            <w:pPr>
              <w:spacing w:line="257" w:lineRule="auto"/>
              <w:rPr>
                <w:rFonts w:ascii="Arial"/>
                <w:sz w:val="21"/>
              </w:rPr>
            </w:pPr>
          </w:p>
          <w:p w14:paraId="6279A253">
            <w:pPr>
              <w:spacing w:line="257" w:lineRule="auto"/>
              <w:rPr>
                <w:rFonts w:ascii="Arial"/>
                <w:sz w:val="21"/>
              </w:rPr>
            </w:pPr>
          </w:p>
          <w:p w14:paraId="65492522">
            <w:pPr>
              <w:pStyle w:val="6"/>
              <w:spacing w:before="68" w:line="219" w:lineRule="auto"/>
              <w:ind w:left="102"/>
            </w:pPr>
            <w:r>
              <w:rPr>
                <w:b/>
                <w:bCs/>
                <w:spacing w:val="-4"/>
              </w:rPr>
              <w:t>水利工程质量和安全生产</w:t>
            </w:r>
          </w:p>
          <w:p w14:paraId="3116D50F">
            <w:pPr>
              <w:pStyle w:val="6"/>
              <w:spacing w:before="80" w:line="219" w:lineRule="auto"/>
              <w:ind w:left="102"/>
            </w:pPr>
            <w:r>
              <w:rPr>
                <w:b/>
                <w:bCs/>
                <w:spacing w:val="-3"/>
              </w:rPr>
              <w:t>监督检查、安全运行监督</w:t>
            </w:r>
          </w:p>
          <w:p w14:paraId="3B14308C">
            <w:pPr>
              <w:pStyle w:val="6"/>
              <w:spacing w:before="40" w:line="219" w:lineRule="auto"/>
              <w:ind w:left="1053"/>
            </w:pPr>
            <w:r>
              <w:rPr>
                <w:b/>
                <w:bCs/>
                <w:spacing w:val="-5"/>
              </w:rPr>
              <w:t>检查</w:t>
            </w:r>
          </w:p>
        </w:tc>
        <w:tc>
          <w:tcPr>
            <w:tcW w:w="739" w:type="dxa"/>
            <w:vAlign w:val="top"/>
          </w:tcPr>
          <w:p w14:paraId="102F1587">
            <w:pPr>
              <w:spacing w:line="244" w:lineRule="auto"/>
              <w:rPr>
                <w:rFonts w:ascii="Arial"/>
                <w:sz w:val="21"/>
              </w:rPr>
            </w:pPr>
          </w:p>
          <w:p w14:paraId="6A1B3F2A">
            <w:pPr>
              <w:spacing w:line="244" w:lineRule="auto"/>
              <w:rPr>
                <w:rFonts w:ascii="Arial"/>
                <w:sz w:val="21"/>
              </w:rPr>
            </w:pPr>
          </w:p>
          <w:p w14:paraId="72F5E606">
            <w:pPr>
              <w:spacing w:line="244" w:lineRule="auto"/>
              <w:rPr>
                <w:rFonts w:ascii="Arial"/>
                <w:sz w:val="21"/>
              </w:rPr>
            </w:pPr>
          </w:p>
          <w:p w14:paraId="2AA8766B">
            <w:pPr>
              <w:spacing w:line="244" w:lineRule="auto"/>
              <w:rPr>
                <w:rFonts w:ascii="Arial"/>
                <w:sz w:val="21"/>
              </w:rPr>
            </w:pPr>
          </w:p>
          <w:p w14:paraId="7B227BFD">
            <w:pPr>
              <w:spacing w:line="244" w:lineRule="auto"/>
              <w:rPr>
                <w:rFonts w:ascii="Arial"/>
                <w:sz w:val="21"/>
              </w:rPr>
            </w:pPr>
          </w:p>
          <w:p w14:paraId="72CA46D0">
            <w:pPr>
              <w:spacing w:line="244" w:lineRule="auto"/>
              <w:rPr>
                <w:rFonts w:ascii="Arial"/>
                <w:sz w:val="21"/>
              </w:rPr>
            </w:pPr>
          </w:p>
          <w:p w14:paraId="5E5CE48D">
            <w:pPr>
              <w:spacing w:line="245" w:lineRule="auto"/>
              <w:rPr>
                <w:rFonts w:ascii="Arial"/>
                <w:sz w:val="21"/>
              </w:rPr>
            </w:pPr>
          </w:p>
          <w:p w14:paraId="784B6A03">
            <w:pPr>
              <w:pStyle w:val="6"/>
              <w:spacing w:before="68" w:line="220" w:lineRule="auto"/>
              <w:ind w:left="155"/>
            </w:pPr>
            <w:r>
              <w:rPr>
                <w:b/>
                <w:bCs/>
                <w:spacing w:val="-6"/>
              </w:rPr>
              <w:t>行政</w:t>
            </w:r>
          </w:p>
          <w:p w14:paraId="6E76B2ED">
            <w:pPr>
              <w:pStyle w:val="6"/>
              <w:spacing w:before="39" w:line="219" w:lineRule="auto"/>
              <w:ind w:left="155"/>
            </w:pPr>
            <w:r>
              <w:rPr>
                <w:b/>
                <w:bCs/>
                <w:spacing w:val="-5"/>
              </w:rPr>
              <w:t>检查</w:t>
            </w:r>
          </w:p>
        </w:tc>
        <w:tc>
          <w:tcPr>
            <w:tcW w:w="1169" w:type="dxa"/>
            <w:vAlign w:val="top"/>
          </w:tcPr>
          <w:p w14:paraId="0133902A">
            <w:pPr>
              <w:spacing w:line="258" w:lineRule="auto"/>
              <w:rPr>
                <w:rFonts w:ascii="Arial"/>
                <w:sz w:val="21"/>
              </w:rPr>
            </w:pPr>
          </w:p>
          <w:p w14:paraId="4726CA31">
            <w:pPr>
              <w:spacing w:line="258" w:lineRule="auto"/>
              <w:rPr>
                <w:rFonts w:ascii="Arial"/>
                <w:sz w:val="21"/>
              </w:rPr>
            </w:pPr>
          </w:p>
          <w:p w14:paraId="2FD17F6C">
            <w:pPr>
              <w:spacing w:line="258" w:lineRule="auto"/>
              <w:rPr>
                <w:rFonts w:ascii="Arial"/>
                <w:sz w:val="21"/>
              </w:rPr>
            </w:pPr>
          </w:p>
          <w:p w14:paraId="534B2227">
            <w:pPr>
              <w:spacing w:line="258" w:lineRule="auto"/>
              <w:rPr>
                <w:rFonts w:ascii="Arial"/>
                <w:sz w:val="21"/>
              </w:rPr>
            </w:pPr>
          </w:p>
          <w:p w14:paraId="65E905D9">
            <w:pPr>
              <w:spacing w:line="258" w:lineRule="auto"/>
              <w:rPr>
                <w:rFonts w:ascii="Arial"/>
                <w:sz w:val="21"/>
              </w:rPr>
            </w:pPr>
          </w:p>
          <w:p w14:paraId="0A7D2451">
            <w:pPr>
              <w:spacing w:line="259" w:lineRule="auto"/>
              <w:rPr>
                <w:rFonts w:ascii="Arial"/>
                <w:sz w:val="21"/>
              </w:rPr>
            </w:pPr>
          </w:p>
          <w:p w14:paraId="3585FDE7">
            <w:pPr>
              <w:pStyle w:val="6"/>
              <w:spacing w:before="69" w:line="219" w:lineRule="auto"/>
              <w:jc w:val="right"/>
            </w:pPr>
            <w:r>
              <w:rPr>
                <w:b/>
                <w:bCs/>
                <w:spacing w:val="-19"/>
              </w:rPr>
              <w:t>市级、县</w:t>
            </w:r>
            <w:r>
              <w:rPr>
                <w:b/>
                <w:bCs/>
                <w:spacing w:val="-14"/>
              </w:rPr>
              <w:t>级</w:t>
            </w:r>
          </w:p>
          <w:p w14:paraId="2C061585">
            <w:pPr>
              <w:pStyle w:val="6"/>
              <w:spacing w:before="50" w:line="219" w:lineRule="auto"/>
              <w:ind w:left="56"/>
            </w:pPr>
            <w:r>
              <w:rPr>
                <w:b/>
                <w:bCs/>
                <w:spacing w:val="-4"/>
              </w:rPr>
              <w:t>水行政主管</w:t>
            </w:r>
          </w:p>
          <w:p w14:paraId="6C431272">
            <w:pPr>
              <w:pStyle w:val="6"/>
              <w:spacing w:before="60" w:line="219" w:lineRule="auto"/>
              <w:ind w:left="366"/>
            </w:pPr>
            <w:r>
              <w:rPr>
                <w:b/>
                <w:bCs/>
                <w:spacing w:val="6"/>
              </w:rPr>
              <w:t>部门</w:t>
            </w:r>
          </w:p>
        </w:tc>
        <w:tc>
          <w:tcPr>
            <w:tcW w:w="1219" w:type="dxa"/>
            <w:vAlign w:val="top"/>
          </w:tcPr>
          <w:p w14:paraId="55D4C720">
            <w:pPr>
              <w:spacing w:line="241" w:lineRule="auto"/>
              <w:rPr>
                <w:rFonts w:ascii="Arial"/>
                <w:sz w:val="21"/>
              </w:rPr>
            </w:pPr>
          </w:p>
          <w:p w14:paraId="2F7E5701">
            <w:pPr>
              <w:spacing w:line="241" w:lineRule="auto"/>
              <w:rPr>
                <w:rFonts w:ascii="Arial"/>
                <w:sz w:val="21"/>
              </w:rPr>
            </w:pPr>
          </w:p>
          <w:p w14:paraId="4026F631">
            <w:pPr>
              <w:spacing w:line="241" w:lineRule="auto"/>
              <w:rPr>
                <w:rFonts w:ascii="Arial"/>
                <w:sz w:val="21"/>
              </w:rPr>
            </w:pPr>
          </w:p>
          <w:p w14:paraId="7E9C643F">
            <w:pPr>
              <w:spacing w:line="241" w:lineRule="auto"/>
              <w:rPr>
                <w:rFonts w:ascii="Arial"/>
                <w:sz w:val="21"/>
              </w:rPr>
            </w:pPr>
          </w:p>
          <w:p w14:paraId="59B2A714">
            <w:pPr>
              <w:spacing w:line="241" w:lineRule="auto"/>
              <w:rPr>
                <w:rFonts w:ascii="Arial"/>
                <w:sz w:val="21"/>
              </w:rPr>
            </w:pPr>
          </w:p>
          <w:p w14:paraId="67CD31D8">
            <w:pPr>
              <w:spacing w:line="242" w:lineRule="auto"/>
              <w:rPr>
                <w:rFonts w:ascii="Arial"/>
                <w:sz w:val="21"/>
              </w:rPr>
            </w:pPr>
          </w:p>
          <w:p w14:paraId="391F7547">
            <w:pPr>
              <w:spacing w:line="242" w:lineRule="auto"/>
              <w:rPr>
                <w:rFonts w:ascii="Arial"/>
                <w:sz w:val="21"/>
              </w:rPr>
            </w:pPr>
          </w:p>
          <w:p w14:paraId="038FB15D">
            <w:pPr>
              <w:pStyle w:val="6"/>
              <w:spacing w:before="68" w:line="219" w:lineRule="auto"/>
              <w:ind w:left="76"/>
            </w:pPr>
            <w:r>
              <w:rPr>
                <w:b/>
                <w:bCs/>
                <w:spacing w:val="-4"/>
              </w:rPr>
              <w:t>运行管理与</w:t>
            </w:r>
          </w:p>
          <w:p w14:paraId="628C8BEA">
            <w:pPr>
              <w:pStyle w:val="6"/>
              <w:spacing w:before="59" w:line="219" w:lineRule="auto"/>
              <w:ind w:left="287"/>
            </w:pPr>
            <w:r>
              <w:rPr>
                <w:b/>
                <w:bCs/>
                <w:spacing w:val="-5"/>
              </w:rPr>
              <w:t>监督科</w:t>
            </w:r>
          </w:p>
        </w:tc>
        <w:tc>
          <w:tcPr>
            <w:tcW w:w="7905" w:type="dxa"/>
            <w:vAlign w:val="top"/>
          </w:tcPr>
          <w:p w14:paraId="0C204828">
            <w:pPr>
              <w:pStyle w:val="6"/>
              <w:spacing w:before="37" w:line="281" w:lineRule="auto"/>
              <w:ind w:left="37" w:right="3" w:hanging="14"/>
              <w:jc w:val="both"/>
            </w:pPr>
            <w:r>
              <w:rPr>
                <w:b/>
                <w:bCs/>
              </w:rPr>
              <w:t>【法律】《中华人民共和国安全生产法》第九条“县级以上地方各级人民政府有关部</w:t>
            </w:r>
            <w:r>
              <w:rPr>
                <w:spacing w:val="16"/>
              </w:rPr>
              <w:t xml:space="preserve"> </w:t>
            </w:r>
            <w:r>
              <w:rPr>
                <w:b/>
                <w:bCs/>
                <w:spacing w:val="-2"/>
              </w:rPr>
              <w:t>门依照本法和其他有关法律、法规的规定，在各自的职责范围内对有关的安</w:t>
            </w:r>
            <w:r>
              <w:rPr>
                <w:b/>
                <w:bCs/>
                <w:spacing w:val="-3"/>
              </w:rPr>
              <w:t>全生产工</w:t>
            </w:r>
            <w:r>
              <w:t xml:space="preserve">  </w:t>
            </w:r>
            <w:r>
              <w:rPr>
                <w:b/>
                <w:bCs/>
                <w:spacing w:val="21"/>
              </w:rPr>
              <w:t>作实施监督管理。”</w:t>
            </w:r>
          </w:p>
          <w:p w14:paraId="2BED1E11">
            <w:pPr>
              <w:pStyle w:val="6"/>
              <w:spacing w:before="2" w:line="249" w:lineRule="auto"/>
              <w:ind w:left="38" w:right="95"/>
            </w:pPr>
            <w:r>
              <w:rPr>
                <w:b/>
                <w:bCs/>
                <w:spacing w:val="-2"/>
              </w:rPr>
              <w:t>第十一条“各级人民政府及其有关部门应当采</w:t>
            </w:r>
            <w:r>
              <w:rPr>
                <w:b/>
                <w:bCs/>
                <w:spacing w:val="-3"/>
              </w:rPr>
              <w:t>取多种形式，加强对有关安全生产的法</w:t>
            </w:r>
            <w:r>
              <w:t xml:space="preserve"> </w:t>
            </w:r>
            <w:r>
              <w:rPr>
                <w:b/>
                <w:bCs/>
                <w:spacing w:val="-3"/>
              </w:rPr>
              <w:t>律、法规和安全生产知识的宣传，提高职工的安全生产意识。</w:t>
            </w:r>
          </w:p>
          <w:p w14:paraId="23DA41A1">
            <w:pPr>
              <w:pStyle w:val="6"/>
              <w:spacing w:before="51" w:line="246" w:lineRule="auto"/>
              <w:ind w:left="68" w:right="65"/>
            </w:pPr>
            <w:r>
              <w:rPr>
                <w:b/>
                <w:bCs/>
                <w:spacing w:val="-2"/>
              </w:rPr>
              <w:t>第五十六条“负有安全生产监督管理职责的部</w:t>
            </w:r>
            <w:r>
              <w:rPr>
                <w:b/>
                <w:bCs/>
                <w:spacing w:val="-3"/>
              </w:rPr>
              <w:t>门依法对生产经营单位执行”有关安全</w:t>
            </w:r>
            <w:r>
              <w:t xml:space="preserve"> </w:t>
            </w:r>
            <w:r>
              <w:rPr>
                <w:b/>
                <w:bCs/>
                <w:spacing w:val="4"/>
              </w:rPr>
              <w:t>生产的法律、法规和国家标准或者行业标准的情况进行监督检查；”</w:t>
            </w:r>
          </w:p>
          <w:p w14:paraId="3B004A77">
            <w:pPr>
              <w:pStyle w:val="6"/>
              <w:spacing w:before="68" w:line="274" w:lineRule="auto"/>
              <w:ind w:left="28" w:right="2" w:hanging="5"/>
              <w:jc w:val="both"/>
            </w:pPr>
            <w:r>
              <w:rPr>
                <w:b/>
                <w:bCs/>
              </w:rPr>
              <w:t>【部门规章】《水利工程建设安全生产管理规定》(水利部第26号令)第二十六条“水</w:t>
            </w:r>
            <w:r>
              <w:rPr>
                <w:spacing w:val="11"/>
              </w:rPr>
              <w:t xml:space="preserve"> </w:t>
            </w:r>
            <w:r>
              <w:rPr>
                <w:b/>
                <w:bCs/>
                <w:spacing w:val="-1"/>
              </w:rPr>
              <w:t>行政主管部门和流域管理机构按照分级管理</w:t>
            </w:r>
            <w:r>
              <w:rPr>
                <w:b/>
                <w:bCs/>
                <w:spacing w:val="-2"/>
              </w:rPr>
              <w:t>权限，负责水利工程建设安全生产的监督</w:t>
            </w:r>
            <w:r>
              <w:t xml:space="preserve">  </w:t>
            </w:r>
            <w:r>
              <w:rPr>
                <w:b/>
                <w:bCs/>
                <w:spacing w:val="-2"/>
              </w:rPr>
              <w:t>管理。水行政主管部门或者流域管理机构委托的安全生产</w:t>
            </w:r>
            <w:r>
              <w:rPr>
                <w:b/>
                <w:bCs/>
                <w:spacing w:val="-3"/>
              </w:rPr>
              <w:t>监督机构，负责水利工程施</w:t>
            </w:r>
            <w:r>
              <w:t xml:space="preserve">  </w:t>
            </w:r>
            <w:r>
              <w:rPr>
                <w:b/>
                <w:bCs/>
                <w:spacing w:val="12"/>
              </w:rPr>
              <w:t>工现场的具体监督检查工作。”</w:t>
            </w:r>
          </w:p>
          <w:p w14:paraId="456FA391">
            <w:pPr>
              <w:pStyle w:val="6"/>
              <w:spacing w:before="4" w:line="242" w:lineRule="auto"/>
              <w:ind w:left="17" w:right="85" w:firstLine="30"/>
            </w:pPr>
            <w:r>
              <w:rPr>
                <w:b/>
                <w:bCs/>
                <w:spacing w:val="-2"/>
              </w:rPr>
              <w:t>第二十九条“省、自治区、直辖市人民政府水</w:t>
            </w:r>
            <w:r>
              <w:rPr>
                <w:b/>
                <w:bCs/>
                <w:spacing w:val="-3"/>
              </w:rPr>
              <w:t>行政主管部门负责本行政区域内所管辖</w:t>
            </w:r>
            <w:r>
              <w:t xml:space="preserve"> </w:t>
            </w:r>
            <w:r>
              <w:rPr>
                <w:b/>
                <w:bCs/>
                <w:spacing w:val="7"/>
              </w:rPr>
              <w:t>的水利工程建设安全生产的监督管理工作；”</w:t>
            </w:r>
          </w:p>
        </w:tc>
        <w:tc>
          <w:tcPr>
            <w:tcW w:w="954" w:type="dxa"/>
            <w:vAlign w:val="top"/>
          </w:tcPr>
          <w:p w14:paraId="25FFF7B6">
            <w:pPr>
              <w:rPr>
                <w:rFonts w:ascii="Arial"/>
                <w:sz w:val="21"/>
              </w:rPr>
            </w:pPr>
          </w:p>
        </w:tc>
      </w:tr>
    </w:tbl>
    <w:p w14:paraId="2B4F1BBC">
      <w:pPr>
        <w:rPr>
          <w:rFonts w:ascii="Arial"/>
          <w:sz w:val="21"/>
        </w:rPr>
      </w:pPr>
    </w:p>
    <w:p w14:paraId="1F5CCEED">
      <w:pPr>
        <w:rPr>
          <w:rFonts w:ascii="Arial" w:hAnsi="Arial" w:eastAsia="Arial" w:cs="Arial"/>
          <w:sz w:val="21"/>
          <w:szCs w:val="21"/>
        </w:rPr>
        <w:sectPr>
          <w:footerReference r:id="rId88" w:type="default"/>
          <w:pgSz w:w="16860" w:h="11940"/>
          <w:pgMar w:top="1014" w:right="924" w:bottom="1167" w:left="665" w:header="0" w:footer="778" w:gutter="0"/>
          <w:cols w:space="720" w:num="1"/>
        </w:sectPr>
      </w:pPr>
    </w:p>
    <w:p w14:paraId="31609A30">
      <w:pPr>
        <w:spacing w:before="230"/>
      </w:pPr>
    </w:p>
    <w:tbl>
      <w:tblPr>
        <w:tblStyle w:val="5"/>
        <w:tblW w:w="152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2538"/>
        <w:gridCol w:w="730"/>
        <w:gridCol w:w="1169"/>
        <w:gridCol w:w="1219"/>
        <w:gridCol w:w="7905"/>
        <w:gridCol w:w="934"/>
      </w:tblGrid>
      <w:tr w14:paraId="7285A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734" w:type="dxa"/>
            <w:vAlign w:val="top"/>
          </w:tcPr>
          <w:p w14:paraId="2307BB2C">
            <w:pPr>
              <w:spacing w:line="450" w:lineRule="auto"/>
              <w:rPr>
                <w:rFonts w:ascii="Arial"/>
                <w:sz w:val="21"/>
              </w:rPr>
            </w:pPr>
          </w:p>
          <w:p w14:paraId="55BC181F">
            <w:pPr>
              <w:pStyle w:val="6"/>
              <w:spacing w:before="69" w:line="221" w:lineRule="auto"/>
              <w:ind w:left="148"/>
            </w:pPr>
            <w:r>
              <w:rPr>
                <w:b/>
                <w:bCs/>
                <w:spacing w:val="-5"/>
              </w:rPr>
              <w:t>序号</w:t>
            </w:r>
          </w:p>
        </w:tc>
        <w:tc>
          <w:tcPr>
            <w:tcW w:w="2538" w:type="dxa"/>
            <w:vAlign w:val="top"/>
          </w:tcPr>
          <w:p w14:paraId="3F4F9033">
            <w:pPr>
              <w:spacing w:line="449" w:lineRule="auto"/>
              <w:rPr>
                <w:rFonts w:ascii="Arial"/>
                <w:sz w:val="21"/>
              </w:rPr>
            </w:pPr>
          </w:p>
          <w:p w14:paraId="6ED12DBB">
            <w:pPr>
              <w:pStyle w:val="6"/>
              <w:spacing w:before="68" w:line="219" w:lineRule="auto"/>
              <w:ind w:left="634"/>
            </w:pPr>
            <w:r>
              <w:rPr>
                <w:b/>
                <w:bCs/>
                <w:spacing w:val="-4"/>
              </w:rPr>
              <w:t>执法事项名称</w:t>
            </w:r>
          </w:p>
        </w:tc>
        <w:tc>
          <w:tcPr>
            <w:tcW w:w="730" w:type="dxa"/>
            <w:vAlign w:val="top"/>
          </w:tcPr>
          <w:p w14:paraId="2831513D">
            <w:pPr>
              <w:spacing w:line="280" w:lineRule="auto"/>
              <w:rPr>
                <w:rFonts w:ascii="Arial"/>
                <w:sz w:val="21"/>
              </w:rPr>
            </w:pPr>
          </w:p>
          <w:p w14:paraId="68090E6C">
            <w:pPr>
              <w:pStyle w:val="6"/>
              <w:spacing w:before="69" w:line="219" w:lineRule="auto"/>
              <w:ind w:left="146"/>
            </w:pPr>
            <w:r>
              <w:rPr>
                <w:b/>
                <w:bCs/>
                <w:spacing w:val="-5"/>
              </w:rPr>
              <w:t>执法</w:t>
            </w:r>
          </w:p>
          <w:p w14:paraId="44866689">
            <w:pPr>
              <w:pStyle w:val="6"/>
              <w:spacing w:before="80" w:line="219" w:lineRule="auto"/>
              <w:ind w:left="146"/>
            </w:pPr>
            <w:r>
              <w:rPr>
                <w:b/>
                <w:bCs/>
                <w:spacing w:val="-5"/>
              </w:rPr>
              <w:t>类别</w:t>
            </w:r>
          </w:p>
        </w:tc>
        <w:tc>
          <w:tcPr>
            <w:tcW w:w="1169" w:type="dxa"/>
            <w:vAlign w:val="top"/>
          </w:tcPr>
          <w:p w14:paraId="49E38DD0">
            <w:pPr>
              <w:pStyle w:val="6"/>
              <w:spacing w:before="190" w:line="219" w:lineRule="auto"/>
              <w:ind w:left="156"/>
            </w:pPr>
            <w:r>
              <w:rPr>
                <w:b/>
                <w:bCs/>
                <w:spacing w:val="-4"/>
              </w:rPr>
              <w:t>执法主体</w:t>
            </w:r>
          </w:p>
          <w:p w14:paraId="264EA809">
            <w:pPr>
              <w:pStyle w:val="6"/>
              <w:spacing w:before="70" w:line="219" w:lineRule="auto"/>
              <w:ind w:left="176"/>
            </w:pPr>
            <w:r>
              <w:rPr>
                <w:b/>
                <w:bCs/>
                <w:spacing w:val="-2"/>
              </w:rPr>
              <w:t>(含实施层</w:t>
            </w:r>
          </w:p>
          <w:p w14:paraId="34698B21">
            <w:pPr>
              <w:pStyle w:val="6"/>
              <w:spacing w:before="73" w:line="221" w:lineRule="auto"/>
              <w:ind w:left="416"/>
            </w:pPr>
            <w:r>
              <w:rPr>
                <w:b/>
                <w:bCs/>
                <w:spacing w:val="-8"/>
              </w:rPr>
              <w:t>级</w:t>
            </w:r>
            <w:r>
              <w:rPr>
                <w:spacing w:val="-40"/>
              </w:rPr>
              <w:t xml:space="preserve"> </w:t>
            </w:r>
            <w:r>
              <w:rPr>
                <w:b/>
                <w:bCs/>
                <w:spacing w:val="-8"/>
              </w:rPr>
              <w:t>)</w:t>
            </w:r>
          </w:p>
        </w:tc>
        <w:tc>
          <w:tcPr>
            <w:tcW w:w="1219" w:type="dxa"/>
            <w:vAlign w:val="top"/>
          </w:tcPr>
          <w:p w14:paraId="15E0AF5F">
            <w:pPr>
              <w:pStyle w:val="6"/>
              <w:spacing w:before="29" w:line="219" w:lineRule="auto"/>
              <w:ind w:left="77"/>
            </w:pPr>
            <w:r>
              <w:rPr>
                <w:b/>
                <w:bCs/>
                <w:spacing w:val="-5"/>
              </w:rPr>
              <w:t>市级承办机</w:t>
            </w:r>
          </w:p>
          <w:p w14:paraId="539452AE">
            <w:pPr>
              <w:pStyle w:val="6"/>
              <w:spacing w:before="82" w:line="219" w:lineRule="auto"/>
              <w:ind w:left="127"/>
            </w:pPr>
            <w:r>
              <w:rPr>
                <w:b/>
                <w:bCs/>
              </w:rPr>
              <w:t>构(邵阳市</w:t>
            </w:r>
          </w:p>
          <w:p w14:paraId="515E0C51">
            <w:pPr>
              <w:pStyle w:val="6"/>
              <w:spacing w:before="50" w:line="219" w:lineRule="auto"/>
              <w:ind w:left="77"/>
            </w:pPr>
            <w:r>
              <w:rPr>
                <w:b/>
                <w:bCs/>
                <w:spacing w:val="-4"/>
              </w:rPr>
              <w:t>水利局内设</w:t>
            </w:r>
          </w:p>
          <w:p w14:paraId="628533DC">
            <w:pPr>
              <w:pStyle w:val="6"/>
              <w:spacing w:before="59" w:line="219" w:lineRule="auto"/>
              <w:ind w:left="337"/>
            </w:pPr>
            <w:r>
              <w:rPr>
                <w:b/>
                <w:bCs/>
                <w:spacing w:val="12"/>
              </w:rPr>
              <w:t>科室)</w:t>
            </w:r>
          </w:p>
        </w:tc>
        <w:tc>
          <w:tcPr>
            <w:tcW w:w="7905" w:type="dxa"/>
            <w:vAlign w:val="top"/>
          </w:tcPr>
          <w:p w14:paraId="6099F665">
            <w:pPr>
              <w:spacing w:line="448" w:lineRule="auto"/>
              <w:rPr>
                <w:rFonts w:ascii="Arial"/>
                <w:sz w:val="21"/>
              </w:rPr>
            </w:pPr>
          </w:p>
          <w:p w14:paraId="2FA26B6A">
            <w:pPr>
              <w:pStyle w:val="6"/>
              <w:spacing w:before="68" w:line="219" w:lineRule="auto"/>
              <w:ind w:left="3528"/>
            </w:pPr>
            <w:r>
              <w:rPr>
                <w:b/>
                <w:bCs/>
                <w:spacing w:val="-5"/>
              </w:rPr>
              <w:t>实施依据</w:t>
            </w:r>
          </w:p>
        </w:tc>
        <w:tc>
          <w:tcPr>
            <w:tcW w:w="934" w:type="dxa"/>
            <w:vAlign w:val="top"/>
          </w:tcPr>
          <w:p w14:paraId="06F842B7">
            <w:pPr>
              <w:spacing w:line="450" w:lineRule="auto"/>
              <w:rPr>
                <w:rFonts w:ascii="Arial"/>
                <w:sz w:val="21"/>
              </w:rPr>
            </w:pPr>
          </w:p>
          <w:p w14:paraId="7008C99D">
            <w:pPr>
              <w:pStyle w:val="6"/>
              <w:spacing w:before="69" w:line="221" w:lineRule="auto"/>
              <w:ind w:left="262"/>
            </w:pPr>
            <w:r>
              <w:rPr>
                <w:b/>
                <w:bCs/>
                <w:spacing w:val="-5"/>
              </w:rPr>
              <w:t>备注</w:t>
            </w:r>
          </w:p>
        </w:tc>
      </w:tr>
      <w:tr w14:paraId="3B360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5" w:hRule="atLeast"/>
        </w:trPr>
        <w:tc>
          <w:tcPr>
            <w:tcW w:w="734" w:type="dxa"/>
            <w:vAlign w:val="top"/>
          </w:tcPr>
          <w:p w14:paraId="763DB2EC">
            <w:pPr>
              <w:spacing w:line="265" w:lineRule="auto"/>
              <w:rPr>
                <w:rFonts w:ascii="Arial"/>
                <w:sz w:val="21"/>
              </w:rPr>
            </w:pPr>
          </w:p>
          <w:p w14:paraId="2799AE8C">
            <w:pPr>
              <w:spacing w:line="266" w:lineRule="auto"/>
              <w:rPr>
                <w:rFonts w:ascii="Arial"/>
                <w:sz w:val="21"/>
              </w:rPr>
            </w:pPr>
          </w:p>
          <w:p w14:paraId="3EA9ABBB">
            <w:pPr>
              <w:spacing w:line="266" w:lineRule="auto"/>
              <w:rPr>
                <w:rFonts w:ascii="Arial"/>
                <w:sz w:val="21"/>
              </w:rPr>
            </w:pPr>
          </w:p>
          <w:p w14:paraId="1822A54C">
            <w:pPr>
              <w:spacing w:line="266" w:lineRule="auto"/>
              <w:rPr>
                <w:rFonts w:ascii="Arial"/>
                <w:sz w:val="21"/>
              </w:rPr>
            </w:pPr>
          </w:p>
          <w:p w14:paraId="0D7147ED">
            <w:pPr>
              <w:spacing w:line="266" w:lineRule="auto"/>
              <w:rPr>
                <w:rFonts w:ascii="Arial"/>
                <w:sz w:val="21"/>
              </w:rPr>
            </w:pPr>
          </w:p>
          <w:p w14:paraId="2856500A">
            <w:pPr>
              <w:spacing w:line="266" w:lineRule="auto"/>
              <w:rPr>
                <w:rFonts w:ascii="Arial"/>
                <w:sz w:val="21"/>
              </w:rPr>
            </w:pPr>
          </w:p>
          <w:p w14:paraId="6D5EE18A">
            <w:pPr>
              <w:spacing w:line="266" w:lineRule="auto"/>
              <w:rPr>
                <w:rFonts w:ascii="Arial"/>
                <w:sz w:val="21"/>
              </w:rPr>
            </w:pPr>
          </w:p>
          <w:p w14:paraId="61147BD1">
            <w:pPr>
              <w:pStyle w:val="6"/>
              <w:spacing w:before="68"/>
              <w:ind w:left="194"/>
            </w:pPr>
            <w:r>
              <w:rPr>
                <w:spacing w:val="-6"/>
              </w:rPr>
              <w:t>173</w:t>
            </w:r>
          </w:p>
        </w:tc>
        <w:tc>
          <w:tcPr>
            <w:tcW w:w="2538" w:type="dxa"/>
            <w:vAlign w:val="top"/>
          </w:tcPr>
          <w:p w14:paraId="6884179B">
            <w:pPr>
              <w:spacing w:line="241" w:lineRule="auto"/>
              <w:rPr>
                <w:rFonts w:ascii="Arial"/>
                <w:sz w:val="21"/>
              </w:rPr>
            </w:pPr>
          </w:p>
          <w:p w14:paraId="633FCEE3">
            <w:pPr>
              <w:spacing w:line="241" w:lineRule="auto"/>
              <w:rPr>
                <w:rFonts w:ascii="Arial"/>
                <w:sz w:val="21"/>
              </w:rPr>
            </w:pPr>
          </w:p>
          <w:p w14:paraId="123BB486">
            <w:pPr>
              <w:spacing w:line="242" w:lineRule="auto"/>
              <w:rPr>
                <w:rFonts w:ascii="Arial"/>
                <w:sz w:val="21"/>
              </w:rPr>
            </w:pPr>
          </w:p>
          <w:p w14:paraId="65E21ECC">
            <w:pPr>
              <w:spacing w:line="242" w:lineRule="auto"/>
              <w:rPr>
                <w:rFonts w:ascii="Arial"/>
                <w:sz w:val="21"/>
              </w:rPr>
            </w:pPr>
          </w:p>
          <w:p w14:paraId="6A9A03D3">
            <w:pPr>
              <w:spacing w:line="242" w:lineRule="auto"/>
              <w:rPr>
                <w:rFonts w:ascii="Arial"/>
                <w:sz w:val="21"/>
              </w:rPr>
            </w:pPr>
          </w:p>
          <w:p w14:paraId="1E267B28">
            <w:pPr>
              <w:spacing w:line="242" w:lineRule="auto"/>
              <w:rPr>
                <w:rFonts w:ascii="Arial"/>
                <w:sz w:val="21"/>
              </w:rPr>
            </w:pPr>
          </w:p>
          <w:p w14:paraId="288C65BB">
            <w:pPr>
              <w:spacing w:line="242" w:lineRule="auto"/>
              <w:rPr>
                <w:rFonts w:ascii="Arial"/>
                <w:sz w:val="21"/>
              </w:rPr>
            </w:pPr>
          </w:p>
          <w:p w14:paraId="2A71F1B4">
            <w:pPr>
              <w:pStyle w:val="6"/>
              <w:spacing w:before="68" w:line="283" w:lineRule="auto"/>
              <w:ind w:left="630" w:right="106" w:hanging="530"/>
            </w:pPr>
            <w:r>
              <w:t>取用水单位取水许可执行</w:t>
            </w:r>
            <w:r>
              <w:rPr>
                <w:spacing w:val="9"/>
              </w:rPr>
              <w:t xml:space="preserve"> </w:t>
            </w:r>
            <w:r>
              <w:rPr>
                <w:spacing w:val="-2"/>
              </w:rPr>
              <w:t>情况监督检查</w:t>
            </w:r>
          </w:p>
        </w:tc>
        <w:tc>
          <w:tcPr>
            <w:tcW w:w="730" w:type="dxa"/>
            <w:vAlign w:val="top"/>
          </w:tcPr>
          <w:p w14:paraId="4D7E270B">
            <w:pPr>
              <w:rPr>
                <w:rFonts w:ascii="Arial"/>
                <w:sz w:val="21"/>
              </w:rPr>
            </w:pPr>
          </w:p>
          <w:p w14:paraId="3A031805">
            <w:pPr>
              <w:rPr>
                <w:rFonts w:ascii="Arial"/>
                <w:sz w:val="21"/>
              </w:rPr>
            </w:pPr>
          </w:p>
          <w:p w14:paraId="7C75B68A">
            <w:pPr>
              <w:rPr>
                <w:rFonts w:ascii="Arial"/>
                <w:sz w:val="21"/>
              </w:rPr>
            </w:pPr>
          </w:p>
          <w:p w14:paraId="2B25AB8F">
            <w:pPr>
              <w:rPr>
                <w:rFonts w:ascii="Arial"/>
                <w:sz w:val="21"/>
              </w:rPr>
            </w:pPr>
          </w:p>
          <w:p w14:paraId="088D4729">
            <w:pPr>
              <w:rPr>
                <w:rFonts w:ascii="Arial"/>
                <w:sz w:val="21"/>
              </w:rPr>
            </w:pPr>
          </w:p>
          <w:p w14:paraId="2BAD2B15">
            <w:pPr>
              <w:spacing w:line="241" w:lineRule="auto"/>
              <w:rPr>
                <w:rFonts w:ascii="Arial"/>
                <w:sz w:val="21"/>
              </w:rPr>
            </w:pPr>
          </w:p>
          <w:p w14:paraId="2EEBCDFB">
            <w:pPr>
              <w:spacing w:line="241" w:lineRule="auto"/>
              <w:rPr>
                <w:rFonts w:ascii="Arial"/>
                <w:sz w:val="21"/>
              </w:rPr>
            </w:pPr>
          </w:p>
          <w:p w14:paraId="44F19A15">
            <w:pPr>
              <w:pStyle w:val="6"/>
              <w:spacing w:before="68" w:line="220" w:lineRule="auto"/>
              <w:ind w:left="143"/>
            </w:pPr>
            <w:r>
              <w:rPr>
                <w:spacing w:val="4"/>
              </w:rPr>
              <w:t>行政</w:t>
            </w:r>
          </w:p>
          <w:p w14:paraId="47380972">
            <w:pPr>
              <w:pStyle w:val="6"/>
              <w:spacing w:before="49" w:line="219" w:lineRule="auto"/>
              <w:ind w:left="143"/>
            </w:pPr>
            <w:r>
              <w:rPr>
                <w:spacing w:val="-3"/>
              </w:rPr>
              <w:t>检查</w:t>
            </w:r>
          </w:p>
        </w:tc>
        <w:tc>
          <w:tcPr>
            <w:tcW w:w="1169" w:type="dxa"/>
            <w:vAlign w:val="top"/>
          </w:tcPr>
          <w:p w14:paraId="4BC4CA55">
            <w:pPr>
              <w:spacing w:line="255" w:lineRule="auto"/>
              <w:rPr>
                <w:rFonts w:ascii="Arial"/>
                <w:sz w:val="21"/>
              </w:rPr>
            </w:pPr>
          </w:p>
          <w:p w14:paraId="7239ED65">
            <w:pPr>
              <w:spacing w:line="255" w:lineRule="auto"/>
              <w:rPr>
                <w:rFonts w:ascii="Arial"/>
                <w:sz w:val="21"/>
              </w:rPr>
            </w:pPr>
          </w:p>
          <w:p w14:paraId="77FF0485">
            <w:pPr>
              <w:spacing w:line="255" w:lineRule="auto"/>
              <w:rPr>
                <w:rFonts w:ascii="Arial"/>
                <w:sz w:val="21"/>
              </w:rPr>
            </w:pPr>
          </w:p>
          <w:p w14:paraId="2A71C6F4">
            <w:pPr>
              <w:spacing w:line="256" w:lineRule="auto"/>
              <w:rPr>
                <w:rFonts w:ascii="Arial"/>
                <w:sz w:val="21"/>
              </w:rPr>
            </w:pPr>
          </w:p>
          <w:p w14:paraId="7B861DB2">
            <w:pPr>
              <w:spacing w:line="256" w:lineRule="auto"/>
              <w:rPr>
                <w:rFonts w:ascii="Arial"/>
                <w:sz w:val="21"/>
              </w:rPr>
            </w:pPr>
          </w:p>
          <w:p w14:paraId="7C5DFC3A">
            <w:pPr>
              <w:spacing w:line="256" w:lineRule="auto"/>
              <w:rPr>
                <w:rFonts w:ascii="Arial"/>
                <w:sz w:val="21"/>
              </w:rPr>
            </w:pPr>
          </w:p>
          <w:p w14:paraId="072EA5CE">
            <w:pPr>
              <w:pStyle w:val="6"/>
              <w:spacing w:before="68" w:line="219" w:lineRule="auto"/>
              <w:jc w:val="right"/>
            </w:pPr>
            <w:r>
              <w:rPr>
                <w:spacing w:val="-13"/>
              </w:rPr>
              <w:t>市级、县级</w:t>
            </w:r>
          </w:p>
          <w:p w14:paraId="507290B4">
            <w:pPr>
              <w:pStyle w:val="6"/>
              <w:spacing w:before="70" w:line="219" w:lineRule="auto"/>
              <w:ind w:left="53"/>
            </w:pPr>
            <w:r>
              <w:rPr>
                <w:spacing w:val="2"/>
              </w:rPr>
              <w:t>水行政主管</w:t>
            </w:r>
          </w:p>
          <w:p w14:paraId="70782D80">
            <w:pPr>
              <w:pStyle w:val="6"/>
              <w:spacing w:before="50" w:line="219" w:lineRule="auto"/>
              <w:ind w:left="363"/>
            </w:pPr>
            <w:r>
              <w:rPr>
                <w:spacing w:val="11"/>
              </w:rPr>
              <w:t>部门</w:t>
            </w:r>
          </w:p>
        </w:tc>
        <w:tc>
          <w:tcPr>
            <w:tcW w:w="1219" w:type="dxa"/>
            <w:vAlign w:val="top"/>
          </w:tcPr>
          <w:p w14:paraId="37D3CA78">
            <w:pPr>
              <w:spacing w:line="262" w:lineRule="auto"/>
              <w:rPr>
                <w:rFonts w:ascii="Arial"/>
                <w:sz w:val="21"/>
              </w:rPr>
            </w:pPr>
          </w:p>
          <w:p w14:paraId="36408D69">
            <w:pPr>
              <w:spacing w:line="262" w:lineRule="auto"/>
              <w:rPr>
                <w:rFonts w:ascii="Arial"/>
                <w:sz w:val="21"/>
              </w:rPr>
            </w:pPr>
          </w:p>
          <w:p w14:paraId="57A22466">
            <w:pPr>
              <w:spacing w:line="263" w:lineRule="auto"/>
              <w:rPr>
                <w:rFonts w:ascii="Arial"/>
                <w:sz w:val="21"/>
              </w:rPr>
            </w:pPr>
          </w:p>
          <w:p w14:paraId="37D8C856">
            <w:pPr>
              <w:spacing w:line="263" w:lineRule="auto"/>
              <w:rPr>
                <w:rFonts w:ascii="Arial"/>
                <w:sz w:val="21"/>
              </w:rPr>
            </w:pPr>
          </w:p>
          <w:p w14:paraId="6148295B">
            <w:pPr>
              <w:spacing w:line="263" w:lineRule="auto"/>
              <w:rPr>
                <w:rFonts w:ascii="Arial"/>
                <w:sz w:val="21"/>
              </w:rPr>
            </w:pPr>
          </w:p>
          <w:p w14:paraId="33F40AC5">
            <w:pPr>
              <w:spacing w:line="263" w:lineRule="auto"/>
              <w:rPr>
                <w:rFonts w:ascii="Arial"/>
                <w:sz w:val="21"/>
              </w:rPr>
            </w:pPr>
          </w:p>
          <w:p w14:paraId="77DDBD90">
            <w:pPr>
              <w:spacing w:line="263" w:lineRule="auto"/>
              <w:rPr>
                <w:rFonts w:ascii="Arial"/>
                <w:sz w:val="21"/>
              </w:rPr>
            </w:pPr>
          </w:p>
          <w:p w14:paraId="0BC1E8B9">
            <w:pPr>
              <w:pStyle w:val="6"/>
              <w:spacing w:before="69" w:line="219" w:lineRule="auto"/>
              <w:ind w:left="183"/>
            </w:pPr>
            <w:r>
              <w:rPr>
                <w:spacing w:val="-3"/>
              </w:rPr>
              <w:t>水资源科</w:t>
            </w:r>
          </w:p>
        </w:tc>
        <w:tc>
          <w:tcPr>
            <w:tcW w:w="7905" w:type="dxa"/>
            <w:vAlign w:val="top"/>
          </w:tcPr>
          <w:p w14:paraId="19387C17">
            <w:pPr>
              <w:pStyle w:val="6"/>
              <w:spacing w:before="40" w:line="278" w:lineRule="auto"/>
              <w:ind w:left="44" w:hanging="24"/>
              <w:jc w:val="both"/>
            </w:pPr>
            <w:r>
              <w:rPr>
                <w:spacing w:val="3"/>
              </w:rPr>
              <w:t>【行政法规】《取水许可和水资源费征收管理条例》第三十八条“</w:t>
            </w:r>
            <w:r>
              <w:rPr>
                <w:spacing w:val="2"/>
              </w:rPr>
              <w:t>县级以上人民政府</w:t>
            </w:r>
            <w:r>
              <w:t xml:space="preserve"> </w:t>
            </w:r>
            <w:r>
              <w:rPr>
                <w:spacing w:val="1"/>
              </w:rPr>
              <w:t>水行政主管部门或者流域管理机构应当依照本条例规定，加强对取水许可制度实施的</w:t>
            </w:r>
            <w:r>
              <w:rPr>
                <w:spacing w:val="8"/>
              </w:rPr>
              <w:t xml:space="preserve"> </w:t>
            </w:r>
            <w:r>
              <w:rPr>
                <w:spacing w:val="-1"/>
              </w:rPr>
              <w:t>监督管理。</w:t>
            </w:r>
          </w:p>
          <w:p w14:paraId="5F7008CD">
            <w:pPr>
              <w:pStyle w:val="6"/>
              <w:spacing w:line="277" w:lineRule="auto"/>
              <w:ind w:left="65" w:right="8" w:firstLine="480"/>
            </w:pPr>
            <w:r>
              <w:t>县级以上人民政府水行政主管部门、财政部门和价格主</w:t>
            </w:r>
            <w:r>
              <w:rPr>
                <w:spacing w:val="-1"/>
              </w:rPr>
              <w:t>管部门应当加强对水资源</w:t>
            </w:r>
            <w:r>
              <w:t xml:space="preserve"> </w:t>
            </w:r>
            <w:r>
              <w:rPr>
                <w:spacing w:val="13"/>
              </w:rPr>
              <w:t>费征收、使用情况的监督管理。”</w:t>
            </w:r>
          </w:p>
          <w:p w14:paraId="62C17E54">
            <w:pPr>
              <w:pStyle w:val="6"/>
              <w:spacing w:before="1" w:line="272" w:lineRule="auto"/>
              <w:ind w:left="45" w:right="184" w:firstLine="489"/>
            </w:pPr>
            <w:r>
              <w:t>第四十五条“县级以上人民政府水行政主管部门或者流域管理机构在进行监督</w:t>
            </w:r>
            <w:r>
              <w:rPr>
                <w:spacing w:val="11"/>
              </w:rPr>
              <w:t xml:space="preserve"> </w:t>
            </w:r>
            <w:r>
              <w:rPr>
                <w:spacing w:val="3"/>
              </w:rPr>
              <w:t>检查时，有权采取下列措施：(一)要求被检查单位或者个人提供有</w:t>
            </w:r>
            <w:r>
              <w:rPr>
                <w:spacing w:val="2"/>
              </w:rPr>
              <w:t>关文件、证照、</w:t>
            </w:r>
            <w:r>
              <w:t xml:space="preserve"> 资料；(二)要求被检查单位或者个人就执行本条例的有关问题作出说明；(三)进</w:t>
            </w:r>
          </w:p>
          <w:p w14:paraId="10955CF1">
            <w:pPr>
              <w:pStyle w:val="6"/>
              <w:spacing w:line="277" w:lineRule="auto"/>
              <w:ind w:left="45" w:right="287" w:firstLine="9"/>
            </w:pPr>
            <w:r>
              <w:t>入被检查单位或者个人的生产场所进行调查；(四)责令被检查</w:t>
            </w:r>
            <w:r>
              <w:rPr>
                <w:spacing w:val="-1"/>
              </w:rPr>
              <w:t>单位或者个人停止违</w:t>
            </w:r>
            <w:r>
              <w:t xml:space="preserve"> </w:t>
            </w:r>
            <w:r>
              <w:rPr>
                <w:spacing w:val="-1"/>
              </w:rPr>
              <w:t>反本条例的行为，履行法定义务。</w:t>
            </w:r>
          </w:p>
          <w:p w14:paraId="01B8AD02">
            <w:pPr>
              <w:pStyle w:val="6"/>
              <w:spacing w:line="259" w:lineRule="auto"/>
              <w:ind w:left="65" w:right="49" w:firstLine="439"/>
            </w:pPr>
            <w:r>
              <w:t>监督检查人员在进行监督检查时，应当出示合法有效的</w:t>
            </w:r>
            <w:r>
              <w:rPr>
                <w:spacing w:val="-1"/>
              </w:rPr>
              <w:t>行政执法证件。有关单位</w:t>
            </w:r>
            <w:r>
              <w:t xml:space="preserve"> 和个人对监督检查工作应当给予配合，不得拒绝或者阻碍监督检查人员依法执行公</w:t>
            </w:r>
          </w:p>
          <w:p w14:paraId="5DEE674A">
            <w:pPr>
              <w:pStyle w:val="6"/>
              <w:spacing w:before="1" w:line="219" w:lineRule="auto"/>
              <w:ind w:left="25"/>
            </w:pPr>
            <w:r>
              <w:rPr>
                <w:spacing w:val="12"/>
              </w:rPr>
              <w:t>务</w:t>
            </w:r>
            <w:r>
              <w:rPr>
                <w:spacing w:val="-20"/>
              </w:rPr>
              <w:t xml:space="preserve"> </w:t>
            </w:r>
            <w:r>
              <w:rPr>
                <w:spacing w:val="12"/>
              </w:rPr>
              <w:t>。</w:t>
            </w:r>
            <w:r>
              <w:rPr>
                <w:spacing w:val="-21"/>
              </w:rPr>
              <w:t xml:space="preserve"> </w:t>
            </w:r>
            <w:r>
              <w:rPr>
                <w:spacing w:val="12"/>
              </w:rPr>
              <w:t>”</w:t>
            </w:r>
          </w:p>
        </w:tc>
        <w:tc>
          <w:tcPr>
            <w:tcW w:w="934" w:type="dxa"/>
            <w:vAlign w:val="top"/>
          </w:tcPr>
          <w:p w14:paraId="568D8EDD">
            <w:pPr>
              <w:rPr>
                <w:rFonts w:ascii="Arial"/>
                <w:sz w:val="21"/>
              </w:rPr>
            </w:pPr>
          </w:p>
        </w:tc>
      </w:tr>
      <w:tr w14:paraId="6E7E2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1" w:hRule="atLeast"/>
        </w:trPr>
        <w:tc>
          <w:tcPr>
            <w:tcW w:w="734" w:type="dxa"/>
            <w:vAlign w:val="top"/>
          </w:tcPr>
          <w:p w14:paraId="04CD726F">
            <w:pPr>
              <w:spacing w:line="256" w:lineRule="auto"/>
              <w:rPr>
                <w:rFonts w:ascii="Arial"/>
                <w:sz w:val="21"/>
              </w:rPr>
            </w:pPr>
          </w:p>
          <w:p w14:paraId="5514FDCE">
            <w:pPr>
              <w:spacing w:line="256" w:lineRule="auto"/>
              <w:rPr>
                <w:rFonts w:ascii="Arial"/>
                <w:sz w:val="21"/>
              </w:rPr>
            </w:pPr>
          </w:p>
          <w:p w14:paraId="4B0CF309">
            <w:pPr>
              <w:spacing w:line="256" w:lineRule="auto"/>
              <w:rPr>
                <w:rFonts w:ascii="Arial"/>
                <w:sz w:val="21"/>
              </w:rPr>
            </w:pPr>
          </w:p>
          <w:p w14:paraId="5AAD8CB4">
            <w:pPr>
              <w:spacing w:line="256" w:lineRule="auto"/>
              <w:rPr>
                <w:rFonts w:ascii="Arial"/>
                <w:sz w:val="21"/>
              </w:rPr>
            </w:pPr>
          </w:p>
          <w:p w14:paraId="1170D4F8">
            <w:pPr>
              <w:spacing w:line="257" w:lineRule="auto"/>
              <w:rPr>
                <w:rFonts w:ascii="Arial"/>
                <w:sz w:val="21"/>
              </w:rPr>
            </w:pPr>
          </w:p>
          <w:p w14:paraId="5F58CDDB">
            <w:pPr>
              <w:spacing w:line="257" w:lineRule="auto"/>
              <w:rPr>
                <w:rFonts w:ascii="Arial"/>
                <w:sz w:val="21"/>
              </w:rPr>
            </w:pPr>
          </w:p>
          <w:p w14:paraId="06449AD3">
            <w:pPr>
              <w:pStyle w:val="6"/>
              <w:spacing w:before="68"/>
              <w:ind w:left="194"/>
            </w:pPr>
            <w:r>
              <w:rPr>
                <w:spacing w:val="-6"/>
              </w:rPr>
              <w:t>174</w:t>
            </w:r>
          </w:p>
        </w:tc>
        <w:tc>
          <w:tcPr>
            <w:tcW w:w="2538" w:type="dxa"/>
            <w:vAlign w:val="top"/>
          </w:tcPr>
          <w:p w14:paraId="63100D27">
            <w:pPr>
              <w:spacing w:line="277" w:lineRule="auto"/>
              <w:rPr>
                <w:rFonts w:ascii="Arial"/>
                <w:sz w:val="21"/>
              </w:rPr>
            </w:pPr>
          </w:p>
          <w:p w14:paraId="2F2068B5">
            <w:pPr>
              <w:spacing w:line="277" w:lineRule="auto"/>
              <w:rPr>
                <w:rFonts w:ascii="Arial"/>
                <w:sz w:val="21"/>
              </w:rPr>
            </w:pPr>
          </w:p>
          <w:p w14:paraId="6C78D73F">
            <w:pPr>
              <w:spacing w:line="277" w:lineRule="auto"/>
              <w:rPr>
                <w:rFonts w:ascii="Arial"/>
                <w:sz w:val="21"/>
              </w:rPr>
            </w:pPr>
          </w:p>
          <w:p w14:paraId="60A83211">
            <w:pPr>
              <w:spacing w:line="278" w:lineRule="auto"/>
              <w:rPr>
                <w:rFonts w:ascii="Arial"/>
                <w:sz w:val="21"/>
              </w:rPr>
            </w:pPr>
          </w:p>
          <w:p w14:paraId="4A69C578">
            <w:pPr>
              <w:spacing w:line="278" w:lineRule="auto"/>
              <w:rPr>
                <w:rFonts w:ascii="Arial"/>
                <w:sz w:val="21"/>
              </w:rPr>
            </w:pPr>
          </w:p>
          <w:p w14:paraId="309722D0">
            <w:pPr>
              <w:pStyle w:val="6"/>
              <w:spacing w:before="69" w:line="275" w:lineRule="auto"/>
              <w:ind w:left="1050" w:right="124" w:hanging="950"/>
            </w:pPr>
            <w:r>
              <w:rPr>
                <w:spacing w:val="-1"/>
              </w:rPr>
              <w:t>对水土保持情况进行监督</w:t>
            </w:r>
            <w:r>
              <w:rPr>
                <w:spacing w:val="2"/>
              </w:rPr>
              <w:t xml:space="preserve"> </w:t>
            </w:r>
            <w:r>
              <w:rPr>
                <w:spacing w:val="-3"/>
              </w:rPr>
              <w:t>检查</w:t>
            </w:r>
          </w:p>
        </w:tc>
        <w:tc>
          <w:tcPr>
            <w:tcW w:w="730" w:type="dxa"/>
            <w:vAlign w:val="top"/>
          </w:tcPr>
          <w:p w14:paraId="0E54FBB6">
            <w:pPr>
              <w:spacing w:line="275" w:lineRule="auto"/>
              <w:rPr>
                <w:rFonts w:ascii="Arial"/>
                <w:sz w:val="21"/>
              </w:rPr>
            </w:pPr>
          </w:p>
          <w:p w14:paraId="60A144CE">
            <w:pPr>
              <w:spacing w:line="276" w:lineRule="auto"/>
              <w:rPr>
                <w:rFonts w:ascii="Arial"/>
                <w:sz w:val="21"/>
              </w:rPr>
            </w:pPr>
          </w:p>
          <w:p w14:paraId="53B3505F">
            <w:pPr>
              <w:spacing w:line="276" w:lineRule="auto"/>
              <w:rPr>
                <w:rFonts w:ascii="Arial"/>
                <w:sz w:val="21"/>
              </w:rPr>
            </w:pPr>
          </w:p>
          <w:p w14:paraId="1731463F">
            <w:pPr>
              <w:spacing w:line="276" w:lineRule="auto"/>
              <w:rPr>
                <w:rFonts w:ascii="Arial"/>
                <w:sz w:val="21"/>
              </w:rPr>
            </w:pPr>
          </w:p>
          <w:p w14:paraId="7A8691AB">
            <w:pPr>
              <w:spacing w:line="276" w:lineRule="auto"/>
              <w:rPr>
                <w:rFonts w:ascii="Arial"/>
                <w:sz w:val="21"/>
              </w:rPr>
            </w:pPr>
          </w:p>
          <w:p w14:paraId="29844797">
            <w:pPr>
              <w:pStyle w:val="6"/>
              <w:spacing w:before="68" w:line="220" w:lineRule="auto"/>
              <w:ind w:left="143"/>
            </w:pPr>
            <w:r>
              <w:rPr>
                <w:spacing w:val="4"/>
              </w:rPr>
              <w:t>行政</w:t>
            </w:r>
          </w:p>
          <w:p w14:paraId="65933293">
            <w:pPr>
              <w:pStyle w:val="6"/>
              <w:spacing w:before="39" w:line="219" w:lineRule="auto"/>
              <w:ind w:left="143"/>
            </w:pPr>
            <w:r>
              <w:rPr>
                <w:spacing w:val="-3"/>
              </w:rPr>
              <w:t>检查</w:t>
            </w:r>
          </w:p>
        </w:tc>
        <w:tc>
          <w:tcPr>
            <w:tcW w:w="1169" w:type="dxa"/>
            <w:vAlign w:val="top"/>
          </w:tcPr>
          <w:p w14:paraId="7E97F32D">
            <w:pPr>
              <w:spacing w:line="245" w:lineRule="auto"/>
              <w:rPr>
                <w:rFonts w:ascii="Arial"/>
                <w:sz w:val="21"/>
              </w:rPr>
            </w:pPr>
          </w:p>
          <w:p w14:paraId="7A2DFF57">
            <w:pPr>
              <w:spacing w:line="246" w:lineRule="auto"/>
              <w:rPr>
                <w:rFonts w:ascii="Arial"/>
                <w:sz w:val="21"/>
              </w:rPr>
            </w:pPr>
          </w:p>
          <w:p w14:paraId="6A6AEBDF">
            <w:pPr>
              <w:spacing w:line="246" w:lineRule="auto"/>
              <w:rPr>
                <w:rFonts w:ascii="Arial"/>
                <w:sz w:val="21"/>
              </w:rPr>
            </w:pPr>
          </w:p>
          <w:p w14:paraId="6CEF459E">
            <w:pPr>
              <w:spacing w:line="246" w:lineRule="auto"/>
              <w:rPr>
                <w:rFonts w:ascii="Arial"/>
                <w:sz w:val="21"/>
              </w:rPr>
            </w:pPr>
          </w:p>
          <w:p w14:paraId="65EF00DA">
            <w:pPr>
              <w:spacing w:line="246" w:lineRule="auto"/>
              <w:rPr>
                <w:rFonts w:ascii="Arial"/>
                <w:sz w:val="21"/>
              </w:rPr>
            </w:pPr>
          </w:p>
          <w:p w14:paraId="2F284B36">
            <w:pPr>
              <w:pStyle w:val="6"/>
              <w:spacing w:before="69" w:line="219" w:lineRule="auto"/>
              <w:jc w:val="right"/>
            </w:pPr>
            <w:r>
              <w:rPr>
                <w:spacing w:val="-13"/>
              </w:rPr>
              <w:t>市级、县级</w:t>
            </w:r>
          </w:p>
          <w:p w14:paraId="523E926A">
            <w:pPr>
              <w:pStyle w:val="6"/>
              <w:spacing w:before="60" w:line="219" w:lineRule="auto"/>
              <w:ind w:left="53"/>
            </w:pPr>
            <w:r>
              <w:rPr>
                <w:spacing w:val="2"/>
              </w:rPr>
              <w:t>水行政主管</w:t>
            </w:r>
          </w:p>
          <w:p w14:paraId="6184230B">
            <w:pPr>
              <w:pStyle w:val="6"/>
              <w:spacing w:before="40" w:line="219" w:lineRule="auto"/>
              <w:ind w:left="363"/>
            </w:pPr>
            <w:r>
              <w:rPr>
                <w:spacing w:val="11"/>
              </w:rPr>
              <w:t>部门</w:t>
            </w:r>
          </w:p>
        </w:tc>
        <w:tc>
          <w:tcPr>
            <w:tcW w:w="1219" w:type="dxa"/>
            <w:vAlign w:val="top"/>
          </w:tcPr>
          <w:p w14:paraId="787C763D">
            <w:pPr>
              <w:spacing w:line="252" w:lineRule="auto"/>
              <w:rPr>
                <w:rFonts w:ascii="Arial"/>
                <w:sz w:val="21"/>
              </w:rPr>
            </w:pPr>
          </w:p>
          <w:p w14:paraId="7937CAC8">
            <w:pPr>
              <w:spacing w:line="252" w:lineRule="auto"/>
              <w:rPr>
                <w:rFonts w:ascii="Arial"/>
                <w:sz w:val="21"/>
              </w:rPr>
            </w:pPr>
          </w:p>
          <w:p w14:paraId="0F9BCF92">
            <w:pPr>
              <w:spacing w:line="253" w:lineRule="auto"/>
              <w:rPr>
                <w:rFonts w:ascii="Arial"/>
                <w:sz w:val="21"/>
              </w:rPr>
            </w:pPr>
          </w:p>
          <w:p w14:paraId="0691F22D">
            <w:pPr>
              <w:spacing w:line="253" w:lineRule="auto"/>
              <w:rPr>
                <w:rFonts w:ascii="Arial"/>
                <w:sz w:val="21"/>
              </w:rPr>
            </w:pPr>
          </w:p>
          <w:p w14:paraId="26D50C30">
            <w:pPr>
              <w:spacing w:line="253" w:lineRule="auto"/>
              <w:rPr>
                <w:rFonts w:ascii="Arial"/>
                <w:sz w:val="21"/>
              </w:rPr>
            </w:pPr>
          </w:p>
          <w:p w14:paraId="7A38670F">
            <w:pPr>
              <w:spacing w:line="253" w:lineRule="auto"/>
              <w:rPr>
                <w:rFonts w:ascii="Arial"/>
                <w:sz w:val="21"/>
              </w:rPr>
            </w:pPr>
          </w:p>
          <w:p w14:paraId="10B55A4C">
            <w:pPr>
              <w:pStyle w:val="6"/>
              <w:spacing w:before="69" w:line="219" w:lineRule="auto"/>
              <w:ind w:left="74"/>
            </w:pPr>
            <w:r>
              <w:rPr>
                <w:spacing w:val="-2"/>
              </w:rPr>
              <w:t>水土保持科</w:t>
            </w:r>
          </w:p>
        </w:tc>
        <w:tc>
          <w:tcPr>
            <w:tcW w:w="7905" w:type="dxa"/>
            <w:vAlign w:val="top"/>
          </w:tcPr>
          <w:p w14:paraId="17D641FD">
            <w:pPr>
              <w:spacing w:line="300" w:lineRule="auto"/>
              <w:rPr>
                <w:rFonts w:ascii="Arial"/>
                <w:sz w:val="21"/>
              </w:rPr>
            </w:pPr>
          </w:p>
          <w:p w14:paraId="7A03E0E7">
            <w:pPr>
              <w:spacing w:line="300" w:lineRule="auto"/>
              <w:rPr>
                <w:rFonts w:ascii="Arial"/>
                <w:sz w:val="21"/>
              </w:rPr>
            </w:pPr>
          </w:p>
          <w:p w14:paraId="6ED05C98">
            <w:pPr>
              <w:spacing w:line="300" w:lineRule="auto"/>
              <w:rPr>
                <w:rFonts w:ascii="Arial"/>
                <w:sz w:val="21"/>
              </w:rPr>
            </w:pPr>
          </w:p>
          <w:p w14:paraId="38DFFA93">
            <w:pPr>
              <w:pStyle w:val="6"/>
              <w:spacing w:before="68" w:line="282" w:lineRule="auto"/>
              <w:ind w:left="34" w:hanging="14"/>
            </w:pPr>
            <w:r>
              <w:rPr>
                <w:spacing w:val="3"/>
              </w:rPr>
              <w:t>【法律】《水土保持法》第二十九条“县级以上人民政府水行政主</w:t>
            </w:r>
            <w:r>
              <w:rPr>
                <w:spacing w:val="2"/>
              </w:rPr>
              <w:t>管部门、流域管理</w:t>
            </w:r>
            <w:r>
              <w:t xml:space="preserve"> 机构，应当对生产建设项目水土保持方案的实施情况进行跟踪检</w:t>
            </w:r>
            <w:r>
              <w:rPr>
                <w:spacing w:val="-1"/>
              </w:rPr>
              <w:t>查，发现问题及时处</w:t>
            </w:r>
          </w:p>
          <w:p w14:paraId="75952002">
            <w:pPr>
              <w:pStyle w:val="6"/>
              <w:spacing w:line="239" w:lineRule="auto"/>
              <w:ind w:left="35"/>
            </w:pPr>
            <w:r>
              <w:rPr>
                <w:spacing w:val="-2"/>
                <w:position w:val="-2"/>
              </w:rPr>
              <w:t>理</w:t>
            </w:r>
            <w:r>
              <w:rPr>
                <w:spacing w:val="-14"/>
                <w:position w:val="-2"/>
              </w:rPr>
              <w:t xml:space="preserve"> </w:t>
            </w:r>
            <w:r>
              <w:rPr>
                <w:spacing w:val="-2"/>
                <w:position w:val="-2"/>
              </w:rPr>
              <w:t>。</w:t>
            </w:r>
            <w:r>
              <w:rPr>
                <w:spacing w:val="-21"/>
                <w:position w:val="-2"/>
              </w:rPr>
              <w:t xml:space="preserve"> </w:t>
            </w:r>
            <w:r>
              <w:rPr>
                <w:spacing w:val="-2"/>
                <w:position w:val="-2"/>
              </w:rPr>
              <w:t>”</w:t>
            </w:r>
            <w:r>
              <w:rPr>
                <w:position w:val="-2"/>
              </w:rPr>
              <w:t xml:space="preserve">                                               </w:t>
            </w:r>
            <w:r>
              <w:rPr>
                <w:spacing w:val="-2"/>
              </w:rPr>
              <w:t>第四十三条  “县级以</w:t>
            </w:r>
          </w:p>
          <w:p w14:paraId="61FB6E9C">
            <w:pPr>
              <w:pStyle w:val="6"/>
              <w:spacing w:before="17" w:line="274" w:lineRule="auto"/>
              <w:ind w:left="45" w:right="68"/>
            </w:pPr>
            <w:r>
              <w:t>上人民政府水行政主管部门负责对水土保持情况进行监督检查。流域管理机构在其管</w:t>
            </w:r>
            <w:r>
              <w:rPr>
                <w:spacing w:val="10"/>
              </w:rPr>
              <w:t xml:space="preserve"> </w:t>
            </w:r>
            <w:r>
              <w:rPr>
                <w:spacing w:val="7"/>
              </w:rPr>
              <w:t>辖范围内可以行使国务院水行政主管部门的监督检查职权。”</w:t>
            </w:r>
          </w:p>
        </w:tc>
        <w:tc>
          <w:tcPr>
            <w:tcW w:w="934" w:type="dxa"/>
            <w:vAlign w:val="top"/>
          </w:tcPr>
          <w:p w14:paraId="0F90E12E">
            <w:pPr>
              <w:rPr>
                <w:rFonts w:ascii="Arial"/>
                <w:sz w:val="21"/>
              </w:rPr>
            </w:pPr>
          </w:p>
        </w:tc>
      </w:tr>
    </w:tbl>
    <w:p w14:paraId="3EFB068E">
      <w:pPr>
        <w:rPr>
          <w:rFonts w:ascii="Arial"/>
          <w:sz w:val="21"/>
        </w:rPr>
      </w:pPr>
    </w:p>
    <w:p w14:paraId="5A589667">
      <w:pPr>
        <w:rPr>
          <w:rFonts w:ascii="Arial" w:hAnsi="Arial" w:eastAsia="Arial" w:cs="Arial"/>
          <w:sz w:val="21"/>
          <w:szCs w:val="21"/>
        </w:rPr>
        <w:sectPr>
          <w:footerReference r:id="rId89" w:type="default"/>
          <w:pgSz w:w="16860" w:h="11920"/>
          <w:pgMar w:top="1013" w:right="945" w:bottom="1144" w:left="674" w:header="0" w:footer="729" w:gutter="0"/>
          <w:cols w:space="720" w:num="1"/>
        </w:sectPr>
      </w:pPr>
    </w:p>
    <w:p w14:paraId="6EC8D70A">
      <w:pPr>
        <w:spacing w:before="198"/>
      </w:pPr>
    </w:p>
    <w:tbl>
      <w:tblPr>
        <w:tblStyle w:val="5"/>
        <w:tblW w:w="152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538"/>
        <w:gridCol w:w="740"/>
        <w:gridCol w:w="1169"/>
        <w:gridCol w:w="1219"/>
        <w:gridCol w:w="7925"/>
        <w:gridCol w:w="944"/>
      </w:tblGrid>
      <w:tr w14:paraId="5FE84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735" w:type="dxa"/>
            <w:vAlign w:val="top"/>
          </w:tcPr>
          <w:p w14:paraId="727D33FC">
            <w:pPr>
              <w:spacing w:line="450" w:lineRule="auto"/>
              <w:rPr>
                <w:rFonts w:ascii="Arial"/>
                <w:sz w:val="21"/>
              </w:rPr>
            </w:pPr>
          </w:p>
          <w:p w14:paraId="0BBAB583">
            <w:pPr>
              <w:pStyle w:val="6"/>
              <w:spacing w:before="69" w:line="221" w:lineRule="auto"/>
              <w:ind w:left="148"/>
            </w:pPr>
            <w:r>
              <w:rPr>
                <w:b/>
                <w:bCs/>
                <w:spacing w:val="-5"/>
              </w:rPr>
              <w:t>序号</w:t>
            </w:r>
          </w:p>
        </w:tc>
        <w:tc>
          <w:tcPr>
            <w:tcW w:w="2538" w:type="dxa"/>
            <w:vAlign w:val="top"/>
          </w:tcPr>
          <w:p w14:paraId="59120502">
            <w:pPr>
              <w:spacing w:line="449" w:lineRule="auto"/>
              <w:rPr>
                <w:rFonts w:ascii="Arial"/>
                <w:sz w:val="21"/>
              </w:rPr>
            </w:pPr>
          </w:p>
          <w:p w14:paraId="17DF02B2">
            <w:pPr>
              <w:pStyle w:val="6"/>
              <w:spacing w:before="69" w:line="219" w:lineRule="auto"/>
              <w:ind w:left="632"/>
            </w:pPr>
            <w:r>
              <w:rPr>
                <w:b/>
                <w:bCs/>
                <w:spacing w:val="-4"/>
              </w:rPr>
              <w:t>执法事项名称</w:t>
            </w:r>
          </w:p>
        </w:tc>
        <w:tc>
          <w:tcPr>
            <w:tcW w:w="740" w:type="dxa"/>
            <w:vAlign w:val="top"/>
          </w:tcPr>
          <w:p w14:paraId="089979D0">
            <w:pPr>
              <w:spacing w:line="290" w:lineRule="auto"/>
              <w:rPr>
                <w:rFonts w:ascii="Arial"/>
                <w:sz w:val="21"/>
              </w:rPr>
            </w:pPr>
          </w:p>
          <w:p w14:paraId="13DB4F3F">
            <w:pPr>
              <w:pStyle w:val="6"/>
              <w:spacing w:before="69" w:line="219" w:lineRule="auto"/>
              <w:ind w:left="154"/>
            </w:pPr>
            <w:r>
              <w:rPr>
                <w:b/>
                <w:bCs/>
                <w:spacing w:val="-5"/>
              </w:rPr>
              <w:t>执法</w:t>
            </w:r>
          </w:p>
          <w:p w14:paraId="27A71672">
            <w:pPr>
              <w:pStyle w:val="6"/>
              <w:spacing w:before="50" w:line="219" w:lineRule="auto"/>
              <w:ind w:left="154"/>
            </w:pPr>
            <w:r>
              <w:rPr>
                <w:b/>
                <w:bCs/>
                <w:spacing w:val="-5"/>
              </w:rPr>
              <w:t>类别</w:t>
            </w:r>
          </w:p>
        </w:tc>
        <w:tc>
          <w:tcPr>
            <w:tcW w:w="1169" w:type="dxa"/>
            <w:vAlign w:val="top"/>
          </w:tcPr>
          <w:p w14:paraId="64B2D2A8">
            <w:pPr>
              <w:pStyle w:val="6"/>
              <w:spacing w:before="220" w:line="219" w:lineRule="auto"/>
              <w:ind w:left="155"/>
            </w:pPr>
            <w:r>
              <w:rPr>
                <w:b/>
                <w:bCs/>
                <w:spacing w:val="-4"/>
              </w:rPr>
              <w:t>执法主体</w:t>
            </w:r>
          </w:p>
          <w:p w14:paraId="48D18F08">
            <w:pPr>
              <w:pStyle w:val="6"/>
              <w:spacing w:before="50" w:line="219" w:lineRule="auto"/>
              <w:ind w:right="27"/>
              <w:jc w:val="right"/>
            </w:pPr>
            <w:r>
              <w:rPr>
                <w:b/>
                <w:bCs/>
                <w:spacing w:val="-2"/>
              </w:rPr>
              <w:t>(含实施层</w:t>
            </w:r>
          </w:p>
          <w:p w14:paraId="5E5FD275">
            <w:pPr>
              <w:pStyle w:val="6"/>
              <w:spacing w:before="83" w:line="221" w:lineRule="auto"/>
              <w:ind w:left="415"/>
            </w:pPr>
            <w:r>
              <w:rPr>
                <w:b/>
                <w:bCs/>
                <w:spacing w:val="-8"/>
              </w:rPr>
              <w:t>级</w:t>
            </w:r>
            <w:r>
              <w:rPr>
                <w:spacing w:val="-40"/>
              </w:rPr>
              <w:t xml:space="preserve"> </w:t>
            </w:r>
            <w:r>
              <w:rPr>
                <w:b/>
                <w:bCs/>
                <w:spacing w:val="-8"/>
              </w:rPr>
              <w:t>)</w:t>
            </w:r>
          </w:p>
        </w:tc>
        <w:tc>
          <w:tcPr>
            <w:tcW w:w="1219" w:type="dxa"/>
            <w:vAlign w:val="top"/>
          </w:tcPr>
          <w:p w14:paraId="59EA45B4">
            <w:pPr>
              <w:pStyle w:val="6"/>
              <w:spacing w:before="49" w:line="219" w:lineRule="auto"/>
              <w:ind w:left="75"/>
            </w:pPr>
            <w:r>
              <w:rPr>
                <w:b/>
                <w:bCs/>
                <w:spacing w:val="-5"/>
              </w:rPr>
              <w:t>市级承办机</w:t>
            </w:r>
          </w:p>
          <w:p w14:paraId="05A53AD6">
            <w:pPr>
              <w:pStyle w:val="6"/>
              <w:spacing w:before="62" w:line="219" w:lineRule="auto"/>
              <w:ind w:left="125"/>
            </w:pPr>
            <w:r>
              <w:rPr>
                <w:b/>
                <w:bCs/>
              </w:rPr>
              <w:t>构(邵阳市</w:t>
            </w:r>
          </w:p>
          <w:p w14:paraId="4779580A">
            <w:pPr>
              <w:pStyle w:val="6"/>
              <w:spacing w:before="70" w:line="219" w:lineRule="auto"/>
              <w:ind w:left="75"/>
            </w:pPr>
            <w:r>
              <w:rPr>
                <w:b/>
                <w:bCs/>
                <w:spacing w:val="-4"/>
              </w:rPr>
              <w:t>水利局内设</w:t>
            </w:r>
          </w:p>
          <w:p w14:paraId="412A9205">
            <w:pPr>
              <w:pStyle w:val="6"/>
              <w:spacing w:before="69" w:line="205" w:lineRule="auto"/>
              <w:ind w:left="335"/>
            </w:pPr>
            <w:r>
              <w:rPr>
                <w:b/>
                <w:bCs/>
                <w:spacing w:val="12"/>
              </w:rPr>
              <w:t>科室)</w:t>
            </w:r>
          </w:p>
        </w:tc>
        <w:tc>
          <w:tcPr>
            <w:tcW w:w="7925" w:type="dxa"/>
            <w:vAlign w:val="top"/>
          </w:tcPr>
          <w:p w14:paraId="0ABB9742">
            <w:pPr>
              <w:spacing w:line="448" w:lineRule="auto"/>
              <w:rPr>
                <w:rFonts w:ascii="Arial"/>
                <w:sz w:val="21"/>
              </w:rPr>
            </w:pPr>
          </w:p>
          <w:p w14:paraId="4E96D174">
            <w:pPr>
              <w:pStyle w:val="6"/>
              <w:spacing w:before="68" w:line="219" w:lineRule="auto"/>
              <w:ind w:left="3527"/>
            </w:pPr>
            <w:r>
              <w:rPr>
                <w:b/>
                <w:bCs/>
                <w:spacing w:val="-5"/>
              </w:rPr>
              <w:t>实施依据</w:t>
            </w:r>
          </w:p>
        </w:tc>
        <w:tc>
          <w:tcPr>
            <w:tcW w:w="944" w:type="dxa"/>
            <w:vAlign w:val="top"/>
          </w:tcPr>
          <w:p w14:paraId="2171E504">
            <w:pPr>
              <w:spacing w:line="450" w:lineRule="auto"/>
              <w:rPr>
                <w:rFonts w:ascii="Arial"/>
                <w:sz w:val="21"/>
              </w:rPr>
            </w:pPr>
          </w:p>
          <w:p w14:paraId="134B3661">
            <w:pPr>
              <w:pStyle w:val="6"/>
              <w:spacing w:before="69" w:line="221" w:lineRule="auto"/>
              <w:ind w:left="241"/>
            </w:pPr>
            <w:r>
              <w:rPr>
                <w:b/>
                <w:bCs/>
                <w:spacing w:val="-5"/>
              </w:rPr>
              <w:t>备注</w:t>
            </w:r>
          </w:p>
        </w:tc>
      </w:tr>
      <w:tr w14:paraId="16B80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270" w:type="dxa"/>
            <w:gridSpan w:val="7"/>
            <w:vAlign w:val="top"/>
          </w:tcPr>
          <w:p w14:paraId="0A6F945E">
            <w:pPr>
              <w:pStyle w:val="6"/>
              <w:spacing w:before="148" w:line="220" w:lineRule="auto"/>
              <w:ind w:left="38"/>
            </w:pPr>
            <w:r>
              <w:rPr>
                <w:b/>
                <w:bCs/>
                <w:spacing w:val="2"/>
              </w:rPr>
              <w:t>行政确认(2项)</w:t>
            </w:r>
          </w:p>
        </w:tc>
      </w:tr>
      <w:tr w14:paraId="052AE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7" w:hRule="atLeast"/>
        </w:trPr>
        <w:tc>
          <w:tcPr>
            <w:tcW w:w="735" w:type="dxa"/>
            <w:vAlign w:val="top"/>
          </w:tcPr>
          <w:p w14:paraId="710C7270">
            <w:pPr>
              <w:spacing w:line="243" w:lineRule="auto"/>
              <w:rPr>
                <w:rFonts w:ascii="Arial"/>
                <w:sz w:val="21"/>
              </w:rPr>
            </w:pPr>
          </w:p>
          <w:p w14:paraId="340EED64">
            <w:pPr>
              <w:spacing w:line="243" w:lineRule="auto"/>
              <w:rPr>
                <w:rFonts w:ascii="Arial"/>
                <w:sz w:val="21"/>
              </w:rPr>
            </w:pPr>
          </w:p>
          <w:p w14:paraId="475712E1">
            <w:pPr>
              <w:spacing w:line="243" w:lineRule="auto"/>
              <w:rPr>
                <w:rFonts w:ascii="Arial"/>
                <w:sz w:val="21"/>
              </w:rPr>
            </w:pPr>
          </w:p>
          <w:p w14:paraId="1F9C65C3">
            <w:pPr>
              <w:spacing w:line="243" w:lineRule="auto"/>
              <w:rPr>
                <w:rFonts w:ascii="Arial"/>
                <w:sz w:val="21"/>
              </w:rPr>
            </w:pPr>
          </w:p>
          <w:p w14:paraId="161FA912">
            <w:pPr>
              <w:spacing w:line="244" w:lineRule="auto"/>
              <w:rPr>
                <w:rFonts w:ascii="Arial"/>
                <w:sz w:val="21"/>
              </w:rPr>
            </w:pPr>
          </w:p>
          <w:p w14:paraId="68B438A2">
            <w:pPr>
              <w:spacing w:line="244" w:lineRule="auto"/>
              <w:rPr>
                <w:rFonts w:ascii="Arial"/>
                <w:sz w:val="21"/>
              </w:rPr>
            </w:pPr>
          </w:p>
          <w:p w14:paraId="4ED69086">
            <w:pPr>
              <w:spacing w:line="244" w:lineRule="auto"/>
              <w:rPr>
                <w:rFonts w:ascii="Arial"/>
                <w:sz w:val="21"/>
              </w:rPr>
            </w:pPr>
          </w:p>
          <w:p w14:paraId="6640737D">
            <w:pPr>
              <w:spacing w:line="244" w:lineRule="auto"/>
              <w:rPr>
                <w:rFonts w:ascii="Arial"/>
                <w:sz w:val="21"/>
              </w:rPr>
            </w:pPr>
          </w:p>
          <w:p w14:paraId="77A1E065">
            <w:pPr>
              <w:spacing w:line="244" w:lineRule="auto"/>
              <w:rPr>
                <w:rFonts w:ascii="Arial"/>
                <w:sz w:val="21"/>
              </w:rPr>
            </w:pPr>
          </w:p>
          <w:p w14:paraId="67F89884">
            <w:pPr>
              <w:spacing w:line="244" w:lineRule="auto"/>
              <w:rPr>
                <w:rFonts w:ascii="Arial"/>
                <w:sz w:val="21"/>
              </w:rPr>
            </w:pPr>
          </w:p>
          <w:p w14:paraId="562962D9">
            <w:pPr>
              <w:spacing w:line="244" w:lineRule="auto"/>
              <w:rPr>
                <w:rFonts w:ascii="Arial"/>
                <w:sz w:val="21"/>
              </w:rPr>
            </w:pPr>
          </w:p>
          <w:p w14:paraId="13AD98C6">
            <w:pPr>
              <w:spacing w:line="244" w:lineRule="auto"/>
              <w:rPr>
                <w:rFonts w:ascii="Arial"/>
                <w:sz w:val="21"/>
              </w:rPr>
            </w:pPr>
          </w:p>
          <w:p w14:paraId="70711619">
            <w:pPr>
              <w:spacing w:line="244" w:lineRule="auto"/>
              <w:rPr>
                <w:rFonts w:ascii="Arial"/>
                <w:sz w:val="21"/>
              </w:rPr>
            </w:pPr>
          </w:p>
          <w:p w14:paraId="0D665482">
            <w:pPr>
              <w:spacing w:line="244" w:lineRule="auto"/>
              <w:rPr>
                <w:rFonts w:ascii="Arial"/>
                <w:sz w:val="21"/>
              </w:rPr>
            </w:pPr>
          </w:p>
          <w:p w14:paraId="035A09E3">
            <w:pPr>
              <w:pStyle w:val="6"/>
              <w:spacing w:before="68"/>
              <w:ind w:left="195"/>
            </w:pPr>
            <w:r>
              <w:rPr>
                <w:spacing w:val="-6"/>
              </w:rPr>
              <w:t>175</w:t>
            </w:r>
          </w:p>
        </w:tc>
        <w:tc>
          <w:tcPr>
            <w:tcW w:w="2538" w:type="dxa"/>
            <w:vAlign w:val="top"/>
          </w:tcPr>
          <w:p w14:paraId="204E507E">
            <w:pPr>
              <w:spacing w:line="250" w:lineRule="auto"/>
              <w:rPr>
                <w:rFonts w:ascii="Arial"/>
                <w:sz w:val="21"/>
              </w:rPr>
            </w:pPr>
          </w:p>
          <w:p w14:paraId="5E76CA82">
            <w:pPr>
              <w:spacing w:line="250" w:lineRule="auto"/>
              <w:rPr>
                <w:rFonts w:ascii="Arial"/>
                <w:sz w:val="21"/>
              </w:rPr>
            </w:pPr>
          </w:p>
          <w:p w14:paraId="19DC743A">
            <w:pPr>
              <w:spacing w:line="250" w:lineRule="auto"/>
              <w:rPr>
                <w:rFonts w:ascii="Arial"/>
                <w:sz w:val="21"/>
              </w:rPr>
            </w:pPr>
          </w:p>
          <w:p w14:paraId="1CEB30DE">
            <w:pPr>
              <w:spacing w:line="250" w:lineRule="auto"/>
              <w:rPr>
                <w:rFonts w:ascii="Arial"/>
                <w:sz w:val="21"/>
              </w:rPr>
            </w:pPr>
          </w:p>
          <w:p w14:paraId="116E0E06">
            <w:pPr>
              <w:spacing w:line="250" w:lineRule="auto"/>
              <w:rPr>
                <w:rFonts w:ascii="Arial"/>
                <w:sz w:val="21"/>
              </w:rPr>
            </w:pPr>
          </w:p>
          <w:p w14:paraId="588DEB45">
            <w:pPr>
              <w:spacing w:line="250" w:lineRule="auto"/>
              <w:rPr>
                <w:rFonts w:ascii="Arial"/>
                <w:sz w:val="21"/>
              </w:rPr>
            </w:pPr>
          </w:p>
          <w:p w14:paraId="3851FFB1">
            <w:pPr>
              <w:spacing w:line="250" w:lineRule="auto"/>
              <w:rPr>
                <w:rFonts w:ascii="Arial"/>
                <w:sz w:val="21"/>
              </w:rPr>
            </w:pPr>
          </w:p>
          <w:p w14:paraId="25D81E07">
            <w:pPr>
              <w:spacing w:line="250" w:lineRule="auto"/>
              <w:rPr>
                <w:rFonts w:ascii="Arial"/>
                <w:sz w:val="21"/>
              </w:rPr>
            </w:pPr>
          </w:p>
          <w:p w14:paraId="02F607DA">
            <w:pPr>
              <w:spacing w:line="250" w:lineRule="auto"/>
              <w:rPr>
                <w:rFonts w:ascii="Arial"/>
                <w:sz w:val="21"/>
              </w:rPr>
            </w:pPr>
          </w:p>
          <w:p w14:paraId="25B6D509">
            <w:pPr>
              <w:spacing w:line="250" w:lineRule="auto"/>
              <w:rPr>
                <w:rFonts w:ascii="Arial"/>
                <w:sz w:val="21"/>
              </w:rPr>
            </w:pPr>
          </w:p>
          <w:p w14:paraId="5A5D38DA">
            <w:pPr>
              <w:spacing w:line="250" w:lineRule="auto"/>
              <w:rPr>
                <w:rFonts w:ascii="Arial"/>
                <w:sz w:val="21"/>
              </w:rPr>
            </w:pPr>
          </w:p>
          <w:p w14:paraId="03C9A0D1">
            <w:pPr>
              <w:spacing w:line="251" w:lineRule="auto"/>
              <w:rPr>
                <w:rFonts w:ascii="Arial"/>
                <w:sz w:val="21"/>
              </w:rPr>
            </w:pPr>
          </w:p>
          <w:p w14:paraId="397D7B48">
            <w:pPr>
              <w:spacing w:line="251" w:lineRule="auto"/>
              <w:rPr>
                <w:rFonts w:ascii="Arial"/>
                <w:sz w:val="21"/>
              </w:rPr>
            </w:pPr>
          </w:p>
          <w:p w14:paraId="1D9E4D86">
            <w:pPr>
              <w:pStyle w:val="6"/>
              <w:spacing w:before="68" w:line="276" w:lineRule="auto"/>
              <w:ind w:left="628" w:right="125" w:hanging="529"/>
            </w:pPr>
            <w:r>
              <w:rPr>
                <w:spacing w:val="-1"/>
              </w:rPr>
              <w:t>权限内水库大坝、水闸安</w:t>
            </w:r>
            <w:r>
              <w:rPr>
                <w:spacing w:val="2"/>
              </w:rPr>
              <w:t xml:space="preserve"> 全鉴定的审定</w:t>
            </w:r>
          </w:p>
        </w:tc>
        <w:tc>
          <w:tcPr>
            <w:tcW w:w="740" w:type="dxa"/>
            <w:vAlign w:val="top"/>
          </w:tcPr>
          <w:p w14:paraId="58C42784">
            <w:pPr>
              <w:spacing w:line="247" w:lineRule="auto"/>
              <w:rPr>
                <w:rFonts w:ascii="Arial"/>
                <w:sz w:val="21"/>
              </w:rPr>
            </w:pPr>
          </w:p>
          <w:p w14:paraId="5EEA94A1">
            <w:pPr>
              <w:spacing w:line="247" w:lineRule="auto"/>
              <w:rPr>
                <w:rFonts w:ascii="Arial"/>
                <w:sz w:val="21"/>
              </w:rPr>
            </w:pPr>
          </w:p>
          <w:p w14:paraId="444BD244">
            <w:pPr>
              <w:spacing w:line="247" w:lineRule="auto"/>
              <w:rPr>
                <w:rFonts w:ascii="Arial"/>
                <w:sz w:val="21"/>
              </w:rPr>
            </w:pPr>
          </w:p>
          <w:p w14:paraId="5C43A640">
            <w:pPr>
              <w:spacing w:line="247" w:lineRule="auto"/>
              <w:rPr>
                <w:rFonts w:ascii="Arial"/>
                <w:sz w:val="21"/>
              </w:rPr>
            </w:pPr>
          </w:p>
          <w:p w14:paraId="37594C01">
            <w:pPr>
              <w:spacing w:line="247" w:lineRule="auto"/>
              <w:rPr>
                <w:rFonts w:ascii="Arial"/>
                <w:sz w:val="21"/>
              </w:rPr>
            </w:pPr>
          </w:p>
          <w:p w14:paraId="7B172AF5">
            <w:pPr>
              <w:spacing w:line="247" w:lineRule="auto"/>
              <w:rPr>
                <w:rFonts w:ascii="Arial"/>
                <w:sz w:val="21"/>
              </w:rPr>
            </w:pPr>
          </w:p>
          <w:p w14:paraId="6C1AD2BF">
            <w:pPr>
              <w:spacing w:line="247" w:lineRule="auto"/>
              <w:rPr>
                <w:rFonts w:ascii="Arial"/>
                <w:sz w:val="21"/>
              </w:rPr>
            </w:pPr>
          </w:p>
          <w:p w14:paraId="0D513BB3">
            <w:pPr>
              <w:spacing w:line="247" w:lineRule="auto"/>
              <w:rPr>
                <w:rFonts w:ascii="Arial"/>
                <w:sz w:val="21"/>
              </w:rPr>
            </w:pPr>
          </w:p>
          <w:p w14:paraId="45A2E386">
            <w:pPr>
              <w:spacing w:line="247" w:lineRule="auto"/>
              <w:rPr>
                <w:rFonts w:ascii="Arial"/>
                <w:sz w:val="21"/>
              </w:rPr>
            </w:pPr>
          </w:p>
          <w:p w14:paraId="4A5301BD">
            <w:pPr>
              <w:spacing w:line="247" w:lineRule="auto"/>
              <w:rPr>
                <w:rFonts w:ascii="Arial"/>
                <w:sz w:val="21"/>
              </w:rPr>
            </w:pPr>
          </w:p>
          <w:p w14:paraId="5AC152A7">
            <w:pPr>
              <w:spacing w:line="248" w:lineRule="auto"/>
              <w:rPr>
                <w:rFonts w:ascii="Arial"/>
                <w:sz w:val="21"/>
              </w:rPr>
            </w:pPr>
          </w:p>
          <w:p w14:paraId="0B339225">
            <w:pPr>
              <w:spacing w:line="248" w:lineRule="auto"/>
              <w:rPr>
                <w:rFonts w:ascii="Arial"/>
                <w:sz w:val="21"/>
              </w:rPr>
            </w:pPr>
          </w:p>
          <w:p w14:paraId="522B225F">
            <w:pPr>
              <w:spacing w:line="248" w:lineRule="auto"/>
              <w:rPr>
                <w:rFonts w:ascii="Arial"/>
                <w:sz w:val="21"/>
              </w:rPr>
            </w:pPr>
          </w:p>
          <w:p w14:paraId="634F9F16">
            <w:pPr>
              <w:pStyle w:val="6"/>
              <w:spacing w:before="68" w:line="220" w:lineRule="auto"/>
              <w:ind w:left="151"/>
            </w:pPr>
            <w:r>
              <w:rPr>
                <w:spacing w:val="4"/>
              </w:rPr>
              <w:t>行政</w:t>
            </w:r>
          </w:p>
          <w:p w14:paraId="04938B39">
            <w:pPr>
              <w:pStyle w:val="6"/>
              <w:spacing w:before="99" w:line="220" w:lineRule="auto"/>
              <w:ind w:left="151"/>
            </w:pPr>
            <w:r>
              <w:rPr>
                <w:spacing w:val="-3"/>
              </w:rPr>
              <w:t>确认</w:t>
            </w:r>
          </w:p>
        </w:tc>
        <w:tc>
          <w:tcPr>
            <w:tcW w:w="1169" w:type="dxa"/>
            <w:vAlign w:val="top"/>
          </w:tcPr>
          <w:p w14:paraId="20BB1689">
            <w:pPr>
              <w:spacing w:line="256" w:lineRule="auto"/>
              <w:rPr>
                <w:rFonts w:ascii="Arial"/>
                <w:sz w:val="21"/>
              </w:rPr>
            </w:pPr>
          </w:p>
          <w:p w14:paraId="2D4A8C0D">
            <w:pPr>
              <w:spacing w:line="257" w:lineRule="auto"/>
              <w:rPr>
                <w:rFonts w:ascii="Arial"/>
                <w:sz w:val="21"/>
              </w:rPr>
            </w:pPr>
          </w:p>
          <w:p w14:paraId="0D527246">
            <w:pPr>
              <w:spacing w:line="257" w:lineRule="auto"/>
              <w:rPr>
                <w:rFonts w:ascii="Arial"/>
                <w:sz w:val="21"/>
              </w:rPr>
            </w:pPr>
          </w:p>
          <w:p w14:paraId="71FEBD39">
            <w:pPr>
              <w:spacing w:line="257" w:lineRule="auto"/>
              <w:rPr>
                <w:rFonts w:ascii="Arial"/>
                <w:sz w:val="21"/>
              </w:rPr>
            </w:pPr>
          </w:p>
          <w:p w14:paraId="2E039947">
            <w:pPr>
              <w:spacing w:line="257" w:lineRule="auto"/>
              <w:rPr>
                <w:rFonts w:ascii="Arial"/>
                <w:sz w:val="21"/>
              </w:rPr>
            </w:pPr>
          </w:p>
          <w:p w14:paraId="642E908B">
            <w:pPr>
              <w:spacing w:line="257" w:lineRule="auto"/>
              <w:rPr>
                <w:rFonts w:ascii="Arial"/>
                <w:sz w:val="21"/>
              </w:rPr>
            </w:pPr>
          </w:p>
          <w:p w14:paraId="4285FEDC">
            <w:pPr>
              <w:spacing w:line="257" w:lineRule="auto"/>
              <w:rPr>
                <w:rFonts w:ascii="Arial"/>
                <w:sz w:val="21"/>
              </w:rPr>
            </w:pPr>
          </w:p>
          <w:p w14:paraId="72AF06B8">
            <w:pPr>
              <w:spacing w:line="257" w:lineRule="auto"/>
              <w:rPr>
                <w:rFonts w:ascii="Arial"/>
                <w:sz w:val="21"/>
              </w:rPr>
            </w:pPr>
          </w:p>
          <w:p w14:paraId="0CD6D87F">
            <w:pPr>
              <w:spacing w:line="257" w:lineRule="auto"/>
              <w:rPr>
                <w:rFonts w:ascii="Arial"/>
                <w:sz w:val="21"/>
              </w:rPr>
            </w:pPr>
          </w:p>
          <w:p w14:paraId="5EED39C4">
            <w:pPr>
              <w:spacing w:line="257" w:lineRule="auto"/>
              <w:rPr>
                <w:rFonts w:ascii="Arial"/>
                <w:sz w:val="21"/>
              </w:rPr>
            </w:pPr>
          </w:p>
          <w:p w14:paraId="63EBD218">
            <w:pPr>
              <w:spacing w:line="257" w:lineRule="auto"/>
              <w:rPr>
                <w:rFonts w:ascii="Arial"/>
                <w:sz w:val="21"/>
              </w:rPr>
            </w:pPr>
          </w:p>
          <w:p w14:paraId="25D26A8B">
            <w:pPr>
              <w:spacing w:line="257" w:lineRule="auto"/>
              <w:rPr>
                <w:rFonts w:ascii="Arial"/>
                <w:sz w:val="21"/>
              </w:rPr>
            </w:pPr>
          </w:p>
          <w:p w14:paraId="4AE8B102">
            <w:pPr>
              <w:pStyle w:val="6"/>
              <w:spacing w:before="69" w:line="266" w:lineRule="auto"/>
              <w:ind w:left="52" w:firstLine="109"/>
            </w:pPr>
            <w:r>
              <w:rPr>
                <w:spacing w:val="-11"/>
              </w:rPr>
              <w:t>市级、县级</w:t>
            </w:r>
            <w:r>
              <w:rPr>
                <w:spacing w:val="1"/>
              </w:rPr>
              <w:t xml:space="preserve"> 大坝主管部</w:t>
            </w:r>
          </w:p>
          <w:p w14:paraId="74E273FE">
            <w:pPr>
              <w:pStyle w:val="6"/>
              <w:spacing w:before="19" w:line="223" w:lineRule="auto"/>
              <w:ind w:left="472"/>
            </w:pPr>
            <w:r>
              <w:t>门</w:t>
            </w:r>
          </w:p>
        </w:tc>
        <w:tc>
          <w:tcPr>
            <w:tcW w:w="1219" w:type="dxa"/>
            <w:vAlign w:val="top"/>
          </w:tcPr>
          <w:p w14:paraId="0437E23B">
            <w:pPr>
              <w:spacing w:line="249" w:lineRule="auto"/>
              <w:rPr>
                <w:rFonts w:ascii="Arial"/>
                <w:sz w:val="21"/>
              </w:rPr>
            </w:pPr>
          </w:p>
          <w:p w14:paraId="23719175">
            <w:pPr>
              <w:spacing w:line="249" w:lineRule="auto"/>
              <w:rPr>
                <w:rFonts w:ascii="Arial"/>
                <w:sz w:val="21"/>
              </w:rPr>
            </w:pPr>
          </w:p>
          <w:p w14:paraId="62199CE0">
            <w:pPr>
              <w:spacing w:line="249" w:lineRule="auto"/>
              <w:rPr>
                <w:rFonts w:ascii="Arial"/>
                <w:sz w:val="21"/>
              </w:rPr>
            </w:pPr>
          </w:p>
          <w:p w14:paraId="415D3DB4">
            <w:pPr>
              <w:spacing w:line="249" w:lineRule="auto"/>
              <w:rPr>
                <w:rFonts w:ascii="Arial"/>
                <w:sz w:val="21"/>
              </w:rPr>
            </w:pPr>
          </w:p>
          <w:p w14:paraId="1F5E08A8">
            <w:pPr>
              <w:spacing w:line="249" w:lineRule="auto"/>
              <w:rPr>
                <w:rFonts w:ascii="Arial"/>
                <w:sz w:val="21"/>
              </w:rPr>
            </w:pPr>
          </w:p>
          <w:p w14:paraId="527287BC">
            <w:pPr>
              <w:spacing w:line="249" w:lineRule="auto"/>
              <w:rPr>
                <w:rFonts w:ascii="Arial"/>
                <w:sz w:val="21"/>
              </w:rPr>
            </w:pPr>
          </w:p>
          <w:p w14:paraId="715070D4">
            <w:pPr>
              <w:spacing w:line="249" w:lineRule="auto"/>
              <w:rPr>
                <w:rFonts w:ascii="Arial"/>
                <w:sz w:val="21"/>
              </w:rPr>
            </w:pPr>
          </w:p>
          <w:p w14:paraId="5735FB2B">
            <w:pPr>
              <w:spacing w:line="250" w:lineRule="auto"/>
              <w:rPr>
                <w:rFonts w:ascii="Arial"/>
                <w:sz w:val="21"/>
              </w:rPr>
            </w:pPr>
          </w:p>
          <w:p w14:paraId="1211AE8F">
            <w:pPr>
              <w:spacing w:line="250" w:lineRule="auto"/>
              <w:rPr>
                <w:rFonts w:ascii="Arial"/>
                <w:sz w:val="21"/>
              </w:rPr>
            </w:pPr>
          </w:p>
          <w:p w14:paraId="48B978BA">
            <w:pPr>
              <w:spacing w:line="250" w:lineRule="auto"/>
              <w:rPr>
                <w:rFonts w:ascii="Arial"/>
                <w:sz w:val="21"/>
              </w:rPr>
            </w:pPr>
          </w:p>
          <w:p w14:paraId="754A5910">
            <w:pPr>
              <w:spacing w:line="250" w:lineRule="auto"/>
              <w:rPr>
                <w:rFonts w:ascii="Arial"/>
                <w:sz w:val="21"/>
              </w:rPr>
            </w:pPr>
          </w:p>
          <w:p w14:paraId="22987894">
            <w:pPr>
              <w:spacing w:line="250" w:lineRule="auto"/>
              <w:rPr>
                <w:rFonts w:ascii="Arial"/>
                <w:sz w:val="21"/>
              </w:rPr>
            </w:pPr>
          </w:p>
          <w:p w14:paraId="455C0B9F">
            <w:pPr>
              <w:spacing w:line="250" w:lineRule="auto"/>
              <w:rPr>
                <w:rFonts w:ascii="Arial"/>
                <w:sz w:val="21"/>
              </w:rPr>
            </w:pPr>
          </w:p>
          <w:p w14:paraId="2A2DF7EC">
            <w:pPr>
              <w:pStyle w:val="6"/>
              <w:spacing w:before="68" w:line="265" w:lineRule="auto"/>
              <w:ind w:left="281" w:right="68" w:hanging="209"/>
            </w:pPr>
            <w:r>
              <w:rPr>
                <w:spacing w:val="3"/>
              </w:rPr>
              <w:t>运行管理与</w:t>
            </w:r>
            <w:r>
              <w:rPr>
                <w:spacing w:val="1"/>
              </w:rPr>
              <w:t xml:space="preserve"> </w:t>
            </w:r>
            <w:r>
              <w:rPr>
                <w:spacing w:val="-3"/>
              </w:rPr>
              <w:t>监督科</w:t>
            </w:r>
          </w:p>
        </w:tc>
        <w:tc>
          <w:tcPr>
            <w:tcW w:w="7925" w:type="dxa"/>
            <w:vAlign w:val="top"/>
          </w:tcPr>
          <w:p w14:paraId="7EC1807E">
            <w:pPr>
              <w:pStyle w:val="6"/>
              <w:spacing w:before="41" w:line="219" w:lineRule="auto"/>
              <w:ind w:left="28"/>
            </w:pPr>
            <w:r>
              <w:rPr>
                <w:spacing w:val="6"/>
              </w:rPr>
              <w:t>【法律】《中华人民共和国水法》</w:t>
            </w:r>
          </w:p>
          <w:p w14:paraId="44128C37">
            <w:pPr>
              <w:pStyle w:val="6"/>
              <w:spacing w:before="69" w:line="270" w:lineRule="auto"/>
              <w:ind w:left="43" w:right="58" w:hanging="10"/>
            </w:pPr>
            <w:r>
              <w:t>第四十二条“县级以上地方人民政府应当采取措施，保障本行政区域内水工程，特别</w:t>
            </w:r>
            <w:r>
              <w:rPr>
                <w:spacing w:val="16"/>
              </w:rPr>
              <w:t xml:space="preserve"> </w:t>
            </w:r>
            <w:r>
              <w:rPr>
                <w:spacing w:val="1"/>
              </w:rPr>
              <w:t>是水坝和堤防的安全，限期消除险情。水行政主管部门应当加强对水工程安全的监督</w:t>
            </w:r>
            <w:r>
              <w:rPr>
                <w:spacing w:val="4"/>
              </w:rPr>
              <w:t xml:space="preserve"> </w:t>
            </w:r>
            <w:r>
              <w:rPr>
                <w:spacing w:val="51"/>
              </w:rPr>
              <w:t>管理。”</w:t>
            </w:r>
          </w:p>
          <w:p w14:paraId="4121A8A5">
            <w:pPr>
              <w:pStyle w:val="6"/>
              <w:spacing w:before="8" w:line="219" w:lineRule="auto"/>
              <w:ind w:left="49"/>
            </w:pPr>
            <w:r>
              <w:rPr>
                <w:spacing w:val="4"/>
              </w:rPr>
              <w:t>【行政法规】《水库大坝安全管理条例》(国</w:t>
            </w:r>
            <w:r>
              <w:rPr>
                <w:spacing w:val="3"/>
              </w:rPr>
              <w:t>务院令第77号)</w:t>
            </w:r>
          </w:p>
          <w:p w14:paraId="1AAAAEB6">
            <w:pPr>
              <w:pStyle w:val="6"/>
              <w:spacing w:before="62" w:line="219" w:lineRule="auto"/>
              <w:ind w:left="44"/>
            </w:pPr>
            <w:r>
              <w:rPr>
                <w:spacing w:val="7"/>
              </w:rPr>
              <w:t>第二十二条“大坝主管部门应当建立大坝定</w:t>
            </w:r>
            <w:r>
              <w:rPr>
                <w:spacing w:val="6"/>
              </w:rPr>
              <w:t>期安全检查、鉴定制度。”</w:t>
            </w:r>
          </w:p>
          <w:p w14:paraId="671E5CD6">
            <w:pPr>
              <w:pStyle w:val="6"/>
              <w:spacing w:before="70" w:line="274" w:lineRule="auto"/>
              <w:ind w:left="24" w:right="11" w:firstLine="4"/>
              <w:jc w:val="both"/>
            </w:pPr>
            <w:r>
              <w:rPr>
                <w:spacing w:val="3"/>
              </w:rPr>
              <w:t>【部门规章】《水库大坝安全鉴定办法》第三条“国务院水行政主</w:t>
            </w:r>
            <w:r>
              <w:rPr>
                <w:spacing w:val="2"/>
              </w:rPr>
              <w:t>管部门对全国的大</w:t>
            </w:r>
            <w:r>
              <w:t xml:space="preserve"> 坝安全鉴定工作实施监督管理。水利部大坝安全管理中心对全国的大坝安全鉴定工作</w:t>
            </w:r>
            <w:r>
              <w:rPr>
                <w:spacing w:val="6"/>
              </w:rPr>
              <w:t xml:space="preserve">  </w:t>
            </w:r>
            <w:r>
              <w:t>进行技术指导。</w:t>
            </w:r>
          </w:p>
          <w:p w14:paraId="01A894B2">
            <w:pPr>
              <w:pStyle w:val="6"/>
              <w:spacing w:before="5" w:line="275" w:lineRule="auto"/>
              <w:ind w:left="33" w:right="109" w:firstLine="10"/>
            </w:pPr>
            <w:r>
              <w:t>县级以上地方人民政府水行政主管部门对本行政区域内所辖</w:t>
            </w:r>
            <w:r>
              <w:rPr>
                <w:spacing w:val="-1"/>
              </w:rPr>
              <w:t>的大坝安全鉴定工作实施</w:t>
            </w:r>
            <w:r>
              <w:t xml:space="preserve"> </w:t>
            </w:r>
            <w:r>
              <w:rPr>
                <w:spacing w:val="-1"/>
              </w:rPr>
              <w:t>监督管理。</w:t>
            </w:r>
          </w:p>
          <w:p w14:paraId="678D4F17">
            <w:pPr>
              <w:pStyle w:val="6"/>
              <w:spacing w:before="5" w:line="266" w:lineRule="auto"/>
              <w:ind w:left="53" w:right="286"/>
            </w:pPr>
            <w:r>
              <w:t>县级以上地方人民政府水行政主管部门和流域机构(以下称鉴定审定部门)按本条第</w:t>
            </w:r>
            <w:r>
              <w:rPr>
                <w:spacing w:val="13"/>
              </w:rPr>
              <w:t xml:space="preserve"> </w:t>
            </w:r>
            <w:r>
              <w:t>四、五款规定的分级管理原则对大坝安全鉴定意</w:t>
            </w:r>
            <w:r>
              <w:rPr>
                <w:spacing w:val="-1"/>
              </w:rPr>
              <w:t>见进行审定。</w:t>
            </w:r>
          </w:p>
          <w:p w14:paraId="3CAB0437">
            <w:pPr>
              <w:pStyle w:val="6"/>
              <w:spacing w:before="15" w:line="270" w:lineRule="auto"/>
              <w:ind w:left="33" w:right="68" w:firstLine="30"/>
            </w:pPr>
            <w:r>
              <w:t>省级水行政主管部门审定大型水库和影响县城安全或坝高</w:t>
            </w:r>
            <w:r>
              <w:rPr>
                <w:spacing w:val="-1"/>
              </w:rPr>
              <w:t>50m以上中型水库的大坝安</w:t>
            </w:r>
            <w:r>
              <w:t xml:space="preserve">  全鉴定意见；市(地)级水行政主管部门审定其它中型水库和影响</w:t>
            </w:r>
            <w:r>
              <w:rPr>
                <w:spacing w:val="-1"/>
              </w:rPr>
              <w:t>县城安全或坝高30m</w:t>
            </w:r>
            <w:r>
              <w:t xml:space="preserve">  </w:t>
            </w:r>
            <w:r>
              <w:rPr>
                <w:spacing w:val="1"/>
              </w:rPr>
              <w:t>以上小型水库的大坝安全鉴定意见；县级水行政主管部门审定其它小型水库的大坝安</w:t>
            </w:r>
            <w:r>
              <w:rPr>
                <w:spacing w:val="4"/>
              </w:rPr>
              <w:t xml:space="preserve"> </w:t>
            </w:r>
            <w:r>
              <w:t>全鉴定意见。</w:t>
            </w:r>
          </w:p>
          <w:p w14:paraId="795480AD">
            <w:pPr>
              <w:pStyle w:val="6"/>
              <w:spacing w:before="1" w:line="272" w:lineRule="auto"/>
              <w:ind w:left="33" w:right="109" w:firstLine="10"/>
            </w:pPr>
            <w:r>
              <w:t>流域机构审定其直属水库的大坝安全鉴定意见；水利部审定</w:t>
            </w:r>
            <w:r>
              <w:rPr>
                <w:spacing w:val="-1"/>
              </w:rPr>
              <w:t>部直属水库的大坝安全鉴</w:t>
            </w:r>
            <w:r>
              <w:t xml:space="preserve"> </w:t>
            </w:r>
            <w:r>
              <w:rPr>
                <w:spacing w:val="41"/>
              </w:rPr>
              <w:t>定意见。”</w:t>
            </w:r>
          </w:p>
          <w:p w14:paraId="0DB74DB3">
            <w:pPr>
              <w:pStyle w:val="6"/>
              <w:spacing w:before="1" w:line="296" w:lineRule="auto"/>
              <w:ind w:left="14" w:right="330" w:firstLine="9"/>
            </w:pPr>
            <w:r>
              <w:t>第四条“大坝主管部门(单位)负责组织所管辖大坝的安全鉴</w:t>
            </w:r>
            <w:r>
              <w:rPr>
                <w:spacing w:val="-1"/>
              </w:rPr>
              <w:t>定工作；农村集体经济</w:t>
            </w:r>
            <w:r>
              <w:t xml:space="preserve"> 组织所属的大坝安全鉴定由所在乡镇人民政府负责组织(以下称鉴定组织单位)。水</w:t>
            </w:r>
            <w:r>
              <w:rPr>
                <w:spacing w:val="9"/>
              </w:rPr>
              <w:t xml:space="preserve"> </w:t>
            </w:r>
            <w:r>
              <w:rPr>
                <w:spacing w:val="8"/>
              </w:rPr>
              <w:t>库管理单位协助鉴定组织单位做好安全鉴定的有关工</w:t>
            </w:r>
            <w:r>
              <w:rPr>
                <w:spacing w:val="7"/>
              </w:rPr>
              <w:t>作。”</w:t>
            </w:r>
          </w:p>
        </w:tc>
        <w:tc>
          <w:tcPr>
            <w:tcW w:w="944" w:type="dxa"/>
            <w:vAlign w:val="top"/>
          </w:tcPr>
          <w:p w14:paraId="0521E02A">
            <w:pPr>
              <w:rPr>
                <w:rFonts w:ascii="Arial"/>
                <w:sz w:val="21"/>
              </w:rPr>
            </w:pPr>
          </w:p>
        </w:tc>
      </w:tr>
    </w:tbl>
    <w:p w14:paraId="4DD320D3">
      <w:pPr>
        <w:rPr>
          <w:rFonts w:ascii="Arial"/>
          <w:sz w:val="21"/>
        </w:rPr>
      </w:pPr>
    </w:p>
    <w:p w14:paraId="2E4F84DB">
      <w:pPr>
        <w:rPr>
          <w:rFonts w:ascii="Arial" w:hAnsi="Arial" w:eastAsia="Arial" w:cs="Arial"/>
          <w:sz w:val="21"/>
          <w:szCs w:val="21"/>
        </w:rPr>
        <w:sectPr>
          <w:footerReference r:id="rId90" w:type="default"/>
          <w:pgSz w:w="16840" w:h="11940"/>
          <w:pgMar w:top="1014" w:right="935" w:bottom="1164" w:left="624" w:header="0" w:footer="749" w:gutter="0"/>
          <w:cols w:space="720" w:num="1"/>
        </w:sectPr>
      </w:pPr>
    </w:p>
    <w:p w14:paraId="50B7758A">
      <w:pPr>
        <w:spacing w:before="232"/>
      </w:pPr>
    </w:p>
    <w:tbl>
      <w:tblPr>
        <w:tblStyle w:val="5"/>
        <w:tblW w:w="152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518"/>
        <w:gridCol w:w="739"/>
        <w:gridCol w:w="1179"/>
        <w:gridCol w:w="1209"/>
        <w:gridCol w:w="7915"/>
        <w:gridCol w:w="955"/>
      </w:tblGrid>
      <w:tr w14:paraId="79713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735" w:type="dxa"/>
            <w:vAlign w:val="top"/>
          </w:tcPr>
          <w:p w14:paraId="58324613">
            <w:pPr>
              <w:spacing w:line="450" w:lineRule="auto"/>
              <w:rPr>
                <w:rFonts w:ascii="Arial"/>
                <w:sz w:val="21"/>
              </w:rPr>
            </w:pPr>
          </w:p>
          <w:p w14:paraId="4269AD6A">
            <w:pPr>
              <w:pStyle w:val="6"/>
              <w:spacing w:before="68" w:line="221" w:lineRule="auto"/>
              <w:ind w:left="148"/>
            </w:pPr>
            <w:r>
              <w:rPr>
                <w:b/>
                <w:bCs/>
                <w:spacing w:val="-5"/>
              </w:rPr>
              <w:t>序号</w:t>
            </w:r>
          </w:p>
        </w:tc>
        <w:tc>
          <w:tcPr>
            <w:tcW w:w="2518" w:type="dxa"/>
            <w:vAlign w:val="top"/>
          </w:tcPr>
          <w:p w14:paraId="37A63EFC">
            <w:pPr>
              <w:spacing w:line="449" w:lineRule="auto"/>
              <w:rPr>
                <w:rFonts w:ascii="Arial"/>
                <w:sz w:val="21"/>
              </w:rPr>
            </w:pPr>
          </w:p>
          <w:p w14:paraId="0F389A22">
            <w:pPr>
              <w:pStyle w:val="6"/>
              <w:spacing w:before="68" w:line="219" w:lineRule="auto"/>
              <w:ind w:left="623"/>
            </w:pPr>
            <w:r>
              <w:rPr>
                <w:b/>
                <w:bCs/>
                <w:spacing w:val="-4"/>
              </w:rPr>
              <w:t>执法事项名称</w:t>
            </w:r>
          </w:p>
        </w:tc>
        <w:tc>
          <w:tcPr>
            <w:tcW w:w="739" w:type="dxa"/>
            <w:vAlign w:val="top"/>
          </w:tcPr>
          <w:p w14:paraId="7341D9EA">
            <w:pPr>
              <w:spacing w:line="260" w:lineRule="auto"/>
              <w:rPr>
                <w:rFonts w:ascii="Arial"/>
                <w:sz w:val="21"/>
              </w:rPr>
            </w:pPr>
          </w:p>
          <w:p w14:paraId="1E223B3F">
            <w:pPr>
              <w:pStyle w:val="6"/>
              <w:spacing w:before="69" w:line="219" w:lineRule="auto"/>
              <w:ind w:left="155"/>
            </w:pPr>
            <w:r>
              <w:rPr>
                <w:b/>
                <w:bCs/>
                <w:spacing w:val="-5"/>
              </w:rPr>
              <w:t>执法</w:t>
            </w:r>
          </w:p>
          <w:p w14:paraId="71BEFD14">
            <w:pPr>
              <w:pStyle w:val="6"/>
              <w:spacing w:before="70" w:line="219" w:lineRule="auto"/>
              <w:ind w:left="155"/>
            </w:pPr>
            <w:r>
              <w:rPr>
                <w:b/>
                <w:bCs/>
                <w:spacing w:val="-5"/>
              </w:rPr>
              <w:t>类别</w:t>
            </w:r>
          </w:p>
        </w:tc>
        <w:tc>
          <w:tcPr>
            <w:tcW w:w="1179" w:type="dxa"/>
            <w:vAlign w:val="top"/>
          </w:tcPr>
          <w:p w14:paraId="4334D168">
            <w:pPr>
              <w:pStyle w:val="6"/>
              <w:spacing w:before="190" w:line="219" w:lineRule="auto"/>
              <w:ind w:left="166"/>
            </w:pPr>
            <w:r>
              <w:rPr>
                <w:b/>
                <w:bCs/>
                <w:spacing w:val="-4"/>
              </w:rPr>
              <w:t>执法主体</w:t>
            </w:r>
          </w:p>
          <w:p w14:paraId="76928578">
            <w:pPr>
              <w:pStyle w:val="6"/>
              <w:spacing w:before="80" w:line="219" w:lineRule="auto"/>
              <w:ind w:left="176"/>
            </w:pPr>
            <w:r>
              <w:rPr>
                <w:b/>
                <w:bCs/>
                <w:spacing w:val="-2"/>
              </w:rPr>
              <w:t>(含实施层</w:t>
            </w:r>
          </w:p>
          <w:p w14:paraId="5266BE80">
            <w:pPr>
              <w:pStyle w:val="6"/>
              <w:spacing w:before="83" w:line="221" w:lineRule="auto"/>
              <w:ind w:left="426"/>
            </w:pPr>
            <w:r>
              <w:rPr>
                <w:b/>
                <w:bCs/>
                <w:spacing w:val="15"/>
              </w:rPr>
              <w:t>级)</w:t>
            </w:r>
          </w:p>
        </w:tc>
        <w:tc>
          <w:tcPr>
            <w:tcW w:w="1209" w:type="dxa"/>
            <w:vAlign w:val="top"/>
          </w:tcPr>
          <w:p w14:paraId="4B16AE8F">
            <w:pPr>
              <w:pStyle w:val="6"/>
              <w:spacing w:before="39" w:line="219" w:lineRule="auto"/>
              <w:ind w:left="77"/>
            </w:pPr>
            <w:r>
              <w:rPr>
                <w:b/>
                <w:bCs/>
                <w:spacing w:val="-5"/>
              </w:rPr>
              <w:t>市级承办机</w:t>
            </w:r>
          </w:p>
          <w:p w14:paraId="231CDD82">
            <w:pPr>
              <w:pStyle w:val="6"/>
              <w:spacing w:before="72" w:line="219" w:lineRule="auto"/>
              <w:ind w:left="127"/>
            </w:pPr>
            <w:r>
              <w:rPr>
                <w:b/>
                <w:bCs/>
                <w:spacing w:val="-4"/>
              </w:rPr>
              <w:t>构(邵阳市</w:t>
            </w:r>
          </w:p>
          <w:p w14:paraId="3E0E8701">
            <w:pPr>
              <w:pStyle w:val="6"/>
              <w:spacing w:before="70" w:line="219" w:lineRule="auto"/>
              <w:ind w:left="77"/>
            </w:pPr>
            <w:r>
              <w:rPr>
                <w:b/>
                <w:bCs/>
                <w:spacing w:val="-4"/>
              </w:rPr>
              <w:t>水利局内设</w:t>
            </w:r>
          </w:p>
          <w:p w14:paraId="683ECDB5">
            <w:pPr>
              <w:pStyle w:val="6"/>
              <w:spacing w:before="59" w:line="219" w:lineRule="auto"/>
              <w:ind w:left="337"/>
            </w:pPr>
            <w:r>
              <w:rPr>
                <w:b/>
                <w:bCs/>
                <w:spacing w:val="9"/>
              </w:rPr>
              <w:t>科室)</w:t>
            </w:r>
          </w:p>
        </w:tc>
        <w:tc>
          <w:tcPr>
            <w:tcW w:w="7915" w:type="dxa"/>
            <w:vAlign w:val="top"/>
          </w:tcPr>
          <w:p w14:paraId="007E2894">
            <w:pPr>
              <w:spacing w:line="448" w:lineRule="auto"/>
              <w:rPr>
                <w:rFonts w:ascii="Arial"/>
                <w:sz w:val="21"/>
              </w:rPr>
            </w:pPr>
          </w:p>
          <w:p w14:paraId="76B34D6D">
            <w:pPr>
              <w:pStyle w:val="6"/>
              <w:spacing w:before="68" w:line="219" w:lineRule="auto"/>
              <w:ind w:left="3538"/>
            </w:pPr>
            <w:r>
              <w:rPr>
                <w:b/>
                <w:bCs/>
                <w:spacing w:val="-5"/>
              </w:rPr>
              <w:t>实施依据</w:t>
            </w:r>
          </w:p>
        </w:tc>
        <w:tc>
          <w:tcPr>
            <w:tcW w:w="955" w:type="dxa"/>
            <w:vAlign w:val="top"/>
          </w:tcPr>
          <w:p w14:paraId="35D42089">
            <w:pPr>
              <w:spacing w:line="450" w:lineRule="auto"/>
              <w:rPr>
                <w:rFonts w:ascii="Arial"/>
                <w:sz w:val="21"/>
              </w:rPr>
            </w:pPr>
          </w:p>
          <w:p w14:paraId="5874ED94">
            <w:pPr>
              <w:pStyle w:val="6"/>
              <w:spacing w:before="68" w:line="221" w:lineRule="auto"/>
              <w:ind w:left="283"/>
            </w:pPr>
            <w:r>
              <w:rPr>
                <w:b/>
                <w:bCs/>
                <w:spacing w:val="-5"/>
              </w:rPr>
              <w:t>备注</w:t>
            </w:r>
          </w:p>
        </w:tc>
      </w:tr>
      <w:tr w14:paraId="69A05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9" w:hRule="atLeast"/>
        </w:trPr>
        <w:tc>
          <w:tcPr>
            <w:tcW w:w="735" w:type="dxa"/>
            <w:vAlign w:val="top"/>
          </w:tcPr>
          <w:p w14:paraId="4705A250">
            <w:pPr>
              <w:spacing w:line="261" w:lineRule="auto"/>
              <w:rPr>
                <w:rFonts w:ascii="Arial"/>
                <w:sz w:val="21"/>
              </w:rPr>
            </w:pPr>
          </w:p>
          <w:p w14:paraId="665E5B81">
            <w:pPr>
              <w:pStyle w:val="6"/>
              <w:spacing w:before="68"/>
              <w:ind w:left="195"/>
            </w:pPr>
            <w:r>
              <w:rPr>
                <w:spacing w:val="-6"/>
              </w:rPr>
              <w:t>176</w:t>
            </w:r>
          </w:p>
        </w:tc>
        <w:tc>
          <w:tcPr>
            <w:tcW w:w="2518" w:type="dxa"/>
            <w:vAlign w:val="top"/>
          </w:tcPr>
          <w:p w14:paraId="693BE702">
            <w:pPr>
              <w:spacing w:line="241" w:lineRule="auto"/>
              <w:rPr>
                <w:rFonts w:ascii="Arial"/>
                <w:sz w:val="21"/>
              </w:rPr>
            </w:pPr>
          </w:p>
          <w:p w14:paraId="7C497133">
            <w:pPr>
              <w:pStyle w:val="6"/>
              <w:spacing w:before="68" w:line="219" w:lineRule="auto"/>
              <w:ind w:left="200"/>
            </w:pPr>
            <w:r>
              <w:rPr>
                <w:spacing w:val="1"/>
              </w:rPr>
              <w:t>水利工程项目划分确认</w:t>
            </w:r>
          </w:p>
        </w:tc>
        <w:tc>
          <w:tcPr>
            <w:tcW w:w="739" w:type="dxa"/>
            <w:vAlign w:val="top"/>
          </w:tcPr>
          <w:p w14:paraId="383AFE52">
            <w:pPr>
              <w:pStyle w:val="6"/>
              <w:spacing w:before="191" w:line="220" w:lineRule="auto"/>
              <w:ind w:left="152"/>
            </w:pPr>
            <w:r>
              <w:rPr>
                <w:spacing w:val="4"/>
              </w:rPr>
              <w:t>行政</w:t>
            </w:r>
          </w:p>
          <w:p w14:paraId="35CA998A">
            <w:pPr>
              <w:pStyle w:val="6"/>
              <w:spacing w:before="39" w:line="220" w:lineRule="auto"/>
              <w:ind w:left="152"/>
            </w:pPr>
            <w:r>
              <w:rPr>
                <w:spacing w:val="-3"/>
              </w:rPr>
              <w:t>确认</w:t>
            </w:r>
          </w:p>
        </w:tc>
        <w:tc>
          <w:tcPr>
            <w:tcW w:w="1179" w:type="dxa"/>
            <w:vAlign w:val="top"/>
          </w:tcPr>
          <w:p w14:paraId="36805F50">
            <w:pPr>
              <w:pStyle w:val="6"/>
              <w:spacing w:before="40" w:line="219" w:lineRule="auto"/>
              <w:jc w:val="right"/>
            </w:pPr>
            <w:r>
              <w:rPr>
                <w:spacing w:val="-11"/>
              </w:rPr>
              <w:t>市级、县级</w:t>
            </w:r>
          </w:p>
          <w:p w14:paraId="569A88A0">
            <w:pPr>
              <w:pStyle w:val="6"/>
              <w:spacing w:before="40" w:line="219" w:lineRule="auto"/>
              <w:ind w:left="53"/>
            </w:pPr>
            <w:r>
              <w:rPr>
                <w:spacing w:val="2"/>
              </w:rPr>
              <w:t>水行政主管</w:t>
            </w:r>
          </w:p>
          <w:p w14:paraId="7A22AD18">
            <w:pPr>
              <w:pStyle w:val="6"/>
              <w:spacing w:line="201" w:lineRule="auto"/>
              <w:ind w:left="373"/>
            </w:pPr>
            <w:r>
              <w:rPr>
                <w:spacing w:val="11"/>
              </w:rPr>
              <w:t>部门</w:t>
            </w:r>
          </w:p>
        </w:tc>
        <w:tc>
          <w:tcPr>
            <w:tcW w:w="1209" w:type="dxa"/>
            <w:vAlign w:val="top"/>
          </w:tcPr>
          <w:p w14:paraId="77129829">
            <w:pPr>
              <w:pStyle w:val="6"/>
              <w:spacing w:before="170" w:line="219" w:lineRule="auto"/>
              <w:ind w:left="74"/>
            </w:pPr>
            <w:r>
              <w:rPr>
                <w:spacing w:val="-2"/>
              </w:rPr>
              <w:t>水利工程建</w:t>
            </w:r>
          </w:p>
          <w:p w14:paraId="14E486D7">
            <w:pPr>
              <w:pStyle w:val="6"/>
              <w:spacing w:before="59" w:line="219" w:lineRule="auto"/>
              <w:ind w:left="384"/>
            </w:pPr>
            <w:r>
              <w:rPr>
                <w:spacing w:val="-3"/>
              </w:rPr>
              <w:t>设科</w:t>
            </w:r>
          </w:p>
        </w:tc>
        <w:tc>
          <w:tcPr>
            <w:tcW w:w="7915" w:type="dxa"/>
            <w:vAlign w:val="top"/>
          </w:tcPr>
          <w:p w14:paraId="367E15F6">
            <w:pPr>
              <w:pStyle w:val="6"/>
              <w:spacing w:before="49" w:line="219" w:lineRule="auto"/>
              <w:ind w:left="80"/>
            </w:pPr>
            <w:r>
              <w:rPr>
                <w:spacing w:val="-2"/>
              </w:rPr>
              <w:t>《SL176—2007水利水电工程施工质量检验与评定规程》(水利部发布)3</w:t>
            </w:r>
            <w:r>
              <w:rPr>
                <w:spacing w:val="-3"/>
              </w:rPr>
              <w:t>.3.3工程</w:t>
            </w:r>
          </w:p>
          <w:p w14:paraId="161D3198">
            <w:pPr>
              <w:pStyle w:val="6"/>
              <w:spacing w:before="32" w:line="210" w:lineRule="auto"/>
              <w:ind w:left="45" w:right="77" w:firstLine="20"/>
            </w:pPr>
            <w:r>
              <w:t>施工过程中，需对单位工程、主要分部工程、重要隐蔽单元工程</w:t>
            </w:r>
            <w:r>
              <w:rPr>
                <w:spacing w:val="-1"/>
              </w:rPr>
              <w:t>和关键部位单元工程</w:t>
            </w:r>
            <w:r>
              <w:t xml:space="preserve"> 的项目划分进行调整时，项目法人应重新报送工程质量监督机</w:t>
            </w:r>
            <w:r>
              <w:rPr>
                <w:spacing w:val="-1"/>
              </w:rPr>
              <w:t>构进行确认。</w:t>
            </w:r>
          </w:p>
        </w:tc>
        <w:tc>
          <w:tcPr>
            <w:tcW w:w="955" w:type="dxa"/>
            <w:vAlign w:val="top"/>
          </w:tcPr>
          <w:p w14:paraId="6D9881D7">
            <w:pPr>
              <w:rPr>
                <w:rFonts w:ascii="Arial"/>
                <w:sz w:val="21"/>
              </w:rPr>
            </w:pPr>
          </w:p>
        </w:tc>
      </w:tr>
      <w:tr w14:paraId="6F393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5250" w:type="dxa"/>
            <w:gridSpan w:val="7"/>
            <w:vAlign w:val="top"/>
          </w:tcPr>
          <w:p w14:paraId="1D7F3767">
            <w:pPr>
              <w:pStyle w:val="6"/>
              <w:spacing w:before="88" w:line="219" w:lineRule="auto"/>
              <w:ind w:left="8"/>
            </w:pPr>
            <w:r>
              <w:rPr>
                <w:b/>
                <w:bCs/>
                <w:spacing w:val="2"/>
              </w:rPr>
              <w:t>行政征收(1项)</w:t>
            </w:r>
          </w:p>
        </w:tc>
      </w:tr>
      <w:tr w14:paraId="25F2F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8" w:hRule="atLeast"/>
        </w:trPr>
        <w:tc>
          <w:tcPr>
            <w:tcW w:w="735" w:type="dxa"/>
            <w:vAlign w:val="top"/>
          </w:tcPr>
          <w:p w14:paraId="7930E762">
            <w:pPr>
              <w:spacing w:line="283" w:lineRule="auto"/>
              <w:rPr>
                <w:rFonts w:ascii="Arial"/>
                <w:sz w:val="21"/>
              </w:rPr>
            </w:pPr>
          </w:p>
          <w:p w14:paraId="5F9E2029">
            <w:pPr>
              <w:spacing w:line="283" w:lineRule="auto"/>
              <w:rPr>
                <w:rFonts w:ascii="Arial"/>
                <w:sz w:val="21"/>
              </w:rPr>
            </w:pPr>
          </w:p>
          <w:p w14:paraId="79F3ECEA">
            <w:pPr>
              <w:spacing w:line="283" w:lineRule="auto"/>
              <w:rPr>
                <w:rFonts w:ascii="Arial"/>
                <w:sz w:val="21"/>
              </w:rPr>
            </w:pPr>
          </w:p>
          <w:p w14:paraId="27438FFB">
            <w:pPr>
              <w:pStyle w:val="6"/>
              <w:spacing w:before="68"/>
              <w:ind w:left="195"/>
            </w:pPr>
            <w:r>
              <w:rPr>
                <w:spacing w:val="-6"/>
              </w:rPr>
              <w:t>177</w:t>
            </w:r>
          </w:p>
        </w:tc>
        <w:tc>
          <w:tcPr>
            <w:tcW w:w="2518" w:type="dxa"/>
            <w:vAlign w:val="top"/>
          </w:tcPr>
          <w:p w14:paraId="1E63F970">
            <w:pPr>
              <w:spacing w:line="276" w:lineRule="auto"/>
              <w:rPr>
                <w:rFonts w:ascii="Arial"/>
                <w:sz w:val="21"/>
              </w:rPr>
            </w:pPr>
          </w:p>
          <w:p w14:paraId="492336AD">
            <w:pPr>
              <w:spacing w:line="276" w:lineRule="auto"/>
              <w:rPr>
                <w:rFonts w:ascii="Arial"/>
                <w:sz w:val="21"/>
              </w:rPr>
            </w:pPr>
          </w:p>
          <w:p w14:paraId="5777DF17">
            <w:pPr>
              <w:spacing w:line="277" w:lineRule="auto"/>
              <w:rPr>
                <w:rFonts w:ascii="Arial"/>
                <w:sz w:val="21"/>
              </w:rPr>
            </w:pPr>
          </w:p>
          <w:p w14:paraId="4820B7BD">
            <w:pPr>
              <w:pStyle w:val="6"/>
              <w:spacing w:before="68" w:line="219" w:lineRule="auto"/>
              <w:ind w:left="300"/>
            </w:pPr>
            <w:r>
              <w:rPr>
                <w:spacing w:val="-2"/>
              </w:rPr>
              <w:t>水土保持补偿费征收</w:t>
            </w:r>
          </w:p>
        </w:tc>
        <w:tc>
          <w:tcPr>
            <w:tcW w:w="739" w:type="dxa"/>
            <w:vAlign w:val="top"/>
          </w:tcPr>
          <w:p w14:paraId="5A1972E3">
            <w:pPr>
              <w:spacing w:line="345" w:lineRule="auto"/>
              <w:rPr>
                <w:rFonts w:ascii="Arial"/>
                <w:sz w:val="21"/>
              </w:rPr>
            </w:pPr>
          </w:p>
          <w:p w14:paraId="58E7EA3C">
            <w:pPr>
              <w:spacing w:line="345" w:lineRule="auto"/>
              <w:rPr>
                <w:rFonts w:ascii="Arial"/>
                <w:sz w:val="21"/>
              </w:rPr>
            </w:pPr>
          </w:p>
          <w:p w14:paraId="03516BD6">
            <w:pPr>
              <w:pStyle w:val="6"/>
              <w:spacing w:before="69" w:line="220" w:lineRule="auto"/>
              <w:ind w:left="152"/>
            </w:pPr>
            <w:r>
              <w:rPr>
                <w:spacing w:val="4"/>
              </w:rPr>
              <w:t>行政</w:t>
            </w:r>
          </w:p>
          <w:p w14:paraId="6B95B800">
            <w:pPr>
              <w:pStyle w:val="6"/>
              <w:spacing w:before="29" w:line="219" w:lineRule="auto"/>
              <w:ind w:left="152"/>
            </w:pPr>
            <w:r>
              <w:rPr>
                <w:spacing w:val="-3"/>
              </w:rPr>
              <w:t>征收</w:t>
            </w:r>
          </w:p>
        </w:tc>
        <w:tc>
          <w:tcPr>
            <w:tcW w:w="1179" w:type="dxa"/>
            <w:vAlign w:val="top"/>
          </w:tcPr>
          <w:p w14:paraId="1E0942C3">
            <w:pPr>
              <w:spacing w:line="265" w:lineRule="auto"/>
              <w:rPr>
                <w:rFonts w:ascii="Arial"/>
                <w:sz w:val="21"/>
              </w:rPr>
            </w:pPr>
          </w:p>
          <w:p w14:paraId="193F379E">
            <w:pPr>
              <w:spacing w:line="266" w:lineRule="auto"/>
              <w:rPr>
                <w:rFonts w:ascii="Arial"/>
                <w:sz w:val="21"/>
              </w:rPr>
            </w:pPr>
          </w:p>
          <w:p w14:paraId="59F6EFBE">
            <w:pPr>
              <w:pStyle w:val="6"/>
              <w:spacing w:before="68" w:line="219" w:lineRule="auto"/>
              <w:jc w:val="right"/>
            </w:pPr>
            <w:r>
              <w:rPr>
                <w:spacing w:val="-13"/>
              </w:rPr>
              <w:t>市级、县级</w:t>
            </w:r>
          </w:p>
          <w:p w14:paraId="1BD24541">
            <w:pPr>
              <w:pStyle w:val="6"/>
              <w:spacing w:before="70" w:line="219" w:lineRule="auto"/>
              <w:ind w:left="53"/>
            </w:pPr>
            <w:r>
              <w:rPr>
                <w:spacing w:val="2"/>
              </w:rPr>
              <w:t>水行政主管</w:t>
            </w:r>
          </w:p>
          <w:p w14:paraId="2EAC3550">
            <w:pPr>
              <w:pStyle w:val="6"/>
              <w:spacing w:before="70" w:line="219" w:lineRule="auto"/>
              <w:ind w:left="373"/>
            </w:pPr>
            <w:r>
              <w:rPr>
                <w:spacing w:val="11"/>
              </w:rPr>
              <w:t>部门</w:t>
            </w:r>
          </w:p>
        </w:tc>
        <w:tc>
          <w:tcPr>
            <w:tcW w:w="1209" w:type="dxa"/>
            <w:vAlign w:val="top"/>
          </w:tcPr>
          <w:p w14:paraId="47C70DE2">
            <w:pPr>
              <w:spacing w:line="275" w:lineRule="auto"/>
              <w:rPr>
                <w:rFonts w:ascii="Arial"/>
                <w:sz w:val="21"/>
              </w:rPr>
            </w:pPr>
          </w:p>
          <w:p w14:paraId="3CA536F1">
            <w:pPr>
              <w:spacing w:line="276" w:lineRule="auto"/>
              <w:rPr>
                <w:rFonts w:ascii="Arial"/>
                <w:sz w:val="21"/>
              </w:rPr>
            </w:pPr>
          </w:p>
          <w:p w14:paraId="00CBDE26">
            <w:pPr>
              <w:spacing w:line="276" w:lineRule="auto"/>
              <w:rPr>
                <w:rFonts w:ascii="Arial"/>
                <w:sz w:val="21"/>
              </w:rPr>
            </w:pPr>
          </w:p>
          <w:p w14:paraId="3DFE4E95">
            <w:pPr>
              <w:pStyle w:val="6"/>
              <w:spacing w:before="69" w:line="219" w:lineRule="auto"/>
              <w:ind w:left="74"/>
            </w:pPr>
            <w:r>
              <w:rPr>
                <w:spacing w:val="-2"/>
              </w:rPr>
              <w:t>水土保持科</w:t>
            </w:r>
          </w:p>
        </w:tc>
        <w:tc>
          <w:tcPr>
            <w:tcW w:w="7915" w:type="dxa"/>
            <w:vAlign w:val="top"/>
          </w:tcPr>
          <w:p w14:paraId="1DB8A6D6">
            <w:pPr>
              <w:pStyle w:val="6"/>
              <w:spacing w:before="121" w:line="275" w:lineRule="auto"/>
              <w:ind w:left="83" w:hanging="84"/>
              <w:jc w:val="both"/>
            </w:pPr>
            <w:r>
              <w:rPr>
                <w:spacing w:val="1"/>
              </w:rPr>
              <w:t>【法律】《中华人民共和国水土保持法》第三十二条“在山区、丘陵</w:t>
            </w:r>
            <w:r>
              <w:t xml:space="preserve">区、风沙区以及  </w:t>
            </w:r>
            <w:r>
              <w:rPr>
                <w:spacing w:val="-1"/>
              </w:rPr>
              <w:t>水土保持规划确定的容易发生水土流失的其他区域开办生产建设项目</w:t>
            </w:r>
            <w:r>
              <w:rPr>
                <w:spacing w:val="-2"/>
              </w:rPr>
              <w:t>或者从事其他生</w:t>
            </w:r>
            <w:r>
              <w:t xml:space="preserve">  </w:t>
            </w:r>
            <w:r>
              <w:rPr>
                <w:spacing w:val="-2"/>
              </w:rPr>
              <w:t>产建设活动，损坏水土保持设施、地貌植被，不能恢复原有水土保持功能的，应当缴</w:t>
            </w:r>
            <w:r>
              <w:rPr>
                <w:spacing w:val="5"/>
              </w:rPr>
              <w:t xml:space="preserve">  </w:t>
            </w:r>
            <w:r>
              <w:rPr>
                <w:spacing w:val="-1"/>
              </w:rPr>
              <w:t>纳水土保持补偿费，专项用于水土流失预防和治理。专项水土流失预</w:t>
            </w:r>
            <w:r>
              <w:rPr>
                <w:spacing w:val="-2"/>
              </w:rPr>
              <w:t>防和治理由水行</w:t>
            </w:r>
            <w:r>
              <w:t xml:space="preserve">  </w:t>
            </w:r>
            <w:r>
              <w:rPr>
                <w:spacing w:val="1"/>
              </w:rPr>
              <w:t>政主管部门负责组织实施。水土保持补偿费的收取使用管理办法由国务院财政部门、</w:t>
            </w:r>
            <w:r>
              <w:rPr>
                <w:spacing w:val="12"/>
              </w:rPr>
              <w:t xml:space="preserve"> </w:t>
            </w:r>
            <w:r>
              <w:rPr>
                <w:spacing w:val="6"/>
              </w:rPr>
              <w:t>国务院价格主管部门会同国务院水行政主管部门制定。”</w:t>
            </w:r>
          </w:p>
        </w:tc>
        <w:tc>
          <w:tcPr>
            <w:tcW w:w="955" w:type="dxa"/>
            <w:vAlign w:val="top"/>
          </w:tcPr>
          <w:p w14:paraId="7F12D0AD">
            <w:pPr>
              <w:rPr>
                <w:rFonts w:ascii="Arial"/>
                <w:sz w:val="21"/>
              </w:rPr>
            </w:pPr>
          </w:p>
        </w:tc>
      </w:tr>
      <w:tr w14:paraId="0D1C0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5250" w:type="dxa"/>
            <w:gridSpan w:val="7"/>
            <w:vAlign w:val="top"/>
          </w:tcPr>
          <w:p w14:paraId="248DEBEA">
            <w:pPr>
              <w:pStyle w:val="6"/>
              <w:spacing w:before="61" w:line="219" w:lineRule="auto"/>
              <w:ind w:left="8"/>
            </w:pPr>
            <w:r>
              <w:rPr>
                <w:b/>
                <w:bCs/>
                <w:spacing w:val="2"/>
              </w:rPr>
              <w:t>行政裁决(4项)</w:t>
            </w:r>
          </w:p>
        </w:tc>
      </w:tr>
      <w:tr w14:paraId="7E9FB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0" w:hRule="atLeast"/>
        </w:trPr>
        <w:tc>
          <w:tcPr>
            <w:tcW w:w="735" w:type="dxa"/>
            <w:vAlign w:val="top"/>
          </w:tcPr>
          <w:p w14:paraId="1FC70540">
            <w:pPr>
              <w:spacing w:line="255" w:lineRule="auto"/>
              <w:rPr>
                <w:rFonts w:ascii="Arial"/>
                <w:sz w:val="21"/>
              </w:rPr>
            </w:pPr>
          </w:p>
          <w:p w14:paraId="56F3ABA2">
            <w:pPr>
              <w:spacing w:line="255" w:lineRule="auto"/>
              <w:rPr>
                <w:rFonts w:ascii="Arial"/>
                <w:sz w:val="21"/>
              </w:rPr>
            </w:pPr>
          </w:p>
          <w:p w14:paraId="4DB665FC">
            <w:pPr>
              <w:spacing w:line="255" w:lineRule="auto"/>
              <w:rPr>
                <w:rFonts w:ascii="Arial"/>
                <w:sz w:val="21"/>
              </w:rPr>
            </w:pPr>
          </w:p>
          <w:p w14:paraId="433CF664">
            <w:pPr>
              <w:spacing w:line="255" w:lineRule="auto"/>
              <w:rPr>
                <w:rFonts w:ascii="Arial"/>
                <w:sz w:val="21"/>
              </w:rPr>
            </w:pPr>
          </w:p>
          <w:p w14:paraId="361D0F92">
            <w:pPr>
              <w:spacing w:line="255" w:lineRule="auto"/>
              <w:rPr>
                <w:rFonts w:ascii="Arial"/>
                <w:sz w:val="21"/>
              </w:rPr>
            </w:pPr>
          </w:p>
          <w:p w14:paraId="07253A52">
            <w:pPr>
              <w:spacing w:line="255" w:lineRule="auto"/>
              <w:rPr>
                <w:rFonts w:ascii="Arial"/>
                <w:sz w:val="21"/>
              </w:rPr>
            </w:pPr>
          </w:p>
          <w:p w14:paraId="71DE4FB4">
            <w:pPr>
              <w:spacing w:line="255" w:lineRule="auto"/>
              <w:rPr>
                <w:rFonts w:ascii="Arial"/>
                <w:sz w:val="21"/>
              </w:rPr>
            </w:pPr>
          </w:p>
          <w:p w14:paraId="7F6E9121">
            <w:pPr>
              <w:pStyle w:val="6"/>
              <w:spacing w:before="69"/>
              <w:ind w:left="195"/>
            </w:pPr>
            <w:r>
              <w:rPr>
                <w:spacing w:val="-6"/>
              </w:rPr>
              <w:t>178</w:t>
            </w:r>
          </w:p>
        </w:tc>
        <w:tc>
          <w:tcPr>
            <w:tcW w:w="2518" w:type="dxa"/>
            <w:vAlign w:val="top"/>
          </w:tcPr>
          <w:p w14:paraId="2DDD8A1A">
            <w:pPr>
              <w:spacing w:line="252" w:lineRule="auto"/>
              <w:rPr>
                <w:rFonts w:ascii="Arial"/>
                <w:sz w:val="21"/>
              </w:rPr>
            </w:pPr>
          </w:p>
          <w:p w14:paraId="031983CA">
            <w:pPr>
              <w:spacing w:line="252" w:lineRule="auto"/>
              <w:rPr>
                <w:rFonts w:ascii="Arial"/>
                <w:sz w:val="21"/>
              </w:rPr>
            </w:pPr>
          </w:p>
          <w:p w14:paraId="5762D77C">
            <w:pPr>
              <w:spacing w:line="252" w:lineRule="auto"/>
              <w:rPr>
                <w:rFonts w:ascii="Arial"/>
                <w:sz w:val="21"/>
              </w:rPr>
            </w:pPr>
          </w:p>
          <w:p w14:paraId="4683D556">
            <w:pPr>
              <w:spacing w:line="252" w:lineRule="auto"/>
              <w:rPr>
                <w:rFonts w:ascii="Arial"/>
                <w:sz w:val="21"/>
              </w:rPr>
            </w:pPr>
          </w:p>
          <w:p w14:paraId="76DB1536">
            <w:pPr>
              <w:spacing w:line="252" w:lineRule="auto"/>
              <w:rPr>
                <w:rFonts w:ascii="Arial"/>
                <w:sz w:val="21"/>
              </w:rPr>
            </w:pPr>
          </w:p>
          <w:p w14:paraId="4C381877">
            <w:pPr>
              <w:spacing w:line="252" w:lineRule="auto"/>
              <w:rPr>
                <w:rFonts w:ascii="Arial"/>
                <w:sz w:val="21"/>
              </w:rPr>
            </w:pPr>
          </w:p>
          <w:p w14:paraId="78DCC5B5">
            <w:pPr>
              <w:spacing w:line="253" w:lineRule="auto"/>
              <w:rPr>
                <w:rFonts w:ascii="Arial"/>
                <w:sz w:val="21"/>
              </w:rPr>
            </w:pPr>
          </w:p>
          <w:p w14:paraId="4FB5B265">
            <w:pPr>
              <w:pStyle w:val="6"/>
              <w:spacing w:before="68" w:line="219" w:lineRule="auto"/>
              <w:ind w:left="10"/>
            </w:pPr>
            <w:r>
              <w:rPr>
                <w:spacing w:val="-1"/>
              </w:rPr>
              <w:t>跨县、市水事纠纷裁决</w:t>
            </w:r>
          </w:p>
        </w:tc>
        <w:tc>
          <w:tcPr>
            <w:tcW w:w="739" w:type="dxa"/>
            <w:vAlign w:val="top"/>
          </w:tcPr>
          <w:p w14:paraId="0BAB8923">
            <w:pPr>
              <w:spacing w:line="269" w:lineRule="auto"/>
              <w:rPr>
                <w:rFonts w:ascii="Arial"/>
                <w:sz w:val="21"/>
              </w:rPr>
            </w:pPr>
          </w:p>
          <w:p w14:paraId="290DB5EF">
            <w:pPr>
              <w:spacing w:line="269" w:lineRule="auto"/>
              <w:rPr>
                <w:rFonts w:ascii="Arial"/>
                <w:sz w:val="21"/>
              </w:rPr>
            </w:pPr>
          </w:p>
          <w:p w14:paraId="442075D5">
            <w:pPr>
              <w:spacing w:line="269" w:lineRule="auto"/>
              <w:rPr>
                <w:rFonts w:ascii="Arial"/>
                <w:sz w:val="21"/>
              </w:rPr>
            </w:pPr>
          </w:p>
          <w:p w14:paraId="30211772">
            <w:pPr>
              <w:spacing w:line="270" w:lineRule="auto"/>
              <w:rPr>
                <w:rFonts w:ascii="Arial"/>
                <w:sz w:val="21"/>
              </w:rPr>
            </w:pPr>
          </w:p>
          <w:p w14:paraId="59077652">
            <w:pPr>
              <w:spacing w:line="270" w:lineRule="auto"/>
              <w:rPr>
                <w:rFonts w:ascii="Arial"/>
                <w:sz w:val="21"/>
              </w:rPr>
            </w:pPr>
          </w:p>
          <w:p w14:paraId="04031765">
            <w:pPr>
              <w:spacing w:line="270" w:lineRule="auto"/>
              <w:rPr>
                <w:rFonts w:ascii="Arial"/>
                <w:sz w:val="21"/>
              </w:rPr>
            </w:pPr>
          </w:p>
          <w:p w14:paraId="7DCE0BE6">
            <w:pPr>
              <w:pStyle w:val="6"/>
              <w:spacing w:before="68" w:line="220" w:lineRule="auto"/>
              <w:ind w:left="42"/>
            </w:pPr>
            <w:r>
              <w:rPr>
                <w:spacing w:val="4"/>
              </w:rPr>
              <w:t>行政</w:t>
            </w:r>
          </w:p>
          <w:p w14:paraId="312B14D8">
            <w:pPr>
              <w:pStyle w:val="6"/>
              <w:spacing w:before="59" w:line="219" w:lineRule="auto"/>
              <w:ind w:left="42"/>
            </w:pPr>
            <w:r>
              <w:rPr>
                <w:spacing w:val="-3"/>
              </w:rPr>
              <w:t>裁决</w:t>
            </w:r>
          </w:p>
        </w:tc>
        <w:tc>
          <w:tcPr>
            <w:tcW w:w="1179" w:type="dxa"/>
            <w:vAlign w:val="top"/>
          </w:tcPr>
          <w:p w14:paraId="228F9C14">
            <w:pPr>
              <w:spacing w:line="244" w:lineRule="auto"/>
              <w:rPr>
                <w:rFonts w:ascii="Arial"/>
                <w:sz w:val="21"/>
              </w:rPr>
            </w:pPr>
          </w:p>
          <w:p w14:paraId="306E563A">
            <w:pPr>
              <w:spacing w:line="244" w:lineRule="auto"/>
              <w:rPr>
                <w:rFonts w:ascii="Arial"/>
                <w:sz w:val="21"/>
              </w:rPr>
            </w:pPr>
          </w:p>
          <w:p w14:paraId="315D5A60">
            <w:pPr>
              <w:spacing w:line="244" w:lineRule="auto"/>
              <w:rPr>
                <w:rFonts w:ascii="Arial"/>
                <w:sz w:val="21"/>
              </w:rPr>
            </w:pPr>
          </w:p>
          <w:p w14:paraId="475F46C9">
            <w:pPr>
              <w:spacing w:line="245" w:lineRule="auto"/>
              <w:rPr>
                <w:rFonts w:ascii="Arial"/>
                <w:sz w:val="21"/>
              </w:rPr>
            </w:pPr>
          </w:p>
          <w:p w14:paraId="609DE0B3">
            <w:pPr>
              <w:spacing w:line="245" w:lineRule="auto"/>
              <w:rPr>
                <w:rFonts w:ascii="Arial"/>
                <w:sz w:val="21"/>
              </w:rPr>
            </w:pPr>
          </w:p>
          <w:p w14:paraId="789945FB">
            <w:pPr>
              <w:spacing w:line="245" w:lineRule="auto"/>
              <w:rPr>
                <w:rFonts w:ascii="Arial"/>
                <w:sz w:val="21"/>
              </w:rPr>
            </w:pPr>
          </w:p>
          <w:p w14:paraId="14EB228B">
            <w:pPr>
              <w:pStyle w:val="6"/>
              <w:spacing w:before="68" w:line="219" w:lineRule="auto"/>
              <w:jc w:val="right"/>
            </w:pPr>
            <w:r>
              <w:rPr>
                <w:spacing w:val="-13"/>
              </w:rPr>
              <w:t>市级、县级</w:t>
            </w:r>
          </w:p>
          <w:p w14:paraId="30C285D5">
            <w:pPr>
              <w:pStyle w:val="6"/>
              <w:spacing w:before="60" w:line="219" w:lineRule="auto"/>
              <w:ind w:left="53"/>
            </w:pPr>
            <w:r>
              <w:rPr>
                <w:spacing w:val="2"/>
              </w:rPr>
              <w:t>水行政主管</w:t>
            </w:r>
          </w:p>
          <w:p w14:paraId="1681DCF9">
            <w:pPr>
              <w:pStyle w:val="6"/>
              <w:spacing w:before="60" w:line="219" w:lineRule="auto"/>
              <w:ind w:left="373"/>
            </w:pPr>
            <w:r>
              <w:rPr>
                <w:spacing w:val="11"/>
              </w:rPr>
              <w:t>部门</w:t>
            </w:r>
          </w:p>
        </w:tc>
        <w:tc>
          <w:tcPr>
            <w:tcW w:w="1209" w:type="dxa"/>
            <w:vAlign w:val="top"/>
          </w:tcPr>
          <w:p w14:paraId="5BE6E538">
            <w:pPr>
              <w:spacing w:line="249" w:lineRule="auto"/>
              <w:rPr>
                <w:rFonts w:ascii="Arial"/>
                <w:sz w:val="21"/>
              </w:rPr>
            </w:pPr>
          </w:p>
          <w:p w14:paraId="40860B57">
            <w:pPr>
              <w:spacing w:line="250" w:lineRule="auto"/>
              <w:rPr>
                <w:rFonts w:ascii="Arial"/>
                <w:sz w:val="21"/>
              </w:rPr>
            </w:pPr>
          </w:p>
          <w:p w14:paraId="5D1E836B">
            <w:pPr>
              <w:spacing w:line="250" w:lineRule="auto"/>
              <w:rPr>
                <w:rFonts w:ascii="Arial"/>
                <w:sz w:val="21"/>
              </w:rPr>
            </w:pPr>
          </w:p>
          <w:p w14:paraId="3BF037C2">
            <w:pPr>
              <w:spacing w:line="250" w:lineRule="auto"/>
              <w:rPr>
                <w:rFonts w:ascii="Arial"/>
                <w:sz w:val="21"/>
              </w:rPr>
            </w:pPr>
          </w:p>
          <w:p w14:paraId="016703E3">
            <w:pPr>
              <w:pStyle w:val="6"/>
              <w:spacing w:before="69" w:line="275" w:lineRule="auto"/>
              <w:ind w:left="74"/>
              <w:jc w:val="both"/>
            </w:pPr>
            <w:r>
              <w:rPr>
                <w:spacing w:val="-7"/>
              </w:rPr>
              <w:t>政策法规科</w:t>
            </w:r>
            <w:r>
              <w:t xml:space="preserve">  </w:t>
            </w:r>
            <w:r>
              <w:rPr>
                <w:spacing w:val="-8"/>
              </w:rPr>
              <w:t>牵头，相关</w:t>
            </w:r>
            <w:r>
              <w:rPr>
                <w:spacing w:val="1"/>
              </w:rPr>
              <w:t xml:space="preserve">  </w:t>
            </w:r>
            <w:r>
              <w:rPr>
                <w:spacing w:val="14"/>
              </w:rPr>
              <w:t>科室配合；</w:t>
            </w:r>
            <w:r>
              <w:rPr>
                <w:spacing w:val="3"/>
              </w:rPr>
              <w:t xml:space="preserve"> </w:t>
            </w:r>
            <w:r>
              <w:rPr>
                <w:spacing w:val="-1"/>
              </w:rPr>
              <w:t>水土流失纠</w:t>
            </w:r>
            <w:r>
              <w:t xml:space="preserve"> </w:t>
            </w:r>
            <w:r>
              <w:rPr>
                <w:spacing w:val="-8"/>
              </w:rPr>
              <w:t>纷由水保科</w:t>
            </w:r>
            <w:r>
              <w:t xml:space="preserve">  </w:t>
            </w:r>
            <w:r>
              <w:rPr>
                <w:spacing w:val="20"/>
              </w:rPr>
              <w:t>负责裁决</w:t>
            </w:r>
          </w:p>
        </w:tc>
        <w:tc>
          <w:tcPr>
            <w:tcW w:w="7915" w:type="dxa"/>
            <w:vAlign w:val="top"/>
          </w:tcPr>
          <w:p w14:paraId="773CC505">
            <w:pPr>
              <w:pStyle w:val="6"/>
              <w:spacing w:before="151" w:line="229" w:lineRule="auto"/>
              <w:ind w:left="15" w:firstLine="14"/>
              <w:jc w:val="both"/>
            </w:pPr>
            <w:r>
              <w:rPr>
                <w:spacing w:val="-3"/>
              </w:rPr>
              <w:t>【法律】《中华人民共和国水法》第五十六条：“不同行政区域之间发生水事纠纷的，</w:t>
            </w:r>
            <w:r>
              <w:rPr>
                <w:spacing w:val="8"/>
              </w:rPr>
              <w:t xml:space="preserve"> </w:t>
            </w:r>
            <w:r>
              <w:rPr>
                <w:spacing w:val="-5"/>
              </w:rPr>
              <w:t>应当协商处理；协商不成的，由上一级人民政府裁决，有关各方必须遵照执行。在水事</w:t>
            </w:r>
            <w:r>
              <w:rPr>
                <w:spacing w:val="2"/>
              </w:rPr>
              <w:t xml:space="preserve">  </w:t>
            </w:r>
            <w:r>
              <w:rPr>
                <w:spacing w:val="-1"/>
              </w:rPr>
              <w:t>纠纷解决前，未经各方达成协议或者共同的上一级人民政府批准，在行政区域</w:t>
            </w:r>
            <w:r>
              <w:rPr>
                <w:spacing w:val="-2"/>
              </w:rPr>
              <w:t>交界线</w:t>
            </w:r>
            <w:r>
              <w:t xml:space="preserve">  </w:t>
            </w:r>
            <w:r>
              <w:rPr>
                <w:spacing w:val="-2"/>
              </w:rPr>
              <w:t>两侧一定范围内，任何一方不得修建排水、阻水、取水和截(蓄)水工程，不得单方面</w:t>
            </w:r>
            <w:r>
              <w:rPr>
                <w:spacing w:val="6"/>
              </w:rPr>
              <w:t xml:space="preserve">  </w:t>
            </w:r>
            <w:r>
              <w:rPr>
                <w:spacing w:val="25"/>
              </w:rPr>
              <w:t>改变水的现状。”</w:t>
            </w:r>
          </w:p>
          <w:p w14:paraId="3902F52E">
            <w:pPr>
              <w:pStyle w:val="6"/>
              <w:spacing w:before="4" w:line="226" w:lineRule="auto"/>
              <w:ind w:left="45" w:firstLine="29"/>
            </w:pPr>
            <w:r>
              <w:rPr>
                <w:spacing w:val="-4"/>
              </w:rPr>
              <w:t>第五十七条“单位之间、个人之间、单位与个人之间发生的水事纠纷，应当协商解决；</w:t>
            </w:r>
            <w:r>
              <w:rPr>
                <w:spacing w:val="1"/>
              </w:rPr>
              <w:t xml:space="preserve"> </w:t>
            </w:r>
            <w:r>
              <w:rPr>
                <w:spacing w:val="-1"/>
              </w:rPr>
              <w:t>当事人不愿协商或者协商不成的，可以申请县级以上地方</w:t>
            </w:r>
            <w:r>
              <w:rPr>
                <w:spacing w:val="-2"/>
              </w:rPr>
              <w:t>人民政府或者其授权的部门</w:t>
            </w:r>
            <w:r>
              <w:t xml:space="preserve">  </w:t>
            </w:r>
            <w:r>
              <w:rPr>
                <w:spacing w:val="-2"/>
              </w:rPr>
              <w:t>调解，也可以直接向人民法院提起民事诉讼。县级以上地方人民政府或者其授权的部</w:t>
            </w:r>
            <w:r>
              <w:rPr>
                <w:spacing w:val="6"/>
              </w:rPr>
              <w:t xml:space="preserve">  </w:t>
            </w:r>
            <w:r>
              <w:rPr>
                <w:spacing w:val="-2"/>
              </w:rPr>
              <w:t>门调解不成的，当事人可以向人民法院提起民事诉讼。在水事纠纷解决前，当事人不</w:t>
            </w:r>
            <w:r>
              <w:rPr>
                <w:spacing w:val="6"/>
              </w:rPr>
              <w:t xml:space="preserve">  </w:t>
            </w:r>
            <w:r>
              <w:rPr>
                <w:spacing w:val="18"/>
              </w:rPr>
              <w:t>得单方面改变现状。”</w:t>
            </w:r>
          </w:p>
          <w:p w14:paraId="5A9A4CDC">
            <w:pPr>
              <w:pStyle w:val="6"/>
              <w:spacing w:before="18" w:line="221" w:lineRule="auto"/>
              <w:ind w:left="35" w:hanging="20"/>
            </w:pPr>
            <w:r>
              <w:rPr>
                <w:spacing w:val="-2"/>
              </w:rPr>
              <w:t>第五十八条：“县级以上人民政府或者其授权的部</w:t>
            </w:r>
            <w:r>
              <w:rPr>
                <w:spacing w:val="-3"/>
              </w:rPr>
              <w:t>门在处理水事纠纷时，有权采取临时</w:t>
            </w:r>
            <w:r>
              <w:t xml:space="preserve"> </w:t>
            </w:r>
            <w:r>
              <w:rPr>
                <w:spacing w:val="9"/>
              </w:rPr>
              <w:t>处置措施，有关各方或者当事人必须服从。”</w:t>
            </w:r>
          </w:p>
          <w:p w14:paraId="71754D71">
            <w:pPr>
              <w:pStyle w:val="6"/>
              <w:spacing w:before="18" w:line="221" w:lineRule="auto"/>
              <w:ind w:left="34" w:hanging="4"/>
            </w:pPr>
            <w:r>
              <w:rPr>
                <w:spacing w:val="-3"/>
              </w:rPr>
              <w:t>【法律】《中华人民共和国水土保持法》第四十六条：”不同行政区域之间发生水土流</w:t>
            </w:r>
            <w:r>
              <w:rPr>
                <w:spacing w:val="7"/>
              </w:rPr>
              <w:t xml:space="preserve"> 失纠纷应当协商解决：协商不成的，由共同</w:t>
            </w:r>
            <w:r>
              <w:rPr>
                <w:spacing w:val="6"/>
              </w:rPr>
              <w:t>的上一级人民政府裁决。”</w:t>
            </w:r>
          </w:p>
        </w:tc>
        <w:tc>
          <w:tcPr>
            <w:tcW w:w="955" w:type="dxa"/>
            <w:vAlign w:val="top"/>
          </w:tcPr>
          <w:p w14:paraId="1CD85E0D">
            <w:pPr>
              <w:rPr>
                <w:rFonts w:ascii="Arial"/>
                <w:sz w:val="21"/>
              </w:rPr>
            </w:pPr>
          </w:p>
        </w:tc>
      </w:tr>
    </w:tbl>
    <w:p w14:paraId="6C8AF8D5">
      <w:pPr>
        <w:rPr>
          <w:rFonts w:ascii="Arial"/>
          <w:sz w:val="21"/>
        </w:rPr>
      </w:pPr>
    </w:p>
    <w:p w14:paraId="0A7A3E17">
      <w:pPr>
        <w:rPr>
          <w:rFonts w:ascii="Arial" w:hAnsi="Arial" w:eastAsia="Arial" w:cs="Arial"/>
          <w:sz w:val="21"/>
          <w:szCs w:val="21"/>
        </w:rPr>
        <w:sectPr>
          <w:footerReference r:id="rId91" w:type="default"/>
          <w:pgSz w:w="16840" w:h="11900"/>
          <w:pgMar w:top="1011" w:right="944" w:bottom="1114" w:left="634" w:header="0" w:footer="699" w:gutter="0"/>
          <w:cols w:space="720" w:num="1"/>
        </w:sectPr>
      </w:pPr>
    </w:p>
    <w:p w14:paraId="40502719">
      <w:pPr>
        <w:spacing w:before="226"/>
      </w:pPr>
    </w:p>
    <w:tbl>
      <w:tblPr>
        <w:tblStyle w:val="5"/>
        <w:tblW w:w="152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518"/>
        <w:gridCol w:w="740"/>
        <w:gridCol w:w="1169"/>
        <w:gridCol w:w="1219"/>
        <w:gridCol w:w="7915"/>
        <w:gridCol w:w="954"/>
      </w:tblGrid>
      <w:tr w14:paraId="6353E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735" w:type="dxa"/>
            <w:vAlign w:val="top"/>
          </w:tcPr>
          <w:p w14:paraId="29DD156F">
            <w:pPr>
              <w:spacing w:line="450" w:lineRule="auto"/>
              <w:rPr>
                <w:rFonts w:ascii="Arial"/>
                <w:sz w:val="21"/>
              </w:rPr>
            </w:pPr>
          </w:p>
          <w:p w14:paraId="0B2B107C">
            <w:pPr>
              <w:pStyle w:val="6"/>
              <w:spacing w:before="69" w:line="221" w:lineRule="auto"/>
              <w:ind w:left="148"/>
            </w:pPr>
            <w:r>
              <w:rPr>
                <w:b/>
                <w:bCs/>
                <w:spacing w:val="-5"/>
              </w:rPr>
              <w:t>序号</w:t>
            </w:r>
          </w:p>
        </w:tc>
        <w:tc>
          <w:tcPr>
            <w:tcW w:w="2518" w:type="dxa"/>
            <w:vAlign w:val="top"/>
          </w:tcPr>
          <w:p w14:paraId="166EB019">
            <w:pPr>
              <w:spacing w:line="449" w:lineRule="auto"/>
              <w:rPr>
                <w:rFonts w:ascii="Arial"/>
                <w:sz w:val="21"/>
              </w:rPr>
            </w:pPr>
          </w:p>
          <w:p w14:paraId="48C10735">
            <w:pPr>
              <w:pStyle w:val="6"/>
              <w:spacing w:before="69" w:line="219" w:lineRule="auto"/>
              <w:ind w:left="623"/>
            </w:pPr>
            <w:r>
              <w:rPr>
                <w:b/>
                <w:bCs/>
                <w:spacing w:val="-4"/>
              </w:rPr>
              <w:t>执法事项名称</w:t>
            </w:r>
          </w:p>
        </w:tc>
        <w:tc>
          <w:tcPr>
            <w:tcW w:w="740" w:type="dxa"/>
            <w:vAlign w:val="top"/>
          </w:tcPr>
          <w:p w14:paraId="72AF5F3D">
            <w:pPr>
              <w:spacing w:line="270" w:lineRule="auto"/>
              <w:rPr>
                <w:rFonts w:ascii="Arial"/>
                <w:sz w:val="21"/>
              </w:rPr>
            </w:pPr>
          </w:p>
          <w:p w14:paraId="75C6219F">
            <w:pPr>
              <w:pStyle w:val="6"/>
              <w:spacing w:before="69" w:line="219" w:lineRule="auto"/>
              <w:ind w:left="155"/>
            </w:pPr>
            <w:r>
              <w:rPr>
                <w:b/>
                <w:bCs/>
                <w:spacing w:val="-5"/>
              </w:rPr>
              <w:t>执法</w:t>
            </w:r>
          </w:p>
          <w:p w14:paraId="2433C359">
            <w:pPr>
              <w:pStyle w:val="6"/>
              <w:spacing w:before="80" w:line="219" w:lineRule="auto"/>
              <w:ind w:left="155"/>
            </w:pPr>
            <w:r>
              <w:rPr>
                <w:b/>
                <w:bCs/>
                <w:spacing w:val="-5"/>
              </w:rPr>
              <w:t>类别</w:t>
            </w:r>
          </w:p>
        </w:tc>
        <w:tc>
          <w:tcPr>
            <w:tcW w:w="1169" w:type="dxa"/>
            <w:vAlign w:val="top"/>
          </w:tcPr>
          <w:p w14:paraId="05E6CE22">
            <w:pPr>
              <w:pStyle w:val="6"/>
              <w:spacing w:before="210" w:line="219" w:lineRule="auto"/>
              <w:ind w:left="155"/>
            </w:pPr>
            <w:r>
              <w:rPr>
                <w:b/>
                <w:bCs/>
                <w:spacing w:val="-4"/>
              </w:rPr>
              <w:t>执法主体</w:t>
            </w:r>
          </w:p>
          <w:p w14:paraId="22D8D9FD">
            <w:pPr>
              <w:pStyle w:val="6"/>
              <w:spacing w:before="60" w:line="219" w:lineRule="auto"/>
              <w:ind w:left="104"/>
            </w:pPr>
            <w:r>
              <w:rPr>
                <w:b/>
                <w:bCs/>
                <w:spacing w:val="-2"/>
              </w:rPr>
              <w:t>(含实施层</w:t>
            </w:r>
          </w:p>
          <w:p w14:paraId="55785370">
            <w:pPr>
              <w:pStyle w:val="6"/>
              <w:spacing w:before="73" w:line="221" w:lineRule="auto"/>
              <w:ind w:left="415"/>
            </w:pPr>
            <w:r>
              <w:rPr>
                <w:b/>
                <w:bCs/>
                <w:spacing w:val="-8"/>
              </w:rPr>
              <w:t>级</w:t>
            </w:r>
            <w:r>
              <w:rPr>
                <w:spacing w:val="-40"/>
              </w:rPr>
              <w:t xml:space="preserve"> </w:t>
            </w:r>
            <w:r>
              <w:rPr>
                <w:b/>
                <w:bCs/>
                <w:spacing w:val="-8"/>
              </w:rPr>
              <w:t>)</w:t>
            </w:r>
          </w:p>
        </w:tc>
        <w:tc>
          <w:tcPr>
            <w:tcW w:w="1219" w:type="dxa"/>
            <w:vAlign w:val="top"/>
          </w:tcPr>
          <w:p w14:paraId="2A782D16">
            <w:pPr>
              <w:pStyle w:val="6"/>
              <w:spacing w:before="49" w:line="219" w:lineRule="auto"/>
              <w:ind w:left="76"/>
            </w:pPr>
            <w:r>
              <w:rPr>
                <w:b/>
                <w:bCs/>
                <w:spacing w:val="-5"/>
              </w:rPr>
              <w:t>市级承办机</w:t>
            </w:r>
          </w:p>
          <w:p w14:paraId="62C32860">
            <w:pPr>
              <w:pStyle w:val="6"/>
              <w:spacing w:before="72" w:line="219" w:lineRule="auto"/>
              <w:ind w:left="126"/>
            </w:pPr>
            <w:r>
              <w:rPr>
                <w:b/>
                <w:bCs/>
              </w:rPr>
              <w:t>构(邵阳市</w:t>
            </w:r>
          </w:p>
          <w:p w14:paraId="2C7606FD">
            <w:pPr>
              <w:pStyle w:val="6"/>
              <w:spacing w:before="60" w:line="219" w:lineRule="auto"/>
              <w:ind w:left="76"/>
            </w:pPr>
            <w:r>
              <w:rPr>
                <w:b/>
                <w:bCs/>
                <w:spacing w:val="-4"/>
              </w:rPr>
              <w:t>水利局内设</w:t>
            </w:r>
          </w:p>
          <w:p w14:paraId="27B9FE52">
            <w:pPr>
              <w:pStyle w:val="6"/>
              <w:spacing w:before="29" w:line="219" w:lineRule="auto"/>
              <w:ind w:left="336"/>
            </w:pPr>
            <w:r>
              <w:rPr>
                <w:b/>
                <w:bCs/>
                <w:spacing w:val="12"/>
              </w:rPr>
              <w:t>科室)</w:t>
            </w:r>
          </w:p>
        </w:tc>
        <w:tc>
          <w:tcPr>
            <w:tcW w:w="7915" w:type="dxa"/>
            <w:vAlign w:val="top"/>
          </w:tcPr>
          <w:p w14:paraId="1CB73879">
            <w:pPr>
              <w:spacing w:line="448" w:lineRule="auto"/>
              <w:rPr>
                <w:rFonts w:ascii="Arial"/>
                <w:sz w:val="21"/>
              </w:rPr>
            </w:pPr>
          </w:p>
          <w:p w14:paraId="16EEF8FA">
            <w:pPr>
              <w:pStyle w:val="6"/>
              <w:spacing w:before="68" w:line="219" w:lineRule="auto"/>
              <w:ind w:left="3537"/>
            </w:pPr>
            <w:r>
              <w:rPr>
                <w:b/>
                <w:bCs/>
                <w:spacing w:val="-5"/>
              </w:rPr>
              <w:t>实施依据</w:t>
            </w:r>
          </w:p>
        </w:tc>
        <w:tc>
          <w:tcPr>
            <w:tcW w:w="954" w:type="dxa"/>
            <w:vAlign w:val="top"/>
          </w:tcPr>
          <w:p w14:paraId="5007B0D4">
            <w:pPr>
              <w:spacing w:line="450" w:lineRule="auto"/>
              <w:rPr>
                <w:rFonts w:ascii="Arial"/>
                <w:sz w:val="21"/>
              </w:rPr>
            </w:pPr>
          </w:p>
          <w:p w14:paraId="0E23CB6F">
            <w:pPr>
              <w:pStyle w:val="6"/>
              <w:spacing w:before="69" w:line="221" w:lineRule="auto"/>
              <w:ind w:left="271"/>
            </w:pPr>
            <w:r>
              <w:rPr>
                <w:b/>
                <w:bCs/>
                <w:spacing w:val="-5"/>
              </w:rPr>
              <w:t>备注</w:t>
            </w:r>
          </w:p>
        </w:tc>
      </w:tr>
      <w:tr w14:paraId="7B470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7" w:hRule="atLeast"/>
        </w:trPr>
        <w:tc>
          <w:tcPr>
            <w:tcW w:w="735" w:type="dxa"/>
            <w:vAlign w:val="top"/>
          </w:tcPr>
          <w:p w14:paraId="3E83582E">
            <w:pPr>
              <w:spacing w:line="276" w:lineRule="auto"/>
              <w:rPr>
                <w:rFonts w:ascii="Arial"/>
                <w:sz w:val="21"/>
              </w:rPr>
            </w:pPr>
          </w:p>
          <w:p w14:paraId="661BD774">
            <w:pPr>
              <w:spacing w:line="276" w:lineRule="auto"/>
              <w:rPr>
                <w:rFonts w:ascii="Arial"/>
                <w:sz w:val="21"/>
              </w:rPr>
            </w:pPr>
          </w:p>
          <w:p w14:paraId="72179F1E">
            <w:pPr>
              <w:spacing w:line="276" w:lineRule="auto"/>
              <w:rPr>
                <w:rFonts w:ascii="Arial"/>
                <w:sz w:val="21"/>
              </w:rPr>
            </w:pPr>
          </w:p>
          <w:p w14:paraId="22E2E197">
            <w:pPr>
              <w:spacing w:line="277" w:lineRule="auto"/>
              <w:rPr>
                <w:rFonts w:ascii="Arial"/>
                <w:sz w:val="21"/>
              </w:rPr>
            </w:pPr>
          </w:p>
          <w:p w14:paraId="7F678E4C">
            <w:pPr>
              <w:pStyle w:val="6"/>
              <w:spacing w:before="68"/>
              <w:ind w:left="195"/>
            </w:pPr>
            <w:r>
              <w:rPr>
                <w:spacing w:val="-6"/>
              </w:rPr>
              <w:t>179</w:t>
            </w:r>
          </w:p>
        </w:tc>
        <w:tc>
          <w:tcPr>
            <w:tcW w:w="2518" w:type="dxa"/>
            <w:vAlign w:val="top"/>
          </w:tcPr>
          <w:p w14:paraId="5F336CDB">
            <w:pPr>
              <w:spacing w:line="315" w:lineRule="auto"/>
              <w:rPr>
                <w:rFonts w:ascii="Arial"/>
                <w:sz w:val="21"/>
              </w:rPr>
            </w:pPr>
          </w:p>
          <w:p w14:paraId="3EBF1F9A">
            <w:pPr>
              <w:spacing w:line="315" w:lineRule="auto"/>
              <w:rPr>
                <w:rFonts w:ascii="Arial"/>
                <w:sz w:val="21"/>
              </w:rPr>
            </w:pPr>
          </w:p>
          <w:p w14:paraId="23B5069C">
            <w:pPr>
              <w:spacing w:line="315" w:lineRule="auto"/>
              <w:rPr>
                <w:rFonts w:ascii="Arial"/>
                <w:sz w:val="21"/>
              </w:rPr>
            </w:pPr>
          </w:p>
          <w:p w14:paraId="7F7DB7B9">
            <w:pPr>
              <w:pStyle w:val="6"/>
              <w:spacing w:before="68" w:line="268" w:lineRule="auto"/>
              <w:ind w:left="9" w:right="140" w:firstLine="30"/>
            </w:pPr>
            <w:r>
              <w:rPr>
                <w:spacing w:val="1"/>
              </w:rPr>
              <w:t>违反河道管理条例经济损</w:t>
            </w:r>
            <w:r>
              <w:rPr>
                <w:spacing w:val="5"/>
              </w:rPr>
              <w:t xml:space="preserve"> </w:t>
            </w:r>
            <w:r>
              <w:rPr>
                <w:spacing w:val="2"/>
              </w:rPr>
              <w:t>失处理</w:t>
            </w:r>
          </w:p>
        </w:tc>
        <w:tc>
          <w:tcPr>
            <w:tcW w:w="740" w:type="dxa"/>
            <w:vAlign w:val="top"/>
          </w:tcPr>
          <w:p w14:paraId="35C50023">
            <w:pPr>
              <w:spacing w:line="315" w:lineRule="auto"/>
              <w:rPr>
                <w:rFonts w:ascii="Arial"/>
                <w:sz w:val="21"/>
              </w:rPr>
            </w:pPr>
          </w:p>
          <w:p w14:paraId="7AF17C37">
            <w:pPr>
              <w:spacing w:line="315" w:lineRule="auto"/>
              <w:rPr>
                <w:rFonts w:ascii="Arial"/>
                <w:sz w:val="21"/>
              </w:rPr>
            </w:pPr>
          </w:p>
          <w:p w14:paraId="67A47CFE">
            <w:pPr>
              <w:spacing w:line="316" w:lineRule="auto"/>
              <w:rPr>
                <w:rFonts w:ascii="Arial"/>
                <w:sz w:val="21"/>
              </w:rPr>
            </w:pPr>
          </w:p>
          <w:p w14:paraId="647EB505">
            <w:pPr>
              <w:pStyle w:val="6"/>
              <w:spacing w:before="68" w:line="220" w:lineRule="auto"/>
              <w:ind w:left="152"/>
            </w:pPr>
            <w:r>
              <w:rPr>
                <w:spacing w:val="4"/>
              </w:rPr>
              <w:t>行政</w:t>
            </w:r>
          </w:p>
          <w:p w14:paraId="680F72F2">
            <w:pPr>
              <w:pStyle w:val="6"/>
              <w:spacing w:before="29" w:line="219" w:lineRule="auto"/>
              <w:ind w:left="152"/>
            </w:pPr>
            <w:r>
              <w:rPr>
                <w:spacing w:val="-3"/>
              </w:rPr>
              <w:t>裁决</w:t>
            </w:r>
          </w:p>
        </w:tc>
        <w:tc>
          <w:tcPr>
            <w:tcW w:w="1169" w:type="dxa"/>
            <w:vAlign w:val="top"/>
          </w:tcPr>
          <w:p w14:paraId="38E191E8">
            <w:pPr>
              <w:spacing w:line="262" w:lineRule="auto"/>
              <w:rPr>
                <w:rFonts w:ascii="Arial"/>
                <w:sz w:val="21"/>
              </w:rPr>
            </w:pPr>
          </w:p>
          <w:p w14:paraId="0368BCFE">
            <w:pPr>
              <w:spacing w:line="262" w:lineRule="auto"/>
              <w:rPr>
                <w:rFonts w:ascii="Arial"/>
                <w:sz w:val="21"/>
              </w:rPr>
            </w:pPr>
          </w:p>
          <w:p w14:paraId="6B770E76">
            <w:pPr>
              <w:spacing w:line="262" w:lineRule="auto"/>
              <w:rPr>
                <w:rFonts w:ascii="Arial"/>
                <w:sz w:val="21"/>
              </w:rPr>
            </w:pPr>
          </w:p>
          <w:p w14:paraId="50D17393">
            <w:pPr>
              <w:pStyle w:val="6"/>
              <w:spacing w:before="68" w:line="266" w:lineRule="auto"/>
              <w:ind w:left="52" w:firstLine="109"/>
            </w:pPr>
            <w:r>
              <w:rPr>
                <w:spacing w:val="-11"/>
              </w:rPr>
              <w:t>市级、县级</w:t>
            </w:r>
            <w:r>
              <w:rPr>
                <w:spacing w:val="1"/>
              </w:rPr>
              <w:t xml:space="preserve"> 水行政主管</w:t>
            </w:r>
          </w:p>
          <w:p w14:paraId="4C4DA8D8">
            <w:pPr>
              <w:pStyle w:val="6"/>
              <w:spacing w:before="5" w:line="219" w:lineRule="auto"/>
              <w:ind w:left="362"/>
            </w:pPr>
            <w:r>
              <w:rPr>
                <w:spacing w:val="11"/>
              </w:rPr>
              <w:t>部门</w:t>
            </w:r>
          </w:p>
        </w:tc>
        <w:tc>
          <w:tcPr>
            <w:tcW w:w="1219" w:type="dxa"/>
            <w:vAlign w:val="top"/>
          </w:tcPr>
          <w:p w14:paraId="0A95DA05">
            <w:pPr>
              <w:spacing w:line="270" w:lineRule="auto"/>
              <w:rPr>
                <w:rFonts w:ascii="Arial"/>
                <w:sz w:val="21"/>
              </w:rPr>
            </w:pPr>
          </w:p>
          <w:p w14:paraId="7B50F8F2">
            <w:pPr>
              <w:spacing w:line="271" w:lineRule="auto"/>
              <w:rPr>
                <w:rFonts w:ascii="Arial"/>
                <w:sz w:val="21"/>
              </w:rPr>
            </w:pPr>
          </w:p>
          <w:p w14:paraId="0D053ADD">
            <w:pPr>
              <w:spacing w:line="271" w:lineRule="auto"/>
              <w:rPr>
                <w:rFonts w:ascii="Arial"/>
                <w:sz w:val="21"/>
              </w:rPr>
            </w:pPr>
          </w:p>
          <w:p w14:paraId="073C4E20">
            <w:pPr>
              <w:spacing w:line="271" w:lineRule="auto"/>
              <w:rPr>
                <w:rFonts w:ascii="Arial"/>
                <w:sz w:val="21"/>
              </w:rPr>
            </w:pPr>
          </w:p>
          <w:p w14:paraId="081C6A42">
            <w:pPr>
              <w:pStyle w:val="6"/>
              <w:spacing w:before="68" w:line="219" w:lineRule="auto"/>
              <w:ind w:left="73"/>
            </w:pPr>
            <w:r>
              <w:rPr>
                <w:spacing w:val="-2"/>
              </w:rPr>
              <w:t>河湖管理科</w:t>
            </w:r>
          </w:p>
        </w:tc>
        <w:tc>
          <w:tcPr>
            <w:tcW w:w="7915" w:type="dxa"/>
            <w:vAlign w:val="top"/>
          </w:tcPr>
          <w:p w14:paraId="31E94ED6">
            <w:pPr>
              <w:spacing w:line="312" w:lineRule="auto"/>
              <w:rPr>
                <w:rFonts w:ascii="Arial"/>
                <w:sz w:val="21"/>
              </w:rPr>
            </w:pPr>
          </w:p>
          <w:p w14:paraId="15DF15A1">
            <w:pPr>
              <w:spacing w:line="313" w:lineRule="auto"/>
              <w:rPr>
                <w:rFonts w:ascii="Arial"/>
                <w:sz w:val="21"/>
              </w:rPr>
            </w:pPr>
          </w:p>
          <w:p w14:paraId="7053ABAC">
            <w:pPr>
              <w:pStyle w:val="6"/>
              <w:spacing w:before="68" w:line="274" w:lineRule="auto"/>
              <w:ind w:left="43" w:hanging="24"/>
              <w:jc w:val="both"/>
            </w:pPr>
            <w:r>
              <w:rPr>
                <w:spacing w:val="-2"/>
              </w:rPr>
              <w:t>【行政法规】《中华人民共和国河道管理条例》</w:t>
            </w:r>
            <w:r>
              <w:rPr>
                <w:spacing w:val="-3"/>
              </w:rPr>
              <w:t>第四十七条：  “对违反本条例规定，</w:t>
            </w:r>
            <w:r>
              <w:t xml:space="preserve"> </w:t>
            </w:r>
            <w:r>
              <w:rPr>
                <w:spacing w:val="-2"/>
              </w:rPr>
              <w:t>造成国家、集体、个人经济损失的，受害方可</w:t>
            </w:r>
            <w:r>
              <w:rPr>
                <w:spacing w:val="-3"/>
              </w:rPr>
              <w:t>以请求县级以上河道主管机关处理。受</w:t>
            </w:r>
            <w:r>
              <w:t xml:space="preserve">  </w:t>
            </w:r>
            <w:r>
              <w:rPr>
                <w:spacing w:val="-2"/>
              </w:rPr>
              <w:t>害方也可以直接向人民法院起诉。当事人对河道主管机关的处理决定不服的，可以在</w:t>
            </w:r>
            <w:r>
              <w:rPr>
                <w:spacing w:val="1"/>
              </w:rPr>
              <w:t xml:space="preserve">  </w:t>
            </w:r>
            <w:r>
              <w:rPr>
                <w:spacing w:val="7"/>
              </w:rPr>
              <w:t>接到通知之日起，15日内向人民法院起诉。”</w:t>
            </w:r>
          </w:p>
        </w:tc>
        <w:tc>
          <w:tcPr>
            <w:tcW w:w="954" w:type="dxa"/>
            <w:vAlign w:val="top"/>
          </w:tcPr>
          <w:p w14:paraId="5230893C">
            <w:pPr>
              <w:rPr>
                <w:rFonts w:ascii="Arial"/>
                <w:sz w:val="21"/>
              </w:rPr>
            </w:pPr>
          </w:p>
        </w:tc>
      </w:tr>
      <w:tr w14:paraId="1F82C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7" w:hRule="atLeast"/>
        </w:trPr>
        <w:tc>
          <w:tcPr>
            <w:tcW w:w="735" w:type="dxa"/>
            <w:vAlign w:val="top"/>
          </w:tcPr>
          <w:p w14:paraId="3E003A8A">
            <w:pPr>
              <w:spacing w:line="272" w:lineRule="auto"/>
              <w:rPr>
                <w:rFonts w:ascii="Arial"/>
                <w:sz w:val="21"/>
              </w:rPr>
            </w:pPr>
          </w:p>
          <w:p w14:paraId="453012EE">
            <w:pPr>
              <w:spacing w:line="272" w:lineRule="auto"/>
              <w:rPr>
                <w:rFonts w:ascii="Arial"/>
                <w:sz w:val="21"/>
              </w:rPr>
            </w:pPr>
          </w:p>
          <w:p w14:paraId="2F944A64">
            <w:pPr>
              <w:spacing w:line="272" w:lineRule="auto"/>
              <w:rPr>
                <w:rFonts w:ascii="Arial"/>
                <w:sz w:val="21"/>
              </w:rPr>
            </w:pPr>
          </w:p>
          <w:p w14:paraId="735F785E">
            <w:pPr>
              <w:spacing w:line="272" w:lineRule="auto"/>
              <w:rPr>
                <w:rFonts w:ascii="Arial"/>
                <w:sz w:val="21"/>
              </w:rPr>
            </w:pPr>
          </w:p>
          <w:p w14:paraId="5D0A122E">
            <w:pPr>
              <w:pStyle w:val="6"/>
              <w:spacing w:before="68"/>
              <w:ind w:left="195"/>
            </w:pPr>
            <w:r>
              <w:rPr>
                <w:spacing w:val="-6"/>
              </w:rPr>
              <w:t>180</w:t>
            </w:r>
          </w:p>
        </w:tc>
        <w:tc>
          <w:tcPr>
            <w:tcW w:w="2518" w:type="dxa"/>
            <w:vAlign w:val="top"/>
          </w:tcPr>
          <w:p w14:paraId="4546FA4D">
            <w:pPr>
              <w:spacing w:line="267" w:lineRule="auto"/>
              <w:rPr>
                <w:rFonts w:ascii="Arial"/>
                <w:sz w:val="21"/>
              </w:rPr>
            </w:pPr>
          </w:p>
          <w:p w14:paraId="576ADCE8">
            <w:pPr>
              <w:spacing w:line="267" w:lineRule="auto"/>
              <w:rPr>
                <w:rFonts w:ascii="Arial"/>
                <w:sz w:val="21"/>
              </w:rPr>
            </w:pPr>
          </w:p>
          <w:p w14:paraId="7BCD796A">
            <w:pPr>
              <w:spacing w:line="267" w:lineRule="auto"/>
              <w:rPr>
                <w:rFonts w:ascii="Arial"/>
                <w:sz w:val="21"/>
              </w:rPr>
            </w:pPr>
          </w:p>
          <w:p w14:paraId="56599782">
            <w:pPr>
              <w:spacing w:line="267" w:lineRule="auto"/>
              <w:rPr>
                <w:rFonts w:ascii="Arial"/>
                <w:sz w:val="21"/>
              </w:rPr>
            </w:pPr>
          </w:p>
          <w:p w14:paraId="5E84D9AE">
            <w:pPr>
              <w:pStyle w:val="6"/>
              <w:spacing w:before="68" w:line="220" w:lineRule="auto"/>
              <w:ind w:left="9"/>
            </w:pPr>
            <w:r>
              <w:rPr>
                <w:spacing w:val="-1"/>
              </w:rPr>
              <w:t>移民安置纠纷调处</w:t>
            </w:r>
          </w:p>
        </w:tc>
        <w:tc>
          <w:tcPr>
            <w:tcW w:w="740" w:type="dxa"/>
            <w:vAlign w:val="top"/>
          </w:tcPr>
          <w:p w14:paraId="0951F558">
            <w:pPr>
              <w:spacing w:line="299" w:lineRule="auto"/>
              <w:rPr>
                <w:rFonts w:ascii="Arial"/>
                <w:sz w:val="21"/>
              </w:rPr>
            </w:pPr>
          </w:p>
          <w:p w14:paraId="55E80ECA">
            <w:pPr>
              <w:spacing w:line="300" w:lineRule="auto"/>
              <w:rPr>
                <w:rFonts w:ascii="Arial"/>
                <w:sz w:val="21"/>
              </w:rPr>
            </w:pPr>
          </w:p>
          <w:p w14:paraId="546C920F">
            <w:pPr>
              <w:spacing w:line="300" w:lineRule="auto"/>
              <w:rPr>
                <w:rFonts w:ascii="Arial"/>
                <w:sz w:val="21"/>
              </w:rPr>
            </w:pPr>
          </w:p>
          <w:p w14:paraId="5D297907">
            <w:pPr>
              <w:pStyle w:val="6"/>
              <w:spacing w:before="68" w:line="220" w:lineRule="auto"/>
              <w:ind w:left="152"/>
            </w:pPr>
            <w:r>
              <w:rPr>
                <w:spacing w:val="4"/>
              </w:rPr>
              <w:t>行政</w:t>
            </w:r>
          </w:p>
          <w:p w14:paraId="2B220535">
            <w:pPr>
              <w:pStyle w:val="6"/>
              <w:spacing w:before="69" w:line="219" w:lineRule="auto"/>
              <w:ind w:left="152"/>
            </w:pPr>
            <w:r>
              <w:rPr>
                <w:spacing w:val="-3"/>
              </w:rPr>
              <w:t>裁决</w:t>
            </w:r>
          </w:p>
        </w:tc>
        <w:tc>
          <w:tcPr>
            <w:tcW w:w="1169" w:type="dxa"/>
            <w:vAlign w:val="top"/>
          </w:tcPr>
          <w:p w14:paraId="5A2793D1">
            <w:pPr>
              <w:spacing w:line="249" w:lineRule="auto"/>
              <w:rPr>
                <w:rFonts w:ascii="Arial"/>
                <w:sz w:val="21"/>
              </w:rPr>
            </w:pPr>
          </w:p>
          <w:p w14:paraId="38D4AC86">
            <w:pPr>
              <w:spacing w:line="250" w:lineRule="auto"/>
              <w:rPr>
                <w:rFonts w:ascii="Arial"/>
                <w:sz w:val="21"/>
              </w:rPr>
            </w:pPr>
          </w:p>
          <w:p w14:paraId="3A2DC9B5">
            <w:pPr>
              <w:spacing w:line="250" w:lineRule="auto"/>
              <w:rPr>
                <w:rFonts w:ascii="Arial"/>
                <w:sz w:val="21"/>
              </w:rPr>
            </w:pPr>
          </w:p>
          <w:p w14:paraId="6AB94FCA">
            <w:pPr>
              <w:pStyle w:val="6"/>
              <w:spacing w:before="69" w:line="219" w:lineRule="auto"/>
              <w:jc w:val="right"/>
            </w:pPr>
            <w:r>
              <w:rPr>
                <w:spacing w:val="-13"/>
              </w:rPr>
              <w:t>市级、县级</w:t>
            </w:r>
          </w:p>
          <w:p w14:paraId="0473512E">
            <w:pPr>
              <w:pStyle w:val="6"/>
              <w:spacing w:before="70" w:line="219" w:lineRule="auto"/>
              <w:ind w:left="52"/>
            </w:pPr>
            <w:r>
              <w:rPr>
                <w:spacing w:val="2"/>
              </w:rPr>
              <w:t>水行政主管</w:t>
            </w:r>
          </w:p>
          <w:p w14:paraId="27C2D256">
            <w:pPr>
              <w:pStyle w:val="6"/>
              <w:spacing w:before="60" w:line="219" w:lineRule="auto"/>
              <w:ind w:left="362"/>
            </w:pPr>
            <w:r>
              <w:rPr>
                <w:spacing w:val="11"/>
              </w:rPr>
              <w:t>部门</w:t>
            </w:r>
          </w:p>
        </w:tc>
        <w:tc>
          <w:tcPr>
            <w:tcW w:w="1219" w:type="dxa"/>
            <w:vAlign w:val="top"/>
          </w:tcPr>
          <w:p w14:paraId="3A9551F0">
            <w:pPr>
              <w:spacing w:line="266" w:lineRule="auto"/>
              <w:rPr>
                <w:rFonts w:ascii="Arial"/>
                <w:sz w:val="21"/>
              </w:rPr>
            </w:pPr>
          </w:p>
          <w:p w14:paraId="3867D47B">
            <w:pPr>
              <w:spacing w:line="266" w:lineRule="auto"/>
              <w:rPr>
                <w:rFonts w:ascii="Arial"/>
                <w:sz w:val="21"/>
              </w:rPr>
            </w:pPr>
          </w:p>
          <w:p w14:paraId="1F95BAF0">
            <w:pPr>
              <w:spacing w:line="267" w:lineRule="auto"/>
              <w:rPr>
                <w:rFonts w:ascii="Arial"/>
                <w:sz w:val="21"/>
              </w:rPr>
            </w:pPr>
          </w:p>
          <w:p w14:paraId="344B39BA">
            <w:pPr>
              <w:spacing w:line="267" w:lineRule="auto"/>
              <w:rPr>
                <w:rFonts w:ascii="Arial"/>
                <w:sz w:val="21"/>
              </w:rPr>
            </w:pPr>
          </w:p>
          <w:p w14:paraId="3338B0E4">
            <w:pPr>
              <w:pStyle w:val="6"/>
              <w:spacing w:before="68" w:line="219" w:lineRule="auto"/>
              <w:ind w:left="73"/>
            </w:pPr>
            <w:r>
              <w:rPr>
                <w:spacing w:val="-2"/>
              </w:rPr>
              <w:t>水库移民科</w:t>
            </w:r>
          </w:p>
        </w:tc>
        <w:tc>
          <w:tcPr>
            <w:tcW w:w="7915" w:type="dxa"/>
            <w:vAlign w:val="top"/>
          </w:tcPr>
          <w:p w14:paraId="5EC7A9F0">
            <w:pPr>
              <w:spacing w:line="270" w:lineRule="auto"/>
              <w:rPr>
                <w:rFonts w:ascii="Arial"/>
                <w:sz w:val="21"/>
              </w:rPr>
            </w:pPr>
          </w:p>
          <w:p w14:paraId="785E5131">
            <w:pPr>
              <w:pStyle w:val="6"/>
              <w:spacing w:before="68" w:line="277" w:lineRule="auto"/>
              <w:ind w:left="14" w:firstLine="15"/>
              <w:jc w:val="both"/>
            </w:pPr>
            <w:r>
              <w:rPr>
                <w:spacing w:val="-3"/>
              </w:rPr>
              <w:t>【行政法规】《大中型水利水电工程建设征地补偿和移民安置条例》第五十五条：“国</w:t>
            </w:r>
            <w:r>
              <w:rPr>
                <w:spacing w:val="8"/>
              </w:rPr>
              <w:t xml:space="preserve"> </w:t>
            </w:r>
            <w:r>
              <w:rPr>
                <w:spacing w:val="1"/>
              </w:rPr>
              <w:t>家切实维护移民的合法权益。在征地补偿和移民安置过程中，移民认为其合法权益受</w:t>
            </w:r>
            <w:r>
              <w:rPr>
                <w:spacing w:val="2"/>
              </w:rPr>
              <w:t xml:space="preserve"> 到侵害的，可以依法向县级以上人民政府或者其</w:t>
            </w:r>
            <w:r>
              <w:rPr>
                <w:spacing w:val="1"/>
              </w:rPr>
              <w:t>移民管理机构反映，县级以上人民政</w:t>
            </w:r>
            <w:r>
              <w:t xml:space="preserve"> </w:t>
            </w:r>
            <w:r>
              <w:rPr>
                <w:spacing w:val="1"/>
              </w:rPr>
              <w:t>府或者其移民管理机构应当对移民反映的问题进行核实并妥善解决。移民也可以依法</w:t>
            </w:r>
            <w:r>
              <w:rPr>
                <w:spacing w:val="4"/>
              </w:rPr>
              <w:t xml:space="preserve"> </w:t>
            </w:r>
            <w:r>
              <w:rPr>
                <w:spacing w:val="2"/>
              </w:rPr>
              <w:t>向人民法院提起诉讼。移民安置后，移民与移民</w:t>
            </w:r>
            <w:r>
              <w:rPr>
                <w:spacing w:val="1"/>
              </w:rPr>
              <w:t>安置区当地居民享有同等的权利，承</w:t>
            </w:r>
            <w:r>
              <w:t xml:space="preserve"> </w:t>
            </w:r>
            <w:r>
              <w:rPr>
                <w:spacing w:val="25"/>
              </w:rPr>
              <w:t>担同等的义务。”</w:t>
            </w:r>
          </w:p>
        </w:tc>
        <w:tc>
          <w:tcPr>
            <w:tcW w:w="954" w:type="dxa"/>
            <w:vAlign w:val="top"/>
          </w:tcPr>
          <w:p w14:paraId="008CB027">
            <w:pPr>
              <w:rPr>
                <w:rFonts w:ascii="Arial"/>
                <w:sz w:val="21"/>
              </w:rPr>
            </w:pPr>
          </w:p>
        </w:tc>
      </w:tr>
      <w:tr w14:paraId="7FE8E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2" w:hRule="atLeast"/>
        </w:trPr>
        <w:tc>
          <w:tcPr>
            <w:tcW w:w="735" w:type="dxa"/>
            <w:vAlign w:val="top"/>
          </w:tcPr>
          <w:p w14:paraId="16B123CF">
            <w:pPr>
              <w:spacing w:line="247" w:lineRule="auto"/>
              <w:rPr>
                <w:rFonts w:ascii="Arial"/>
                <w:sz w:val="21"/>
              </w:rPr>
            </w:pPr>
          </w:p>
          <w:p w14:paraId="212D3A29">
            <w:pPr>
              <w:spacing w:line="248" w:lineRule="auto"/>
              <w:rPr>
                <w:rFonts w:ascii="Arial"/>
                <w:sz w:val="21"/>
              </w:rPr>
            </w:pPr>
          </w:p>
          <w:p w14:paraId="7510B5C1">
            <w:pPr>
              <w:spacing w:line="248" w:lineRule="auto"/>
              <w:rPr>
                <w:rFonts w:ascii="Arial"/>
                <w:sz w:val="21"/>
              </w:rPr>
            </w:pPr>
          </w:p>
          <w:p w14:paraId="28D07873">
            <w:pPr>
              <w:spacing w:line="248" w:lineRule="auto"/>
              <w:rPr>
                <w:rFonts w:ascii="Arial"/>
                <w:sz w:val="21"/>
              </w:rPr>
            </w:pPr>
          </w:p>
          <w:p w14:paraId="38C985F0">
            <w:pPr>
              <w:pStyle w:val="6"/>
              <w:spacing w:before="68"/>
              <w:ind w:left="195"/>
            </w:pPr>
            <w:r>
              <w:rPr>
                <w:spacing w:val="-6"/>
              </w:rPr>
              <w:t>181</w:t>
            </w:r>
          </w:p>
        </w:tc>
        <w:tc>
          <w:tcPr>
            <w:tcW w:w="2518" w:type="dxa"/>
            <w:vAlign w:val="top"/>
          </w:tcPr>
          <w:p w14:paraId="792A9ED2">
            <w:pPr>
              <w:spacing w:line="273" w:lineRule="auto"/>
              <w:rPr>
                <w:rFonts w:ascii="Arial"/>
                <w:sz w:val="21"/>
              </w:rPr>
            </w:pPr>
          </w:p>
          <w:p w14:paraId="66F1E960">
            <w:pPr>
              <w:spacing w:line="274" w:lineRule="auto"/>
              <w:rPr>
                <w:rFonts w:ascii="Arial"/>
                <w:sz w:val="21"/>
              </w:rPr>
            </w:pPr>
          </w:p>
          <w:p w14:paraId="59FE2080">
            <w:pPr>
              <w:spacing w:line="274" w:lineRule="auto"/>
              <w:rPr>
                <w:rFonts w:ascii="Arial"/>
                <w:sz w:val="21"/>
              </w:rPr>
            </w:pPr>
          </w:p>
          <w:p w14:paraId="2CAD29C6">
            <w:pPr>
              <w:pStyle w:val="6"/>
              <w:spacing w:before="68" w:line="286" w:lineRule="auto"/>
              <w:ind w:left="9" w:right="163"/>
            </w:pPr>
            <w:r>
              <w:rPr>
                <w:spacing w:val="2"/>
              </w:rPr>
              <w:t>地区之间防汛抗洪水事纠</w:t>
            </w:r>
            <w:r>
              <w:rPr>
                <w:spacing w:val="1"/>
              </w:rPr>
              <w:t xml:space="preserve"> </w:t>
            </w:r>
            <w:r>
              <w:rPr>
                <w:spacing w:val="-3"/>
              </w:rPr>
              <w:t>纷处理</w:t>
            </w:r>
          </w:p>
        </w:tc>
        <w:tc>
          <w:tcPr>
            <w:tcW w:w="740" w:type="dxa"/>
            <w:vAlign w:val="top"/>
          </w:tcPr>
          <w:p w14:paraId="5DE52867">
            <w:pPr>
              <w:spacing w:line="271" w:lineRule="auto"/>
              <w:rPr>
                <w:rFonts w:ascii="Arial"/>
                <w:sz w:val="21"/>
              </w:rPr>
            </w:pPr>
          </w:p>
          <w:p w14:paraId="12A2D3D3">
            <w:pPr>
              <w:spacing w:line="271" w:lineRule="auto"/>
              <w:rPr>
                <w:rFonts w:ascii="Arial"/>
                <w:sz w:val="21"/>
              </w:rPr>
            </w:pPr>
          </w:p>
          <w:p w14:paraId="3746C4BD">
            <w:pPr>
              <w:spacing w:line="271" w:lineRule="auto"/>
              <w:rPr>
                <w:rFonts w:ascii="Arial"/>
                <w:sz w:val="21"/>
              </w:rPr>
            </w:pPr>
          </w:p>
          <w:p w14:paraId="116A218C">
            <w:pPr>
              <w:pStyle w:val="6"/>
              <w:spacing w:before="68" w:line="220" w:lineRule="auto"/>
              <w:ind w:left="152"/>
            </w:pPr>
            <w:r>
              <w:rPr>
                <w:spacing w:val="4"/>
              </w:rPr>
              <w:t>行政</w:t>
            </w:r>
          </w:p>
          <w:p w14:paraId="109A81D5">
            <w:pPr>
              <w:pStyle w:val="6"/>
              <w:spacing w:before="79" w:line="219" w:lineRule="auto"/>
              <w:ind w:left="152"/>
            </w:pPr>
            <w:r>
              <w:rPr>
                <w:spacing w:val="-3"/>
              </w:rPr>
              <w:t>裁决</w:t>
            </w:r>
          </w:p>
        </w:tc>
        <w:tc>
          <w:tcPr>
            <w:tcW w:w="1169" w:type="dxa"/>
            <w:vAlign w:val="top"/>
          </w:tcPr>
          <w:p w14:paraId="3E3A9C38">
            <w:pPr>
              <w:spacing w:line="331" w:lineRule="auto"/>
              <w:rPr>
                <w:rFonts w:ascii="Arial"/>
                <w:sz w:val="21"/>
              </w:rPr>
            </w:pPr>
          </w:p>
          <w:p w14:paraId="18E4001A">
            <w:pPr>
              <w:spacing w:line="332" w:lineRule="auto"/>
              <w:rPr>
                <w:rFonts w:ascii="Arial"/>
                <w:sz w:val="21"/>
              </w:rPr>
            </w:pPr>
          </w:p>
          <w:p w14:paraId="676A6EC1">
            <w:pPr>
              <w:pStyle w:val="6"/>
              <w:spacing w:before="68" w:line="219" w:lineRule="auto"/>
              <w:jc w:val="right"/>
            </w:pPr>
            <w:r>
              <w:rPr>
                <w:spacing w:val="-16"/>
              </w:rPr>
              <w:t>市</w:t>
            </w:r>
            <w:r>
              <w:rPr>
                <w:spacing w:val="-15"/>
              </w:rPr>
              <w:t>级、县</w:t>
            </w:r>
            <w:r>
              <w:rPr>
                <w:spacing w:val="-14"/>
              </w:rPr>
              <w:t>级</w:t>
            </w:r>
          </w:p>
          <w:p w14:paraId="5736CDFF">
            <w:pPr>
              <w:pStyle w:val="6"/>
              <w:spacing w:before="70" w:line="219" w:lineRule="auto"/>
              <w:ind w:left="52"/>
            </w:pPr>
            <w:r>
              <w:rPr>
                <w:spacing w:val="2"/>
              </w:rPr>
              <w:t>水行政主管</w:t>
            </w:r>
          </w:p>
          <w:p w14:paraId="0BEBB2EA">
            <w:pPr>
              <w:pStyle w:val="6"/>
              <w:spacing w:before="50" w:line="219" w:lineRule="auto"/>
              <w:ind w:left="362"/>
            </w:pPr>
            <w:r>
              <w:rPr>
                <w:spacing w:val="11"/>
              </w:rPr>
              <w:t>部门</w:t>
            </w:r>
          </w:p>
        </w:tc>
        <w:tc>
          <w:tcPr>
            <w:tcW w:w="1219" w:type="dxa"/>
            <w:vAlign w:val="top"/>
          </w:tcPr>
          <w:p w14:paraId="4CF71DD7">
            <w:pPr>
              <w:spacing w:line="274" w:lineRule="auto"/>
              <w:rPr>
                <w:rFonts w:ascii="Arial"/>
                <w:sz w:val="21"/>
              </w:rPr>
            </w:pPr>
          </w:p>
          <w:p w14:paraId="5769A419">
            <w:pPr>
              <w:spacing w:line="274" w:lineRule="auto"/>
              <w:rPr>
                <w:rFonts w:ascii="Arial"/>
                <w:sz w:val="21"/>
              </w:rPr>
            </w:pPr>
          </w:p>
          <w:p w14:paraId="4D8FAA73">
            <w:pPr>
              <w:spacing w:line="274" w:lineRule="auto"/>
              <w:rPr>
                <w:rFonts w:ascii="Arial"/>
                <w:sz w:val="21"/>
              </w:rPr>
            </w:pPr>
          </w:p>
          <w:p w14:paraId="7C785083">
            <w:pPr>
              <w:pStyle w:val="6"/>
              <w:spacing w:before="68" w:line="219" w:lineRule="auto"/>
              <w:ind w:left="73"/>
            </w:pPr>
            <w:r>
              <w:rPr>
                <w:spacing w:val="2"/>
              </w:rPr>
              <w:t>水旱灾难防</w:t>
            </w:r>
          </w:p>
          <w:p w14:paraId="48AB78D9">
            <w:pPr>
              <w:pStyle w:val="6"/>
              <w:spacing w:before="49" w:line="219" w:lineRule="auto"/>
              <w:ind w:left="393"/>
            </w:pPr>
            <w:r>
              <w:rPr>
                <w:spacing w:val="-3"/>
              </w:rPr>
              <w:t>御科</w:t>
            </w:r>
          </w:p>
        </w:tc>
        <w:tc>
          <w:tcPr>
            <w:tcW w:w="7915" w:type="dxa"/>
            <w:vAlign w:val="top"/>
          </w:tcPr>
          <w:p w14:paraId="6700022A">
            <w:pPr>
              <w:spacing w:line="256" w:lineRule="auto"/>
              <w:rPr>
                <w:rFonts w:ascii="Arial"/>
                <w:sz w:val="21"/>
              </w:rPr>
            </w:pPr>
          </w:p>
          <w:p w14:paraId="6B25E858">
            <w:pPr>
              <w:spacing w:line="256" w:lineRule="auto"/>
              <w:rPr>
                <w:rFonts w:ascii="Arial"/>
                <w:sz w:val="21"/>
              </w:rPr>
            </w:pPr>
          </w:p>
          <w:p w14:paraId="32F067BA">
            <w:pPr>
              <w:pStyle w:val="6"/>
              <w:spacing w:before="68" w:line="274" w:lineRule="auto"/>
              <w:ind w:left="83" w:right="59" w:hanging="84"/>
              <w:jc w:val="both"/>
            </w:pPr>
            <w:r>
              <w:rPr>
                <w:spacing w:val="2"/>
              </w:rPr>
              <w:t>【行政法规】《中华人民共和国防汛条例》第十九条：“地</w:t>
            </w:r>
            <w:r>
              <w:rPr>
                <w:spacing w:val="1"/>
              </w:rPr>
              <w:t>区之间在防汛抗洪方面发</w:t>
            </w:r>
            <w:r>
              <w:t xml:space="preserve"> 生的水事纠纷，由发生纠纷地区共同的上一级人民政府或其</w:t>
            </w:r>
            <w:r>
              <w:rPr>
                <w:spacing w:val="-1"/>
              </w:rPr>
              <w:t>授权的主管部门处理。前</w:t>
            </w:r>
            <w:r>
              <w:t xml:space="preserve"> </w:t>
            </w:r>
            <w:r>
              <w:rPr>
                <w:spacing w:val="-1"/>
              </w:rPr>
              <w:t>款所指人民政府或者部门在处理防汛抗洪方面的水事纠纷时，有权采取临时紧急处置</w:t>
            </w:r>
            <w:r>
              <w:rPr>
                <w:spacing w:val="6"/>
              </w:rPr>
              <w:t xml:space="preserve"> </w:t>
            </w:r>
            <w:r>
              <w:rPr>
                <w:spacing w:val="9"/>
              </w:rPr>
              <w:t>措施，有关当事各方必须服从并贯彻执行。”</w:t>
            </w:r>
          </w:p>
        </w:tc>
        <w:tc>
          <w:tcPr>
            <w:tcW w:w="954" w:type="dxa"/>
            <w:vAlign w:val="top"/>
          </w:tcPr>
          <w:p w14:paraId="6532A078">
            <w:pPr>
              <w:rPr>
                <w:rFonts w:ascii="Arial"/>
                <w:sz w:val="21"/>
              </w:rPr>
            </w:pPr>
          </w:p>
        </w:tc>
      </w:tr>
    </w:tbl>
    <w:p w14:paraId="59CF57C3">
      <w:pPr>
        <w:rPr>
          <w:rFonts w:ascii="Arial"/>
          <w:sz w:val="21"/>
        </w:rPr>
      </w:pPr>
    </w:p>
    <w:p w14:paraId="01006DB7">
      <w:pPr>
        <w:rPr>
          <w:rFonts w:ascii="Arial" w:hAnsi="Arial" w:eastAsia="Arial" w:cs="Arial"/>
          <w:sz w:val="21"/>
          <w:szCs w:val="21"/>
        </w:rPr>
        <w:sectPr>
          <w:footerReference r:id="rId92" w:type="default"/>
          <w:pgSz w:w="16880" w:h="11960"/>
          <w:pgMar w:top="1016" w:right="954" w:bottom="1177" w:left="664" w:header="0" w:footer="788" w:gutter="0"/>
          <w:cols w:space="720" w:num="1"/>
        </w:sectPr>
      </w:pPr>
    </w:p>
    <w:p w14:paraId="33800172">
      <w:pPr>
        <w:spacing w:before="220"/>
      </w:pPr>
    </w:p>
    <w:tbl>
      <w:tblPr>
        <w:tblStyle w:val="5"/>
        <w:tblW w:w="152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2518"/>
        <w:gridCol w:w="730"/>
        <w:gridCol w:w="1169"/>
        <w:gridCol w:w="1219"/>
        <w:gridCol w:w="7905"/>
        <w:gridCol w:w="934"/>
      </w:tblGrid>
      <w:tr w14:paraId="4155A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734" w:type="dxa"/>
            <w:vAlign w:val="top"/>
          </w:tcPr>
          <w:p w14:paraId="2B46BAC7">
            <w:pPr>
              <w:spacing w:line="453" w:lineRule="auto"/>
              <w:rPr>
                <w:rFonts w:ascii="Arial"/>
                <w:sz w:val="21"/>
              </w:rPr>
            </w:pPr>
          </w:p>
          <w:p w14:paraId="5D6D5588">
            <w:pPr>
              <w:pStyle w:val="6"/>
              <w:spacing w:before="69" w:line="221" w:lineRule="auto"/>
              <w:ind w:left="144"/>
            </w:pPr>
            <w:r>
              <w:rPr>
                <w:spacing w:val="6"/>
              </w:rPr>
              <w:t>序号</w:t>
            </w:r>
          </w:p>
        </w:tc>
        <w:tc>
          <w:tcPr>
            <w:tcW w:w="2518" w:type="dxa"/>
            <w:vAlign w:val="top"/>
          </w:tcPr>
          <w:p w14:paraId="28FEA074">
            <w:pPr>
              <w:spacing w:line="452" w:lineRule="auto"/>
              <w:rPr>
                <w:rFonts w:ascii="Arial"/>
                <w:sz w:val="21"/>
              </w:rPr>
            </w:pPr>
          </w:p>
          <w:p w14:paraId="7C777B66">
            <w:pPr>
              <w:pStyle w:val="6"/>
              <w:spacing w:before="68" w:line="219" w:lineRule="auto"/>
              <w:ind w:left="620"/>
            </w:pPr>
            <w:r>
              <w:rPr>
                <w:spacing w:val="-2"/>
              </w:rPr>
              <w:t>执法事项名称</w:t>
            </w:r>
          </w:p>
        </w:tc>
        <w:tc>
          <w:tcPr>
            <w:tcW w:w="730" w:type="dxa"/>
            <w:vAlign w:val="top"/>
          </w:tcPr>
          <w:p w14:paraId="055E8CD1">
            <w:pPr>
              <w:spacing w:line="293" w:lineRule="auto"/>
              <w:rPr>
                <w:rFonts w:ascii="Arial"/>
                <w:sz w:val="21"/>
              </w:rPr>
            </w:pPr>
          </w:p>
          <w:p w14:paraId="7008444D">
            <w:pPr>
              <w:pStyle w:val="6"/>
              <w:spacing w:before="68" w:line="301" w:lineRule="auto"/>
              <w:ind w:left="142" w:right="139"/>
            </w:pPr>
            <w:r>
              <w:rPr>
                <w:spacing w:val="-5"/>
              </w:rPr>
              <w:t>执法</w:t>
            </w:r>
            <w:r>
              <w:t xml:space="preserve"> </w:t>
            </w:r>
            <w:r>
              <w:rPr>
                <w:spacing w:val="8"/>
              </w:rPr>
              <w:t>类别</w:t>
            </w:r>
          </w:p>
        </w:tc>
        <w:tc>
          <w:tcPr>
            <w:tcW w:w="1169" w:type="dxa"/>
            <w:vAlign w:val="top"/>
          </w:tcPr>
          <w:p w14:paraId="00522255">
            <w:pPr>
              <w:pStyle w:val="6"/>
              <w:spacing w:before="223" w:line="219" w:lineRule="auto"/>
              <w:ind w:left="152"/>
            </w:pPr>
            <w:r>
              <w:rPr>
                <w:spacing w:val="-2"/>
              </w:rPr>
              <w:t>执法主体</w:t>
            </w:r>
          </w:p>
          <w:p w14:paraId="082EC043">
            <w:pPr>
              <w:pStyle w:val="6"/>
              <w:spacing w:before="70" w:line="219" w:lineRule="auto"/>
              <w:ind w:left="102"/>
            </w:pPr>
            <w:r>
              <w:rPr>
                <w:spacing w:val="1"/>
              </w:rPr>
              <w:t>(含实施层</w:t>
            </w:r>
          </w:p>
          <w:p w14:paraId="6ED604B6">
            <w:pPr>
              <w:pStyle w:val="6"/>
              <w:spacing w:before="63" w:line="221" w:lineRule="auto"/>
              <w:ind w:left="412"/>
            </w:pPr>
            <w:r>
              <w:rPr>
                <w:spacing w:val="-6"/>
              </w:rPr>
              <w:t>级</w:t>
            </w:r>
            <w:r>
              <w:rPr>
                <w:spacing w:val="-34"/>
              </w:rPr>
              <w:t xml:space="preserve"> </w:t>
            </w:r>
            <w:r>
              <w:rPr>
                <w:spacing w:val="-6"/>
              </w:rPr>
              <w:t>)</w:t>
            </w:r>
          </w:p>
        </w:tc>
        <w:tc>
          <w:tcPr>
            <w:tcW w:w="1219" w:type="dxa"/>
            <w:vAlign w:val="top"/>
          </w:tcPr>
          <w:p w14:paraId="218DB871">
            <w:pPr>
              <w:pStyle w:val="6"/>
              <w:spacing w:before="52" w:line="219" w:lineRule="auto"/>
              <w:ind w:left="73"/>
            </w:pPr>
            <w:r>
              <w:rPr>
                <w:spacing w:val="1"/>
              </w:rPr>
              <w:t>市级承办机</w:t>
            </w:r>
          </w:p>
          <w:p w14:paraId="3132306F">
            <w:pPr>
              <w:pStyle w:val="6"/>
              <w:spacing w:before="82" w:line="219" w:lineRule="auto"/>
              <w:ind w:left="123"/>
            </w:pPr>
            <w:r>
              <w:rPr>
                <w:spacing w:val="3"/>
              </w:rPr>
              <w:t>构(邵阳市</w:t>
            </w:r>
          </w:p>
          <w:p w14:paraId="55DDAD15">
            <w:pPr>
              <w:pStyle w:val="6"/>
              <w:spacing w:before="50" w:line="219" w:lineRule="auto"/>
              <w:ind w:left="73"/>
            </w:pPr>
            <w:r>
              <w:rPr>
                <w:spacing w:val="1"/>
              </w:rPr>
              <w:t>水利局内设</w:t>
            </w:r>
          </w:p>
          <w:p w14:paraId="417C9024">
            <w:pPr>
              <w:pStyle w:val="6"/>
              <w:spacing w:before="29" w:line="219" w:lineRule="auto"/>
              <w:ind w:left="333"/>
            </w:pPr>
            <w:r>
              <w:rPr>
                <w:spacing w:val="16"/>
              </w:rPr>
              <w:t>科室)</w:t>
            </w:r>
          </w:p>
        </w:tc>
        <w:tc>
          <w:tcPr>
            <w:tcW w:w="7905" w:type="dxa"/>
            <w:vAlign w:val="top"/>
          </w:tcPr>
          <w:p w14:paraId="681C9D0A">
            <w:pPr>
              <w:spacing w:line="448" w:lineRule="auto"/>
              <w:rPr>
                <w:rFonts w:ascii="Arial"/>
                <w:sz w:val="21"/>
              </w:rPr>
            </w:pPr>
          </w:p>
          <w:p w14:paraId="4CC3375B">
            <w:pPr>
              <w:pStyle w:val="6"/>
              <w:spacing w:before="68" w:line="219" w:lineRule="auto"/>
              <w:ind w:left="3527"/>
            </w:pPr>
            <w:r>
              <w:rPr>
                <w:b/>
                <w:bCs/>
                <w:spacing w:val="-5"/>
              </w:rPr>
              <w:t>实施依据</w:t>
            </w:r>
          </w:p>
        </w:tc>
        <w:tc>
          <w:tcPr>
            <w:tcW w:w="934" w:type="dxa"/>
            <w:vAlign w:val="top"/>
          </w:tcPr>
          <w:p w14:paraId="2890FF6E">
            <w:pPr>
              <w:spacing w:line="450" w:lineRule="auto"/>
              <w:rPr>
                <w:rFonts w:ascii="Arial"/>
                <w:sz w:val="21"/>
              </w:rPr>
            </w:pPr>
          </w:p>
          <w:p w14:paraId="4B98C793">
            <w:pPr>
              <w:pStyle w:val="6"/>
              <w:spacing w:before="69" w:line="221" w:lineRule="auto"/>
              <w:ind w:left="262"/>
            </w:pPr>
            <w:r>
              <w:rPr>
                <w:b/>
                <w:bCs/>
                <w:spacing w:val="-5"/>
              </w:rPr>
              <w:t>备注</w:t>
            </w:r>
          </w:p>
        </w:tc>
      </w:tr>
      <w:tr w14:paraId="4E86E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5209" w:type="dxa"/>
            <w:gridSpan w:val="7"/>
            <w:vAlign w:val="top"/>
          </w:tcPr>
          <w:p w14:paraId="07F4D6E3">
            <w:pPr>
              <w:pStyle w:val="6"/>
              <w:spacing w:before="216" w:line="219" w:lineRule="auto"/>
              <w:ind w:left="37"/>
            </w:pPr>
            <w:r>
              <w:rPr>
                <w:b/>
                <w:bCs/>
                <w:spacing w:val="1"/>
              </w:rPr>
              <w:t>其他行政权力(7项)</w:t>
            </w:r>
          </w:p>
        </w:tc>
      </w:tr>
      <w:tr w14:paraId="6C3FD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7" w:hRule="atLeast"/>
        </w:trPr>
        <w:tc>
          <w:tcPr>
            <w:tcW w:w="734" w:type="dxa"/>
            <w:vAlign w:val="top"/>
          </w:tcPr>
          <w:p w14:paraId="1605585A">
            <w:pPr>
              <w:spacing w:line="244" w:lineRule="auto"/>
              <w:rPr>
                <w:rFonts w:ascii="Arial"/>
                <w:sz w:val="21"/>
              </w:rPr>
            </w:pPr>
          </w:p>
          <w:p w14:paraId="72529E7F">
            <w:pPr>
              <w:spacing w:line="244" w:lineRule="auto"/>
              <w:rPr>
                <w:rFonts w:ascii="Arial"/>
                <w:sz w:val="21"/>
              </w:rPr>
            </w:pPr>
          </w:p>
          <w:p w14:paraId="0AE68E1D">
            <w:pPr>
              <w:spacing w:line="244" w:lineRule="auto"/>
              <w:rPr>
                <w:rFonts w:ascii="Arial"/>
                <w:sz w:val="21"/>
              </w:rPr>
            </w:pPr>
          </w:p>
          <w:p w14:paraId="25142F8D">
            <w:pPr>
              <w:spacing w:line="244" w:lineRule="auto"/>
              <w:rPr>
                <w:rFonts w:ascii="Arial"/>
                <w:sz w:val="21"/>
              </w:rPr>
            </w:pPr>
          </w:p>
          <w:p w14:paraId="7CE9BCA2">
            <w:pPr>
              <w:spacing w:line="244" w:lineRule="auto"/>
              <w:rPr>
                <w:rFonts w:ascii="Arial"/>
                <w:sz w:val="21"/>
              </w:rPr>
            </w:pPr>
          </w:p>
          <w:p w14:paraId="215FEA52">
            <w:pPr>
              <w:spacing w:line="244" w:lineRule="auto"/>
              <w:rPr>
                <w:rFonts w:ascii="Arial"/>
                <w:sz w:val="21"/>
              </w:rPr>
            </w:pPr>
          </w:p>
          <w:p w14:paraId="0FD1E68C">
            <w:pPr>
              <w:spacing w:line="245" w:lineRule="auto"/>
              <w:rPr>
                <w:rFonts w:ascii="Arial"/>
                <w:sz w:val="21"/>
              </w:rPr>
            </w:pPr>
          </w:p>
          <w:p w14:paraId="0A86FCDA">
            <w:pPr>
              <w:spacing w:line="245" w:lineRule="auto"/>
              <w:rPr>
                <w:rFonts w:ascii="Arial"/>
                <w:sz w:val="21"/>
              </w:rPr>
            </w:pPr>
          </w:p>
          <w:p w14:paraId="041B75EB">
            <w:pPr>
              <w:spacing w:line="245" w:lineRule="auto"/>
              <w:rPr>
                <w:rFonts w:ascii="Arial"/>
                <w:sz w:val="21"/>
              </w:rPr>
            </w:pPr>
          </w:p>
          <w:p w14:paraId="3648876B">
            <w:pPr>
              <w:spacing w:line="245" w:lineRule="auto"/>
              <w:rPr>
                <w:rFonts w:ascii="Arial"/>
                <w:sz w:val="21"/>
              </w:rPr>
            </w:pPr>
          </w:p>
          <w:p w14:paraId="2C2E3CE9">
            <w:pPr>
              <w:spacing w:line="245" w:lineRule="auto"/>
              <w:rPr>
                <w:rFonts w:ascii="Arial"/>
                <w:sz w:val="21"/>
              </w:rPr>
            </w:pPr>
          </w:p>
          <w:p w14:paraId="7A5DCCB4">
            <w:pPr>
              <w:spacing w:line="245" w:lineRule="auto"/>
              <w:rPr>
                <w:rFonts w:ascii="Arial"/>
                <w:sz w:val="21"/>
              </w:rPr>
            </w:pPr>
          </w:p>
          <w:p w14:paraId="0CFF3757">
            <w:pPr>
              <w:pStyle w:val="6"/>
              <w:spacing w:before="68"/>
              <w:ind w:left="194"/>
            </w:pPr>
            <w:r>
              <w:rPr>
                <w:spacing w:val="-6"/>
              </w:rPr>
              <w:t>182</w:t>
            </w:r>
          </w:p>
        </w:tc>
        <w:tc>
          <w:tcPr>
            <w:tcW w:w="2518" w:type="dxa"/>
            <w:vAlign w:val="top"/>
          </w:tcPr>
          <w:p w14:paraId="7E2D281D">
            <w:pPr>
              <w:spacing w:line="250" w:lineRule="auto"/>
              <w:rPr>
                <w:rFonts w:ascii="Arial"/>
                <w:sz w:val="21"/>
              </w:rPr>
            </w:pPr>
          </w:p>
          <w:p w14:paraId="391C8310">
            <w:pPr>
              <w:spacing w:line="250" w:lineRule="auto"/>
              <w:rPr>
                <w:rFonts w:ascii="Arial"/>
                <w:sz w:val="21"/>
              </w:rPr>
            </w:pPr>
          </w:p>
          <w:p w14:paraId="19B2969D">
            <w:pPr>
              <w:spacing w:line="250" w:lineRule="auto"/>
              <w:rPr>
                <w:rFonts w:ascii="Arial"/>
                <w:sz w:val="21"/>
              </w:rPr>
            </w:pPr>
          </w:p>
          <w:p w14:paraId="7F26387A">
            <w:pPr>
              <w:spacing w:line="250" w:lineRule="auto"/>
              <w:rPr>
                <w:rFonts w:ascii="Arial"/>
                <w:sz w:val="21"/>
              </w:rPr>
            </w:pPr>
          </w:p>
          <w:p w14:paraId="2E465CAA">
            <w:pPr>
              <w:spacing w:line="250" w:lineRule="auto"/>
              <w:rPr>
                <w:rFonts w:ascii="Arial"/>
                <w:sz w:val="21"/>
              </w:rPr>
            </w:pPr>
          </w:p>
          <w:p w14:paraId="78CF6CD6">
            <w:pPr>
              <w:spacing w:line="250" w:lineRule="auto"/>
              <w:rPr>
                <w:rFonts w:ascii="Arial"/>
                <w:sz w:val="21"/>
              </w:rPr>
            </w:pPr>
          </w:p>
          <w:p w14:paraId="0EFB6764">
            <w:pPr>
              <w:spacing w:line="250" w:lineRule="auto"/>
              <w:rPr>
                <w:rFonts w:ascii="Arial"/>
                <w:sz w:val="21"/>
              </w:rPr>
            </w:pPr>
          </w:p>
          <w:p w14:paraId="4C775E45">
            <w:pPr>
              <w:spacing w:line="251" w:lineRule="auto"/>
              <w:rPr>
                <w:rFonts w:ascii="Arial"/>
                <w:sz w:val="21"/>
              </w:rPr>
            </w:pPr>
          </w:p>
          <w:p w14:paraId="53B97594">
            <w:pPr>
              <w:spacing w:line="251" w:lineRule="auto"/>
              <w:rPr>
                <w:rFonts w:ascii="Arial"/>
                <w:sz w:val="21"/>
              </w:rPr>
            </w:pPr>
          </w:p>
          <w:p w14:paraId="26F06A42">
            <w:pPr>
              <w:spacing w:line="251" w:lineRule="auto"/>
              <w:rPr>
                <w:rFonts w:ascii="Arial"/>
                <w:sz w:val="21"/>
              </w:rPr>
            </w:pPr>
          </w:p>
          <w:p w14:paraId="766961AD">
            <w:pPr>
              <w:spacing w:line="251" w:lineRule="auto"/>
              <w:rPr>
                <w:rFonts w:ascii="Arial"/>
                <w:sz w:val="21"/>
              </w:rPr>
            </w:pPr>
          </w:p>
          <w:p w14:paraId="0511577F">
            <w:pPr>
              <w:pStyle w:val="6"/>
              <w:spacing w:before="68" w:line="275" w:lineRule="auto"/>
              <w:ind w:left="20" w:right="117" w:firstLine="69"/>
            </w:pPr>
            <w:r>
              <w:rPr>
                <w:spacing w:val="-1"/>
              </w:rPr>
              <w:t>水利工程建设项目阶段验</w:t>
            </w:r>
            <w:r>
              <w:t xml:space="preserve"> 收</w:t>
            </w:r>
          </w:p>
        </w:tc>
        <w:tc>
          <w:tcPr>
            <w:tcW w:w="730" w:type="dxa"/>
            <w:vAlign w:val="top"/>
          </w:tcPr>
          <w:p w14:paraId="466B5003">
            <w:pPr>
              <w:spacing w:line="258" w:lineRule="auto"/>
              <w:rPr>
                <w:rFonts w:ascii="Arial"/>
                <w:sz w:val="21"/>
              </w:rPr>
            </w:pPr>
          </w:p>
          <w:p w14:paraId="29C32A7C">
            <w:pPr>
              <w:spacing w:line="258" w:lineRule="auto"/>
              <w:rPr>
                <w:rFonts w:ascii="Arial"/>
                <w:sz w:val="21"/>
              </w:rPr>
            </w:pPr>
          </w:p>
          <w:p w14:paraId="67D417AF">
            <w:pPr>
              <w:spacing w:line="258" w:lineRule="auto"/>
              <w:rPr>
                <w:rFonts w:ascii="Arial"/>
                <w:sz w:val="21"/>
              </w:rPr>
            </w:pPr>
          </w:p>
          <w:p w14:paraId="78896D36">
            <w:pPr>
              <w:spacing w:line="258" w:lineRule="auto"/>
              <w:rPr>
                <w:rFonts w:ascii="Arial"/>
                <w:sz w:val="21"/>
              </w:rPr>
            </w:pPr>
          </w:p>
          <w:p w14:paraId="49B0C37F">
            <w:pPr>
              <w:spacing w:line="259" w:lineRule="auto"/>
              <w:rPr>
                <w:rFonts w:ascii="Arial"/>
                <w:sz w:val="21"/>
              </w:rPr>
            </w:pPr>
          </w:p>
          <w:p w14:paraId="3D8E32FE">
            <w:pPr>
              <w:spacing w:line="259" w:lineRule="auto"/>
              <w:rPr>
                <w:rFonts w:ascii="Arial"/>
                <w:sz w:val="21"/>
              </w:rPr>
            </w:pPr>
          </w:p>
          <w:p w14:paraId="170F4E3D">
            <w:pPr>
              <w:spacing w:line="259" w:lineRule="auto"/>
              <w:rPr>
                <w:rFonts w:ascii="Arial"/>
                <w:sz w:val="21"/>
              </w:rPr>
            </w:pPr>
          </w:p>
          <w:p w14:paraId="205E7B4B">
            <w:pPr>
              <w:spacing w:line="259" w:lineRule="auto"/>
              <w:rPr>
                <w:rFonts w:ascii="Arial"/>
                <w:sz w:val="21"/>
              </w:rPr>
            </w:pPr>
          </w:p>
          <w:p w14:paraId="58EC43E8">
            <w:pPr>
              <w:spacing w:line="259" w:lineRule="auto"/>
              <w:rPr>
                <w:rFonts w:ascii="Arial"/>
                <w:sz w:val="21"/>
              </w:rPr>
            </w:pPr>
          </w:p>
          <w:p w14:paraId="107F62F5">
            <w:pPr>
              <w:spacing w:line="259" w:lineRule="auto"/>
              <w:rPr>
                <w:rFonts w:ascii="Arial"/>
                <w:sz w:val="21"/>
              </w:rPr>
            </w:pPr>
          </w:p>
          <w:p w14:paraId="35BA8859">
            <w:pPr>
              <w:pStyle w:val="6"/>
              <w:spacing w:before="69" w:line="281" w:lineRule="auto"/>
              <w:ind w:left="142" w:right="148"/>
            </w:pPr>
            <w:r>
              <w:rPr>
                <w:spacing w:val="-5"/>
              </w:rPr>
              <w:t>其他</w:t>
            </w:r>
            <w:r>
              <w:t xml:space="preserve"> </w:t>
            </w:r>
            <w:r>
              <w:rPr>
                <w:spacing w:val="4"/>
              </w:rPr>
              <w:t>行政</w:t>
            </w:r>
          </w:p>
          <w:p w14:paraId="3B696213">
            <w:pPr>
              <w:pStyle w:val="6"/>
              <w:spacing w:line="219" w:lineRule="auto"/>
              <w:ind w:left="142"/>
            </w:pPr>
            <w:r>
              <w:rPr>
                <w:spacing w:val="9"/>
              </w:rPr>
              <w:t>权力</w:t>
            </w:r>
          </w:p>
        </w:tc>
        <w:tc>
          <w:tcPr>
            <w:tcW w:w="1169" w:type="dxa"/>
            <w:vAlign w:val="top"/>
          </w:tcPr>
          <w:p w14:paraId="5AB8BE37">
            <w:pPr>
              <w:spacing w:line="260" w:lineRule="auto"/>
              <w:rPr>
                <w:rFonts w:ascii="Arial"/>
                <w:sz w:val="21"/>
              </w:rPr>
            </w:pPr>
          </w:p>
          <w:p w14:paraId="7CCB351E">
            <w:pPr>
              <w:spacing w:line="260" w:lineRule="auto"/>
              <w:rPr>
                <w:rFonts w:ascii="Arial"/>
                <w:sz w:val="21"/>
              </w:rPr>
            </w:pPr>
          </w:p>
          <w:p w14:paraId="41664E60">
            <w:pPr>
              <w:spacing w:line="260" w:lineRule="auto"/>
              <w:rPr>
                <w:rFonts w:ascii="Arial"/>
                <w:sz w:val="21"/>
              </w:rPr>
            </w:pPr>
          </w:p>
          <w:p w14:paraId="08DE56ED">
            <w:pPr>
              <w:spacing w:line="260" w:lineRule="auto"/>
              <w:rPr>
                <w:rFonts w:ascii="Arial"/>
                <w:sz w:val="21"/>
              </w:rPr>
            </w:pPr>
          </w:p>
          <w:p w14:paraId="7DCA242F">
            <w:pPr>
              <w:spacing w:line="261" w:lineRule="auto"/>
              <w:rPr>
                <w:rFonts w:ascii="Arial"/>
                <w:sz w:val="21"/>
              </w:rPr>
            </w:pPr>
          </w:p>
          <w:p w14:paraId="0D078EBA">
            <w:pPr>
              <w:spacing w:line="261" w:lineRule="auto"/>
              <w:rPr>
                <w:rFonts w:ascii="Arial"/>
                <w:sz w:val="21"/>
              </w:rPr>
            </w:pPr>
          </w:p>
          <w:p w14:paraId="20C6D996">
            <w:pPr>
              <w:spacing w:line="261" w:lineRule="auto"/>
              <w:rPr>
                <w:rFonts w:ascii="Arial"/>
                <w:sz w:val="21"/>
              </w:rPr>
            </w:pPr>
          </w:p>
          <w:p w14:paraId="40E2C614">
            <w:pPr>
              <w:spacing w:line="261" w:lineRule="auto"/>
              <w:rPr>
                <w:rFonts w:ascii="Arial"/>
                <w:sz w:val="21"/>
              </w:rPr>
            </w:pPr>
          </w:p>
          <w:p w14:paraId="488927DA">
            <w:pPr>
              <w:spacing w:line="261" w:lineRule="auto"/>
              <w:rPr>
                <w:rFonts w:ascii="Arial"/>
                <w:sz w:val="21"/>
              </w:rPr>
            </w:pPr>
          </w:p>
          <w:p w14:paraId="68AAF0A0">
            <w:pPr>
              <w:spacing w:line="261" w:lineRule="auto"/>
              <w:rPr>
                <w:rFonts w:ascii="Arial"/>
                <w:sz w:val="21"/>
              </w:rPr>
            </w:pPr>
          </w:p>
          <w:p w14:paraId="5A969E09">
            <w:pPr>
              <w:pStyle w:val="6"/>
              <w:spacing w:before="68" w:line="219" w:lineRule="auto"/>
              <w:jc w:val="right"/>
            </w:pPr>
            <w:r>
              <w:rPr>
                <w:spacing w:val="-16"/>
              </w:rPr>
              <w:t>市</w:t>
            </w:r>
            <w:r>
              <w:rPr>
                <w:spacing w:val="-15"/>
              </w:rPr>
              <w:t>级、县</w:t>
            </w:r>
            <w:r>
              <w:rPr>
                <w:spacing w:val="-14"/>
              </w:rPr>
              <w:t>级</w:t>
            </w:r>
          </w:p>
          <w:p w14:paraId="4593785F">
            <w:pPr>
              <w:pStyle w:val="6"/>
              <w:spacing w:before="60" w:line="219" w:lineRule="auto"/>
              <w:ind w:left="52"/>
            </w:pPr>
            <w:r>
              <w:rPr>
                <w:spacing w:val="2"/>
              </w:rPr>
              <w:t>水行政主管</w:t>
            </w:r>
          </w:p>
          <w:p w14:paraId="11D338E5">
            <w:pPr>
              <w:pStyle w:val="6"/>
              <w:spacing w:before="60" w:line="219" w:lineRule="auto"/>
              <w:ind w:left="362"/>
            </w:pPr>
            <w:r>
              <w:rPr>
                <w:spacing w:val="11"/>
              </w:rPr>
              <w:t>部门</w:t>
            </w:r>
          </w:p>
        </w:tc>
        <w:tc>
          <w:tcPr>
            <w:tcW w:w="1219" w:type="dxa"/>
            <w:vAlign w:val="top"/>
          </w:tcPr>
          <w:p w14:paraId="4872AB01">
            <w:pPr>
              <w:spacing w:line="260" w:lineRule="auto"/>
              <w:rPr>
                <w:rFonts w:ascii="Arial"/>
                <w:sz w:val="21"/>
              </w:rPr>
            </w:pPr>
          </w:p>
          <w:p w14:paraId="7E88D528">
            <w:pPr>
              <w:spacing w:line="260" w:lineRule="auto"/>
              <w:rPr>
                <w:rFonts w:ascii="Arial"/>
                <w:sz w:val="21"/>
              </w:rPr>
            </w:pPr>
          </w:p>
          <w:p w14:paraId="1F5D02B1">
            <w:pPr>
              <w:spacing w:line="260" w:lineRule="auto"/>
              <w:rPr>
                <w:rFonts w:ascii="Arial"/>
                <w:sz w:val="21"/>
              </w:rPr>
            </w:pPr>
          </w:p>
          <w:p w14:paraId="32DBBA9E">
            <w:pPr>
              <w:spacing w:line="261" w:lineRule="auto"/>
              <w:rPr>
                <w:rFonts w:ascii="Arial"/>
                <w:sz w:val="21"/>
              </w:rPr>
            </w:pPr>
          </w:p>
          <w:p w14:paraId="03DE9FE9">
            <w:pPr>
              <w:spacing w:line="261" w:lineRule="auto"/>
              <w:rPr>
                <w:rFonts w:ascii="Arial"/>
                <w:sz w:val="21"/>
              </w:rPr>
            </w:pPr>
          </w:p>
          <w:p w14:paraId="10596F2B">
            <w:pPr>
              <w:spacing w:line="261" w:lineRule="auto"/>
              <w:rPr>
                <w:rFonts w:ascii="Arial"/>
                <w:sz w:val="21"/>
              </w:rPr>
            </w:pPr>
          </w:p>
          <w:p w14:paraId="6F7CA098">
            <w:pPr>
              <w:spacing w:line="261" w:lineRule="auto"/>
              <w:rPr>
                <w:rFonts w:ascii="Arial"/>
                <w:sz w:val="21"/>
              </w:rPr>
            </w:pPr>
          </w:p>
          <w:p w14:paraId="0C017EA3">
            <w:pPr>
              <w:spacing w:line="261" w:lineRule="auto"/>
              <w:rPr>
                <w:rFonts w:ascii="Arial"/>
                <w:sz w:val="21"/>
              </w:rPr>
            </w:pPr>
          </w:p>
          <w:p w14:paraId="25781D7F">
            <w:pPr>
              <w:spacing w:line="261" w:lineRule="auto"/>
              <w:rPr>
                <w:rFonts w:ascii="Arial"/>
                <w:sz w:val="21"/>
              </w:rPr>
            </w:pPr>
          </w:p>
          <w:p w14:paraId="32B58CEB">
            <w:pPr>
              <w:spacing w:line="261" w:lineRule="auto"/>
              <w:rPr>
                <w:rFonts w:ascii="Arial"/>
                <w:sz w:val="21"/>
              </w:rPr>
            </w:pPr>
          </w:p>
          <w:p w14:paraId="47BF83A1">
            <w:pPr>
              <w:pStyle w:val="6"/>
              <w:spacing w:before="68" w:line="273" w:lineRule="auto"/>
              <w:ind w:left="73" w:right="75"/>
              <w:jc w:val="both"/>
            </w:pPr>
            <w:r>
              <w:rPr>
                <w:spacing w:val="-3"/>
              </w:rPr>
              <w:t>水利工程建</w:t>
            </w:r>
            <w:r>
              <w:rPr>
                <w:spacing w:val="3"/>
              </w:rPr>
              <w:t xml:space="preserve"> </w:t>
            </w:r>
            <w:r>
              <w:rPr>
                <w:spacing w:val="1"/>
              </w:rPr>
              <w:t>设科、农村</w:t>
            </w:r>
            <w:r>
              <w:rPr>
                <w:spacing w:val="3"/>
              </w:rPr>
              <w:t xml:space="preserve"> </w:t>
            </w:r>
            <w:r>
              <w:rPr>
                <w:spacing w:val="-2"/>
              </w:rPr>
              <w:t>水利水电科</w:t>
            </w:r>
          </w:p>
        </w:tc>
        <w:tc>
          <w:tcPr>
            <w:tcW w:w="7905" w:type="dxa"/>
            <w:vAlign w:val="top"/>
          </w:tcPr>
          <w:p w14:paraId="3637BD68">
            <w:pPr>
              <w:spacing w:line="449" w:lineRule="auto"/>
              <w:rPr>
                <w:rFonts w:ascii="Arial"/>
                <w:sz w:val="21"/>
              </w:rPr>
            </w:pPr>
          </w:p>
          <w:p w14:paraId="17CC97EE">
            <w:pPr>
              <w:pStyle w:val="6"/>
              <w:spacing w:before="68" w:line="266" w:lineRule="auto"/>
              <w:ind w:left="93" w:right="51" w:hanging="94"/>
            </w:pPr>
            <w:r>
              <w:rPr>
                <w:spacing w:val="2"/>
              </w:rPr>
              <w:t>【行政法规】《水库大坝安全管理条例》第十一条第二款：“大坝竣工后，建设</w:t>
            </w:r>
            <w:r>
              <w:rPr>
                <w:spacing w:val="1"/>
              </w:rPr>
              <w:t>单位</w:t>
            </w:r>
            <w:r>
              <w:t xml:space="preserve"> </w:t>
            </w:r>
            <w:r>
              <w:rPr>
                <w:spacing w:val="11"/>
              </w:rPr>
              <w:t>应当申请大坝主管部门组织验收。”</w:t>
            </w:r>
          </w:p>
          <w:p w14:paraId="0E80EF8C">
            <w:pPr>
              <w:pStyle w:val="6"/>
              <w:spacing w:before="26" w:line="270" w:lineRule="auto"/>
              <w:ind w:left="93" w:right="43" w:hanging="94"/>
            </w:pPr>
            <w:r>
              <w:rPr>
                <w:spacing w:val="2"/>
              </w:rPr>
              <w:t>【部门规章】《水利工程建设项目验收管理规定》第二十条：</w:t>
            </w:r>
            <w:r>
              <w:rPr>
                <w:spacing w:val="1"/>
              </w:rPr>
              <w:t>“国家重点水利工程建</w:t>
            </w:r>
            <w:r>
              <w:t xml:space="preserve"> 设项目，竣工验收主持单位依照国家有关规定确定。</w:t>
            </w:r>
            <w:r>
              <w:rPr>
                <w:spacing w:val="-1"/>
              </w:rPr>
              <w:t>除前款规定以外，在国家确定的</w:t>
            </w:r>
            <w:r>
              <w:t xml:space="preserve"> </w:t>
            </w:r>
            <w:r>
              <w:rPr>
                <w:spacing w:val="-1"/>
              </w:rPr>
              <w:t>重要江河、湖泊建设的流域控制性工程、流域重大骨干工程建设项目，竣工验</w:t>
            </w:r>
            <w:r>
              <w:rPr>
                <w:spacing w:val="-2"/>
              </w:rPr>
              <w:t>收主持</w:t>
            </w:r>
            <w:r>
              <w:t xml:space="preserve"> </w:t>
            </w:r>
            <w:r>
              <w:rPr>
                <w:spacing w:val="2"/>
              </w:rPr>
              <w:t>单位为水利部。第二十三条   工程建设进入枢纽</w:t>
            </w:r>
            <w:r>
              <w:rPr>
                <w:spacing w:val="1"/>
              </w:rPr>
              <w:t>工程导(截)流、水库下闸蓄水、</w:t>
            </w:r>
          </w:p>
          <w:p w14:paraId="69B717DF">
            <w:pPr>
              <w:pStyle w:val="6"/>
              <w:spacing w:line="218" w:lineRule="auto"/>
              <w:ind w:left="54"/>
            </w:pPr>
            <w:r>
              <w:t>引(调)排水工程通水、首(末)台机组启动等关键阶段，应当组织进行阶段验收。竣</w:t>
            </w:r>
          </w:p>
          <w:p w14:paraId="787AB812">
            <w:pPr>
              <w:pStyle w:val="6"/>
              <w:spacing w:before="54" w:line="272" w:lineRule="auto"/>
              <w:ind w:left="9" w:right="48" w:firstLine="55"/>
            </w:pPr>
            <w:r>
              <w:t>工验收主持单位根据工程建设的实际需要，可以增设阶段</w:t>
            </w:r>
            <w:r>
              <w:rPr>
                <w:spacing w:val="-1"/>
              </w:rPr>
              <w:t>验收的环节。”第二十四条</w:t>
            </w:r>
            <w:r>
              <w:t xml:space="preserve"> </w:t>
            </w:r>
            <w:r>
              <w:rPr>
                <w:spacing w:val="3"/>
              </w:rPr>
              <w:t>“   阶段验收的验收委员会由验收主持单位、该项目的质量监督</w:t>
            </w:r>
            <w:r>
              <w:rPr>
                <w:spacing w:val="2"/>
              </w:rPr>
              <w:t>机构和安全监督机</w:t>
            </w:r>
            <w:r>
              <w:t xml:space="preserve"> </w:t>
            </w:r>
            <w:r>
              <w:rPr>
                <w:spacing w:val="1"/>
              </w:rPr>
              <w:t>构、运行管理单位的代表以及有关专家组成；必要时，应当邀请项目所在地的地方人</w:t>
            </w:r>
            <w:r>
              <w:rPr>
                <w:spacing w:val="6"/>
              </w:rPr>
              <w:t xml:space="preserve"> </w:t>
            </w:r>
            <w:r>
              <w:rPr>
                <w:spacing w:val="2"/>
              </w:rPr>
              <w:t>民政府以及有关部门参加。工程参建单位是被验收单位，应当派</w:t>
            </w:r>
            <w:r>
              <w:rPr>
                <w:spacing w:val="1"/>
              </w:rPr>
              <w:t>代表参加阶段验收工</w:t>
            </w:r>
            <w:r>
              <w:t xml:space="preserve"> </w:t>
            </w:r>
            <w:r>
              <w:rPr>
                <w:spacing w:val="1"/>
              </w:rPr>
              <w:t>作。”第二十五条“大型水利工程在进行阶段验收前，可以根据需要进行技术预</w:t>
            </w:r>
          </w:p>
          <w:p w14:paraId="2EA4CFE0">
            <w:pPr>
              <w:pStyle w:val="6"/>
              <w:spacing w:line="277" w:lineRule="auto"/>
              <w:ind w:left="54" w:right="476" w:hanging="19"/>
            </w:pPr>
            <w:r>
              <w:t>验收。技术预验收参照本章第四节有关竣工技术预验收的规</w:t>
            </w:r>
            <w:r>
              <w:rPr>
                <w:spacing w:val="-1"/>
              </w:rPr>
              <w:t>定进行。”第二十六</w:t>
            </w:r>
            <w:r>
              <w:t xml:space="preserve"> 条“水库下闸蓄水验收前，项目法人应当按照有关规定完成蓄水安全鉴定。”第</w:t>
            </w:r>
          </w:p>
          <w:p w14:paraId="3A090650">
            <w:pPr>
              <w:pStyle w:val="6"/>
              <w:spacing w:line="219" w:lineRule="auto"/>
              <w:ind w:left="54"/>
            </w:pPr>
            <w:r>
              <w:t>二十七条“验收主持单位应当自阶段验收通过之日起30个工作日内，制作阶段验</w:t>
            </w:r>
          </w:p>
          <w:p w14:paraId="188579E6">
            <w:pPr>
              <w:pStyle w:val="6"/>
              <w:spacing w:before="80" w:line="275" w:lineRule="auto"/>
              <w:ind w:left="35" w:right="48" w:firstLine="30"/>
            </w:pPr>
            <w:r>
              <w:t>收鉴定书，发送参加验收的单位并报送竣工验收主持单位备案。阶段验收鉴定书是竣</w:t>
            </w:r>
            <w:r>
              <w:rPr>
                <w:spacing w:val="10"/>
              </w:rPr>
              <w:t xml:space="preserve"> </w:t>
            </w:r>
            <w:r>
              <w:rPr>
                <w:spacing w:val="20"/>
              </w:rPr>
              <w:t>工验收的备查资料。”</w:t>
            </w:r>
          </w:p>
        </w:tc>
        <w:tc>
          <w:tcPr>
            <w:tcW w:w="934" w:type="dxa"/>
            <w:vAlign w:val="top"/>
          </w:tcPr>
          <w:p w14:paraId="4C52EA35">
            <w:pPr>
              <w:rPr>
                <w:rFonts w:ascii="Arial"/>
                <w:sz w:val="21"/>
              </w:rPr>
            </w:pPr>
          </w:p>
        </w:tc>
      </w:tr>
    </w:tbl>
    <w:p w14:paraId="5003A864">
      <w:pPr>
        <w:rPr>
          <w:rFonts w:ascii="Arial"/>
          <w:sz w:val="21"/>
        </w:rPr>
      </w:pPr>
    </w:p>
    <w:p w14:paraId="7044F788">
      <w:pPr>
        <w:rPr>
          <w:rFonts w:ascii="Arial" w:hAnsi="Arial" w:eastAsia="Arial" w:cs="Arial"/>
          <w:sz w:val="21"/>
          <w:szCs w:val="21"/>
        </w:rPr>
        <w:sectPr>
          <w:footerReference r:id="rId93" w:type="default"/>
          <w:pgSz w:w="16860" w:h="11920"/>
          <w:pgMar w:top="1013" w:right="985" w:bottom="1164" w:left="655" w:header="0" w:footer="749" w:gutter="0"/>
          <w:cols w:space="720" w:num="1"/>
        </w:sectPr>
      </w:pPr>
    </w:p>
    <w:p w14:paraId="47EB5D19">
      <w:pPr>
        <w:spacing w:before="198"/>
      </w:pPr>
    </w:p>
    <w:tbl>
      <w:tblPr>
        <w:tblStyle w:val="5"/>
        <w:tblW w:w="152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528"/>
        <w:gridCol w:w="740"/>
        <w:gridCol w:w="1179"/>
        <w:gridCol w:w="1209"/>
        <w:gridCol w:w="7915"/>
        <w:gridCol w:w="944"/>
      </w:tblGrid>
      <w:tr w14:paraId="28472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735" w:type="dxa"/>
            <w:vAlign w:val="top"/>
          </w:tcPr>
          <w:p w14:paraId="371FEFAB">
            <w:pPr>
              <w:spacing w:line="450" w:lineRule="auto"/>
              <w:rPr>
                <w:rFonts w:ascii="Arial"/>
                <w:sz w:val="21"/>
              </w:rPr>
            </w:pPr>
          </w:p>
          <w:p w14:paraId="3EEE616F">
            <w:pPr>
              <w:pStyle w:val="6"/>
              <w:spacing w:before="69" w:line="221" w:lineRule="auto"/>
              <w:ind w:left="148"/>
            </w:pPr>
            <w:r>
              <w:rPr>
                <w:b/>
                <w:bCs/>
                <w:spacing w:val="-5"/>
              </w:rPr>
              <w:t>序号</w:t>
            </w:r>
          </w:p>
        </w:tc>
        <w:tc>
          <w:tcPr>
            <w:tcW w:w="2528" w:type="dxa"/>
            <w:vAlign w:val="top"/>
          </w:tcPr>
          <w:p w14:paraId="41B25B3B">
            <w:pPr>
              <w:spacing w:line="449" w:lineRule="auto"/>
              <w:rPr>
                <w:rFonts w:ascii="Arial"/>
                <w:sz w:val="21"/>
              </w:rPr>
            </w:pPr>
          </w:p>
          <w:p w14:paraId="5F9F5593">
            <w:pPr>
              <w:pStyle w:val="6"/>
              <w:spacing w:before="69" w:line="219" w:lineRule="auto"/>
              <w:ind w:left="623"/>
            </w:pPr>
            <w:r>
              <w:rPr>
                <w:b/>
                <w:bCs/>
                <w:spacing w:val="-4"/>
              </w:rPr>
              <w:t>执法事项名称</w:t>
            </w:r>
          </w:p>
        </w:tc>
        <w:tc>
          <w:tcPr>
            <w:tcW w:w="740" w:type="dxa"/>
            <w:vAlign w:val="top"/>
          </w:tcPr>
          <w:p w14:paraId="6DAE4D47">
            <w:pPr>
              <w:spacing w:line="270" w:lineRule="auto"/>
              <w:rPr>
                <w:rFonts w:ascii="Arial"/>
                <w:sz w:val="21"/>
              </w:rPr>
            </w:pPr>
          </w:p>
          <w:p w14:paraId="2E2AA0AB">
            <w:pPr>
              <w:pStyle w:val="6"/>
              <w:spacing w:before="69" w:line="219" w:lineRule="auto"/>
              <w:ind w:left="155"/>
            </w:pPr>
            <w:r>
              <w:rPr>
                <w:b/>
                <w:bCs/>
                <w:spacing w:val="-5"/>
              </w:rPr>
              <w:t>执法</w:t>
            </w:r>
          </w:p>
          <w:p w14:paraId="52188AEA">
            <w:pPr>
              <w:pStyle w:val="6"/>
              <w:spacing w:before="60" w:line="219" w:lineRule="auto"/>
              <w:ind w:left="155"/>
            </w:pPr>
            <w:r>
              <w:rPr>
                <w:b/>
                <w:bCs/>
                <w:spacing w:val="-5"/>
              </w:rPr>
              <w:t>类别</w:t>
            </w:r>
          </w:p>
        </w:tc>
        <w:tc>
          <w:tcPr>
            <w:tcW w:w="1179" w:type="dxa"/>
            <w:vAlign w:val="top"/>
          </w:tcPr>
          <w:p w14:paraId="569D95EF">
            <w:pPr>
              <w:pStyle w:val="6"/>
              <w:spacing w:before="180" w:line="219" w:lineRule="auto"/>
              <w:ind w:left="165"/>
            </w:pPr>
            <w:r>
              <w:rPr>
                <w:b/>
                <w:bCs/>
                <w:spacing w:val="-4"/>
              </w:rPr>
              <w:t>执法主体</w:t>
            </w:r>
          </w:p>
          <w:p w14:paraId="17D5EB34">
            <w:pPr>
              <w:pStyle w:val="6"/>
              <w:spacing w:before="80" w:line="219" w:lineRule="auto"/>
              <w:ind w:left="105"/>
            </w:pPr>
            <w:r>
              <w:rPr>
                <w:b/>
                <w:bCs/>
              </w:rPr>
              <w:t>(含实施层</w:t>
            </w:r>
          </w:p>
          <w:p w14:paraId="616E9B41">
            <w:pPr>
              <w:pStyle w:val="6"/>
              <w:spacing w:before="63" w:line="221" w:lineRule="auto"/>
              <w:ind w:left="424"/>
            </w:pPr>
            <w:r>
              <w:rPr>
                <w:b/>
                <w:bCs/>
                <w:spacing w:val="15"/>
              </w:rPr>
              <w:t>级)</w:t>
            </w:r>
          </w:p>
        </w:tc>
        <w:tc>
          <w:tcPr>
            <w:tcW w:w="1209" w:type="dxa"/>
            <w:vAlign w:val="top"/>
          </w:tcPr>
          <w:p w14:paraId="2DEE5D72">
            <w:pPr>
              <w:pStyle w:val="6"/>
              <w:spacing w:before="39" w:line="219" w:lineRule="auto"/>
              <w:ind w:left="75"/>
            </w:pPr>
            <w:r>
              <w:rPr>
                <w:b/>
                <w:bCs/>
                <w:spacing w:val="-5"/>
              </w:rPr>
              <w:t>市级承办机</w:t>
            </w:r>
          </w:p>
          <w:p w14:paraId="1F5E29A1">
            <w:pPr>
              <w:pStyle w:val="6"/>
              <w:spacing w:before="52" w:line="219" w:lineRule="auto"/>
              <w:ind w:left="126"/>
            </w:pPr>
            <w:r>
              <w:rPr>
                <w:b/>
                <w:bCs/>
                <w:spacing w:val="-4"/>
              </w:rPr>
              <w:t>构(邵阳市</w:t>
            </w:r>
          </w:p>
          <w:p w14:paraId="0218CB88">
            <w:pPr>
              <w:pStyle w:val="6"/>
              <w:spacing w:before="80" w:line="219" w:lineRule="auto"/>
              <w:ind w:left="75"/>
            </w:pPr>
            <w:r>
              <w:rPr>
                <w:b/>
                <w:bCs/>
                <w:spacing w:val="-4"/>
              </w:rPr>
              <w:t>水利局内设</w:t>
            </w:r>
          </w:p>
          <w:p w14:paraId="18CEFB1A">
            <w:pPr>
              <w:pStyle w:val="6"/>
              <w:spacing w:before="59" w:line="219" w:lineRule="auto"/>
              <w:ind w:left="336"/>
            </w:pPr>
            <w:r>
              <w:rPr>
                <w:b/>
                <w:bCs/>
                <w:spacing w:val="9"/>
              </w:rPr>
              <w:t>科室)</w:t>
            </w:r>
          </w:p>
        </w:tc>
        <w:tc>
          <w:tcPr>
            <w:tcW w:w="7915" w:type="dxa"/>
            <w:vAlign w:val="top"/>
          </w:tcPr>
          <w:p w14:paraId="2CB76A6A">
            <w:pPr>
              <w:spacing w:line="448" w:lineRule="auto"/>
              <w:rPr>
                <w:rFonts w:ascii="Arial"/>
                <w:sz w:val="21"/>
              </w:rPr>
            </w:pPr>
          </w:p>
          <w:p w14:paraId="11DC7529">
            <w:pPr>
              <w:pStyle w:val="6"/>
              <w:spacing w:before="68" w:line="219" w:lineRule="auto"/>
              <w:ind w:left="3527"/>
            </w:pPr>
            <w:r>
              <w:rPr>
                <w:b/>
                <w:bCs/>
                <w:spacing w:val="-5"/>
              </w:rPr>
              <w:t>实施依据</w:t>
            </w:r>
          </w:p>
        </w:tc>
        <w:tc>
          <w:tcPr>
            <w:tcW w:w="944" w:type="dxa"/>
            <w:vAlign w:val="top"/>
          </w:tcPr>
          <w:p w14:paraId="49BB9E0F">
            <w:pPr>
              <w:spacing w:line="450" w:lineRule="auto"/>
              <w:rPr>
                <w:rFonts w:ascii="Arial"/>
                <w:sz w:val="21"/>
              </w:rPr>
            </w:pPr>
          </w:p>
          <w:p w14:paraId="4C951A98">
            <w:pPr>
              <w:pStyle w:val="6"/>
              <w:spacing w:before="69" w:line="221" w:lineRule="auto"/>
              <w:ind w:left="261"/>
            </w:pPr>
            <w:r>
              <w:rPr>
                <w:b/>
                <w:bCs/>
                <w:spacing w:val="-5"/>
              </w:rPr>
              <w:t>备注</w:t>
            </w:r>
          </w:p>
        </w:tc>
      </w:tr>
      <w:tr w14:paraId="21110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4" w:hRule="atLeast"/>
        </w:trPr>
        <w:tc>
          <w:tcPr>
            <w:tcW w:w="735" w:type="dxa"/>
            <w:vAlign w:val="top"/>
          </w:tcPr>
          <w:p w14:paraId="0BD04A7B">
            <w:pPr>
              <w:spacing w:line="252" w:lineRule="auto"/>
              <w:rPr>
                <w:rFonts w:ascii="Arial"/>
                <w:sz w:val="21"/>
              </w:rPr>
            </w:pPr>
          </w:p>
          <w:p w14:paraId="50044C92">
            <w:pPr>
              <w:spacing w:line="252" w:lineRule="auto"/>
              <w:rPr>
                <w:rFonts w:ascii="Arial"/>
                <w:sz w:val="21"/>
              </w:rPr>
            </w:pPr>
          </w:p>
          <w:p w14:paraId="0E598E29">
            <w:pPr>
              <w:spacing w:line="252" w:lineRule="auto"/>
              <w:rPr>
                <w:rFonts w:ascii="Arial"/>
                <w:sz w:val="21"/>
              </w:rPr>
            </w:pPr>
          </w:p>
          <w:p w14:paraId="3B92D574">
            <w:pPr>
              <w:spacing w:line="252" w:lineRule="auto"/>
              <w:rPr>
                <w:rFonts w:ascii="Arial"/>
                <w:sz w:val="21"/>
              </w:rPr>
            </w:pPr>
          </w:p>
          <w:p w14:paraId="7D845862">
            <w:pPr>
              <w:spacing w:line="253" w:lineRule="auto"/>
              <w:rPr>
                <w:rFonts w:ascii="Arial"/>
                <w:sz w:val="21"/>
              </w:rPr>
            </w:pPr>
          </w:p>
          <w:p w14:paraId="406BD79B">
            <w:pPr>
              <w:spacing w:line="253" w:lineRule="auto"/>
              <w:rPr>
                <w:rFonts w:ascii="Arial"/>
                <w:sz w:val="21"/>
              </w:rPr>
            </w:pPr>
          </w:p>
          <w:p w14:paraId="4913C164">
            <w:pPr>
              <w:spacing w:line="253" w:lineRule="auto"/>
              <w:rPr>
                <w:rFonts w:ascii="Arial"/>
                <w:sz w:val="21"/>
              </w:rPr>
            </w:pPr>
          </w:p>
          <w:p w14:paraId="5E89DD28">
            <w:pPr>
              <w:spacing w:line="253" w:lineRule="auto"/>
              <w:rPr>
                <w:rFonts w:ascii="Arial"/>
                <w:sz w:val="21"/>
              </w:rPr>
            </w:pPr>
          </w:p>
          <w:p w14:paraId="78775C7D">
            <w:pPr>
              <w:pStyle w:val="6"/>
              <w:spacing w:before="68"/>
              <w:ind w:left="195"/>
            </w:pPr>
            <w:r>
              <w:rPr>
                <w:spacing w:val="-6"/>
              </w:rPr>
              <w:t>183</w:t>
            </w:r>
          </w:p>
        </w:tc>
        <w:tc>
          <w:tcPr>
            <w:tcW w:w="2528" w:type="dxa"/>
            <w:vAlign w:val="top"/>
          </w:tcPr>
          <w:p w14:paraId="31FC39C6">
            <w:pPr>
              <w:spacing w:line="264" w:lineRule="auto"/>
              <w:rPr>
                <w:rFonts w:ascii="Arial"/>
                <w:sz w:val="21"/>
              </w:rPr>
            </w:pPr>
          </w:p>
          <w:p w14:paraId="3103A6B8">
            <w:pPr>
              <w:spacing w:line="264" w:lineRule="auto"/>
              <w:rPr>
                <w:rFonts w:ascii="Arial"/>
                <w:sz w:val="21"/>
              </w:rPr>
            </w:pPr>
          </w:p>
          <w:p w14:paraId="3A5997A7">
            <w:pPr>
              <w:spacing w:line="264" w:lineRule="auto"/>
              <w:rPr>
                <w:rFonts w:ascii="Arial"/>
                <w:sz w:val="21"/>
              </w:rPr>
            </w:pPr>
          </w:p>
          <w:p w14:paraId="68ACAB0C">
            <w:pPr>
              <w:spacing w:line="264" w:lineRule="auto"/>
              <w:rPr>
                <w:rFonts w:ascii="Arial"/>
                <w:sz w:val="21"/>
              </w:rPr>
            </w:pPr>
          </w:p>
          <w:p w14:paraId="4AB495B9">
            <w:pPr>
              <w:spacing w:line="264" w:lineRule="auto"/>
              <w:rPr>
                <w:rFonts w:ascii="Arial"/>
                <w:sz w:val="21"/>
              </w:rPr>
            </w:pPr>
          </w:p>
          <w:p w14:paraId="4E17DC26">
            <w:pPr>
              <w:spacing w:line="264" w:lineRule="auto"/>
              <w:rPr>
                <w:rFonts w:ascii="Arial"/>
                <w:sz w:val="21"/>
              </w:rPr>
            </w:pPr>
          </w:p>
          <w:p w14:paraId="337E39F3">
            <w:pPr>
              <w:spacing w:line="265" w:lineRule="auto"/>
              <w:rPr>
                <w:rFonts w:ascii="Arial"/>
                <w:sz w:val="21"/>
              </w:rPr>
            </w:pPr>
          </w:p>
          <w:p w14:paraId="581BA7CE">
            <w:pPr>
              <w:pStyle w:val="6"/>
              <w:spacing w:before="69" w:line="275" w:lineRule="auto"/>
              <w:ind w:left="9" w:right="118" w:firstLine="89"/>
            </w:pPr>
            <w:r>
              <w:rPr>
                <w:spacing w:val="-1"/>
              </w:rPr>
              <w:t>水利工程建设项目竣工验</w:t>
            </w:r>
            <w:r>
              <w:t xml:space="preserve"> 收</w:t>
            </w:r>
          </w:p>
        </w:tc>
        <w:tc>
          <w:tcPr>
            <w:tcW w:w="740" w:type="dxa"/>
            <w:vAlign w:val="top"/>
          </w:tcPr>
          <w:p w14:paraId="2F672A1E">
            <w:pPr>
              <w:spacing w:line="277" w:lineRule="auto"/>
              <w:rPr>
                <w:rFonts w:ascii="Arial"/>
                <w:sz w:val="21"/>
              </w:rPr>
            </w:pPr>
          </w:p>
          <w:p w14:paraId="53E6F63D">
            <w:pPr>
              <w:spacing w:line="277" w:lineRule="auto"/>
              <w:rPr>
                <w:rFonts w:ascii="Arial"/>
                <w:sz w:val="21"/>
              </w:rPr>
            </w:pPr>
          </w:p>
          <w:p w14:paraId="35FE038A">
            <w:pPr>
              <w:spacing w:line="277" w:lineRule="auto"/>
              <w:rPr>
                <w:rFonts w:ascii="Arial"/>
                <w:sz w:val="21"/>
              </w:rPr>
            </w:pPr>
          </w:p>
          <w:p w14:paraId="54441DC5">
            <w:pPr>
              <w:spacing w:line="277" w:lineRule="auto"/>
              <w:rPr>
                <w:rFonts w:ascii="Arial"/>
                <w:sz w:val="21"/>
              </w:rPr>
            </w:pPr>
          </w:p>
          <w:p w14:paraId="067B93C1">
            <w:pPr>
              <w:spacing w:line="277" w:lineRule="auto"/>
              <w:rPr>
                <w:rFonts w:ascii="Arial"/>
                <w:sz w:val="21"/>
              </w:rPr>
            </w:pPr>
          </w:p>
          <w:p w14:paraId="35CEE44F">
            <w:pPr>
              <w:spacing w:line="277" w:lineRule="auto"/>
              <w:rPr>
                <w:rFonts w:ascii="Arial"/>
                <w:sz w:val="21"/>
              </w:rPr>
            </w:pPr>
          </w:p>
          <w:p w14:paraId="1CC0F53A">
            <w:pPr>
              <w:pStyle w:val="6"/>
              <w:spacing w:before="68" w:line="281" w:lineRule="auto"/>
              <w:ind w:left="152" w:right="148"/>
            </w:pPr>
            <w:r>
              <w:rPr>
                <w:spacing w:val="-5"/>
              </w:rPr>
              <w:t>其他</w:t>
            </w:r>
            <w:r>
              <w:t xml:space="preserve"> </w:t>
            </w:r>
            <w:r>
              <w:rPr>
                <w:spacing w:val="4"/>
              </w:rPr>
              <w:t>行政</w:t>
            </w:r>
          </w:p>
          <w:p w14:paraId="28BBB02C">
            <w:pPr>
              <w:pStyle w:val="6"/>
              <w:spacing w:line="219" w:lineRule="auto"/>
              <w:ind w:left="152"/>
            </w:pPr>
            <w:r>
              <w:rPr>
                <w:spacing w:val="9"/>
              </w:rPr>
              <w:t>权力</w:t>
            </w:r>
          </w:p>
        </w:tc>
        <w:tc>
          <w:tcPr>
            <w:tcW w:w="1179" w:type="dxa"/>
            <w:vAlign w:val="top"/>
          </w:tcPr>
          <w:p w14:paraId="523F0AC7">
            <w:pPr>
              <w:spacing w:line="241" w:lineRule="auto"/>
              <w:rPr>
                <w:rFonts w:ascii="Arial"/>
                <w:sz w:val="21"/>
              </w:rPr>
            </w:pPr>
          </w:p>
          <w:p w14:paraId="0EF8B089">
            <w:pPr>
              <w:spacing w:line="241" w:lineRule="auto"/>
              <w:rPr>
                <w:rFonts w:ascii="Arial"/>
                <w:sz w:val="21"/>
              </w:rPr>
            </w:pPr>
          </w:p>
          <w:p w14:paraId="5C968D30">
            <w:pPr>
              <w:spacing w:line="242" w:lineRule="auto"/>
              <w:rPr>
                <w:rFonts w:ascii="Arial"/>
                <w:sz w:val="21"/>
              </w:rPr>
            </w:pPr>
          </w:p>
          <w:p w14:paraId="1BB4A114">
            <w:pPr>
              <w:spacing w:line="242" w:lineRule="auto"/>
              <w:rPr>
                <w:rFonts w:ascii="Arial"/>
                <w:sz w:val="21"/>
              </w:rPr>
            </w:pPr>
          </w:p>
          <w:p w14:paraId="0FA9ACFE">
            <w:pPr>
              <w:spacing w:line="242" w:lineRule="auto"/>
              <w:rPr>
                <w:rFonts w:ascii="Arial"/>
                <w:sz w:val="21"/>
              </w:rPr>
            </w:pPr>
          </w:p>
          <w:p w14:paraId="60B270E2">
            <w:pPr>
              <w:spacing w:line="242" w:lineRule="auto"/>
              <w:rPr>
                <w:rFonts w:ascii="Arial"/>
                <w:sz w:val="21"/>
              </w:rPr>
            </w:pPr>
          </w:p>
          <w:p w14:paraId="1FE47EA3">
            <w:pPr>
              <w:spacing w:line="242" w:lineRule="auto"/>
              <w:rPr>
                <w:rFonts w:ascii="Arial"/>
                <w:sz w:val="21"/>
              </w:rPr>
            </w:pPr>
          </w:p>
          <w:p w14:paraId="0CF7EBE5">
            <w:pPr>
              <w:pStyle w:val="6"/>
              <w:spacing w:before="68" w:line="268" w:lineRule="auto"/>
              <w:ind w:left="51" w:firstLine="109"/>
            </w:pPr>
            <w:r>
              <w:rPr>
                <w:spacing w:val="-9"/>
              </w:rPr>
              <w:t>市级、县级</w:t>
            </w:r>
            <w:r>
              <w:rPr>
                <w:spacing w:val="1"/>
              </w:rPr>
              <w:t xml:space="preserve"> 水行政主管</w:t>
            </w:r>
          </w:p>
          <w:p w14:paraId="0D870B5C">
            <w:pPr>
              <w:pStyle w:val="6"/>
              <w:spacing w:line="219" w:lineRule="auto"/>
              <w:ind w:left="372"/>
            </w:pPr>
            <w:r>
              <w:rPr>
                <w:spacing w:val="11"/>
              </w:rPr>
              <w:t>部门</w:t>
            </w:r>
          </w:p>
        </w:tc>
        <w:tc>
          <w:tcPr>
            <w:tcW w:w="1209" w:type="dxa"/>
            <w:vAlign w:val="top"/>
          </w:tcPr>
          <w:p w14:paraId="49B2BB63">
            <w:pPr>
              <w:spacing w:line="241" w:lineRule="auto"/>
              <w:rPr>
                <w:rFonts w:ascii="Arial"/>
                <w:sz w:val="21"/>
              </w:rPr>
            </w:pPr>
          </w:p>
          <w:p w14:paraId="04D683F2">
            <w:pPr>
              <w:spacing w:line="241" w:lineRule="auto"/>
              <w:rPr>
                <w:rFonts w:ascii="Arial"/>
                <w:sz w:val="21"/>
              </w:rPr>
            </w:pPr>
          </w:p>
          <w:p w14:paraId="2FED7ACE">
            <w:pPr>
              <w:spacing w:line="241" w:lineRule="auto"/>
              <w:rPr>
                <w:rFonts w:ascii="Arial"/>
                <w:sz w:val="21"/>
              </w:rPr>
            </w:pPr>
          </w:p>
          <w:p w14:paraId="04C03C5D">
            <w:pPr>
              <w:spacing w:line="241" w:lineRule="auto"/>
              <w:rPr>
                <w:rFonts w:ascii="Arial"/>
                <w:sz w:val="21"/>
              </w:rPr>
            </w:pPr>
          </w:p>
          <w:p w14:paraId="6C394C4C">
            <w:pPr>
              <w:spacing w:line="242" w:lineRule="auto"/>
              <w:rPr>
                <w:rFonts w:ascii="Arial"/>
                <w:sz w:val="21"/>
              </w:rPr>
            </w:pPr>
          </w:p>
          <w:p w14:paraId="6F4FC949">
            <w:pPr>
              <w:spacing w:line="242" w:lineRule="auto"/>
              <w:rPr>
                <w:rFonts w:ascii="Arial"/>
                <w:sz w:val="21"/>
              </w:rPr>
            </w:pPr>
          </w:p>
          <w:p w14:paraId="3A99483A">
            <w:pPr>
              <w:spacing w:line="242" w:lineRule="auto"/>
              <w:rPr>
                <w:rFonts w:ascii="Arial"/>
                <w:sz w:val="21"/>
              </w:rPr>
            </w:pPr>
          </w:p>
          <w:p w14:paraId="7A3A8068">
            <w:pPr>
              <w:pStyle w:val="6"/>
              <w:spacing w:before="69" w:line="278" w:lineRule="auto"/>
              <w:ind w:left="72" w:right="66"/>
              <w:jc w:val="both"/>
            </w:pPr>
            <w:r>
              <w:rPr>
                <w:spacing w:val="-3"/>
              </w:rPr>
              <w:t>水利工程建</w:t>
            </w:r>
            <w:r>
              <w:rPr>
                <w:spacing w:val="3"/>
              </w:rPr>
              <w:t xml:space="preserve"> </w:t>
            </w:r>
            <w:r>
              <w:rPr>
                <w:spacing w:val="1"/>
              </w:rPr>
              <w:t>设科、农村</w:t>
            </w:r>
            <w:r>
              <w:rPr>
                <w:spacing w:val="3"/>
              </w:rPr>
              <w:t xml:space="preserve"> </w:t>
            </w:r>
            <w:r>
              <w:rPr>
                <w:spacing w:val="-2"/>
              </w:rPr>
              <w:t>水利水电科</w:t>
            </w:r>
          </w:p>
        </w:tc>
        <w:tc>
          <w:tcPr>
            <w:tcW w:w="7915" w:type="dxa"/>
            <w:vAlign w:val="top"/>
          </w:tcPr>
          <w:p w14:paraId="19AD1214">
            <w:pPr>
              <w:spacing w:line="300" w:lineRule="auto"/>
              <w:rPr>
                <w:rFonts w:ascii="Arial"/>
                <w:sz w:val="21"/>
              </w:rPr>
            </w:pPr>
          </w:p>
          <w:p w14:paraId="362FD5C6">
            <w:pPr>
              <w:pStyle w:val="6"/>
              <w:spacing w:before="69" w:line="272" w:lineRule="auto"/>
              <w:ind w:left="53" w:right="2" w:hanging="34"/>
            </w:pPr>
            <w:r>
              <w:rPr>
                <w:spacing w:val="3"/>
              </w:rPr>
              <w:t>【行政法规】《水库大坝安全管理条例》第十一条第二款：“大坝竣工后，建设单位</w:t>
            </w:r>
            <w:r>
              <w:rPr>
                <w:spacing w:val="1"/>
              </w:rPr>
              <w:t xml:space="preserve"> </w:t>
            </w:r>
            <w:r>
              <w:rPr>
                <w:spacing w:val="12"/>
              </w:rPr>
              <w:t>应当申请大坝主管部门组织验收。”</w:t>
            </w:r>
          </w:p>
          <w:p w14:paraId="31275ABE">
            <w:pPr>
              <w:pStyle w:val="6"/>
              <w:spacing w:before="2" w:line="270" w:lineRule="auto"/>
              <w:ind w:left="53" w:right="1" w:hanging="24"/>
            </w:pPr>
            <w:r>
              <w:rPr>
                <w:spacing w:val="3"/>
              </w:rPr>
              <w:t>【部门规章】《水利工程建设项目验收管理规定》第二十条：“国</w:t>
            </w:r>
            <w:r>
              <w:rPr>
                <w:spacing w:val="2"/>
              </w:rPr>
              <w:t>家重点水利工程建</w:t>
            </w:r>
            <w:r>
              <w:t xml:space="preserve"> 设项目，竣工验收主持单位依照国家有关规定确定。除前款规定以外，在国家确定的</w:t>
            </w:r>
            <w:r>
              <w:rPr>
                <w:spacing w:val="15"/>
              </w:rPr>
              <w:t xml:space="preserve"> </w:t>
            </w:r>
            <w:r>
              <w:t>重要江河、湖泊建设的流域控制性工程、流域重大骨干工程</w:t>
            </w:r>
            <w:r>
              <w:rPr>
                <w:spacing w:val="-1"/>
              </w:rPr>
              <w:t>建设项目，竣工验收主持</w:t>
            </w:r>
            <w:r>
              <w:t xml:space="preserve">  单位为水利部。”第二十八条“竣工验收应当在工程建设项目全部完成并满足一定</w:t>
            </w:r>
          </w:p>
          <w:p w14:paraId="128E91B9">
            <w:pPr>
              <w:pStyle w:val="6"/>
              <w:spacing w:line="280" w:lineRule="auto"/>
              <w:ind w:left="23" w:right="96" w:firstLine="20"/>
            </w:pPr>
            <w:r>
              <w:t>运行条件后1年内进行。不能按期进行竣工验收的，经竣工验收主持单位同意，可以</w:t>
            </w:r>
            <w:r>
              <w:rPr>
                <w:spacing w:val="6"/>
              </w:rPr>
              <w:t xml:space="preserve">  </w:t>
            </w:r>
            <w:r>
              <w:t>适当延长期限，但最长不得超过6个月。逾期仍不能进行竣工验收的，项目法人应当</w:t>
            </w:r>
            <w:r>
              <w:rPr>
                <w:spacing w:val="6"/>
              </w:rPr>
              <w:t xml:space="preserve">  </w:t>
            </w:r>
            <w:r>
              <w:rPr>
                <w:spacing w:val="1"/>
              </w:rPr>
              <w:t>向竣工验收主持单位作出专题报告。”第三十五条“竣工验收的验收</w:t>
            </w:r>
            <w:r>
              <w:t>委员会由竣工   验收主持单位、有关水行政主管部门和流域管理机构、有关地方</w:t>
            </w:r>
            <w:r>
              <w:rPr>
                <w:spacing w:val="-1"/>
              </w:rPr>
              <w:t>人民政府和部门、该</w:t>
            </w:r>
            <w:r>
              <w:t xml:space="preserve"> 项目的质量监督机构和安全监督机构、工程运行管理单位的代表以及有关专家组成。</w:t>
            </w:r>
            <w:r>
              <w:rPr>
                <w:spacing w:val="13"/>
              </w:rPr>
              <w:t xml:space="preserve"> </w:t>
            </w:r>
            <w:r>
              <w:rPr>
                <w:spacing w:val="12"/>
              </w:rPr>
              <w:t>工程投资方代表可以参加竣工验收委员会。”</w:t>
            </w:r>
          </w:p>
        </w:tc>
        <w:tc>
          <w:tcPr>
            <w:tcW w:w="944" w:type="dxa"/>
            <w:vAlign w:val="top"/>
          </w:tcPr>
          <w:p w14:paraId="6AA4F32F">
            <w:pPr>
              <w:rPr>
                <w:rFonts w:ascii="Arial"/>
                <w:sz w:val="21"/>
              </w:rPr>
            </w:pPr>
          </w:p>
        </w:tc>
      </w:tr>
      <w:tr w14:paraId="78A71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2" w:hRule="atLeast"/>
        </w:trPr>
        <w:tc>
          <w:tcPr>
            <w:tcW w:w="735" w:type="dxa"/>
            <w:vAlign w:val="top"/>
          </w:tcPr>
          <w:p w14:paraId="1F741FFD">
            <w:pPr>
              <w:spacing w:line="250" w:lineRule="auto"/>
              <w:rPr>
                <w:rFonts w:ascii="Arial"/>
                <w:sz w:val="21"/>
              </w:rPr>
            </w:pPr>
          </w:p>
          <w:p w14:paraId="0ABB5840">
            <w:pPr>
              <w:spacing w:line="250" w:lineRule="auto"/>
              <w:rPr>
                <w:rFonts w:ascii="Arial"/>
                <w:sz w:val="21"/>
              </w:rPr>
            </w:pPr>
          </w:p>
          <w:p w14:paraId="70EE7569">
            <w:pPr>
              <w:spacing w:line="251" w:lineRule="auto"/>
              <w:rPr>
                <w:rFonts w:ascii="Arial"/>
                <w:sz w:val="21"/>
              </w:rPr>
            </w:pPr>
          </w:p>
          <w:p w14:paraId="043C0CA1">
            <w:pPr>
              <w:spacing w:line="251" w:lineRule="auto"/>
              <w:rPr>
                <w:rFonts w:ascii="Arial"/>
                <w:sz w:val="21"/>
              </w:rPr>
            </w:pPr>
          </w:p>
          <w:p w14:paraId="78A3994B">
            <w:pPr>
              <w:pStyle w:val="6"/>
              <w:spacing w:before="68"/>
              <w:ind w:left="195"/>
            </w:pPr>
            <w:r>
              <w:rPr>
                <w:spacing w:val="-6"/>
              </w:rPr>
              <w:t>184</w:t>
            </w:r>
          </w:p>
        </w:tc>
        <w:tc>
          <w:tcPr>
            <w:tcW w:w="2528" w:type="dxa"/>
            <w:vAlign w:val="top"/>
          </w:tcPr>
          <w:p w14:paraId="4FDCF01A">
            <w:pPr>
              <w:spacing w:line="280" w:lineRule="auto"/>
              <w:rPr>
                <w:rFonts w:ascii="Arial"/>
                <w:sz w:val="21"/>
              </w:rPr>
            </w:pPr>
          </w:p>
          <w:p w14:paraId="6E28FDED">
            <w:pPr>
              <w:spacing w:line="281" w:lineRule="auto"/>
              <w:rPr>
                <w:rFonts w:ascii="Arial"/>
                <w:sz w:val="21"/>
              </w:rPr>
            </w:pPr>
          </w:p>
          <w:p w14:paraId="00F346BF">
            <w:pPr>
              <w:spacing w:line="281" w:lineRule="auto"/>
              <w:rPr>
                <w:rFonts w:ascii="Arial"/>
                <w:sz w:val="21"/>
              </w:rPr>
            </w:pPr>
          </w:p>
          <w:p w14:paraId="50BFD0C2">
            <w:pPr>
              <w:pStyle w:val="6"/>
              <w:spacing w:before="68" w:line="275" w:lineRule="auto"/>
              <w:ind w:left="40" w:right="98" w:firstLine="59"/>
            </w:pPr>
            <w:r>
              <w:t>水利工程建设项目安全生</w:t>
            </w:r>
            <w:r>
              <w:rPr>
                <w:spacing w:val="8"/>
              </w:rPr>
              <w:t xml:space="preserve"> </w:t>
            </w:r>
            <w:r>
              <w:rPr>
                <w:spacing w:val="-2"/>
              </w:rPr>
              <w:t>产措施方案备案</w:t>
            </w:r>
          </w:p>
        </w:tc>
        <w:tc>
          <w:tcPr>
            <w:tcW w:w="740" w:type="dxa"/>
            <w:vAlign w:val="top"/>
          </w:tcPr>
          <w:p w14:paraId="0467661E">
            <w:pPr>
              <w:spacing w:line="332" w:lineRule="auto"/>
              <w:rPr>
                <w:rFonts w:ascii="Arial"/>
                <w:sz w:val="21"/>
              </w:rPr>
            </w:pPr>
          </w:p>
          <w:p w14:paraId="25EA5F49">
            <w:pPr>
              <w:spacing w:line="332" w:lineRule="auto"/>
              <w:rPr>
                <w:rFonts w:ascii="Arial"/>
                <w:sz w:val="21"/>
              </w:rPr>
            </w:pPr>
          </w:p>
          <w:p w14:paraId="7BB901D2">
            <w:pPr>
              <w:pStyle w:val="6"/>
              <w:spacing w:before="68" w:line="281" w:lineRule="auto"/>
              <w:ind w:left="152" w:right="148"/>
            </w:pPr>
            <w:r>
              <w:rPr>
                <w:spacing w:val="-5"/>
              </w:rPr>
              <w:t>其他</w:t>
            </w:r>
            <w:r>
              <w:t xml:space="preserve"> </w:t>
            </w:r>
            <w:r>
              <w:rPr>
                <w:spacing w:val="4"/>
              </w:rPr>
              <w:t>行政</w:t>
            </w:r>
          </w:p>
          <w:p w14:paraId="37B142A4">
            <w:pPr>
              <w:pStyle w:val="6"/>
              <w:spacing w:line="219" w:lineRule="auto"/>
              <w:ind w:left="152"/>
            </w:pPr>
            <w:r>
              <w:rPr>
                <w:spacing w:val="9"/>
              </w:rPr>
              <w:t>权力</w:t>
            </w:r>
          </w:p>
        </w:tc>
        <w:tc>
          <w:tcPr>
            <w:tcW w:w="1179" w:type="dxa"/>
            <w:vAlign w:val="top"/>
          </w:tcPr>
          <w:p w14:paraId="7D7C6AB4">
            <w:pPr>
              <w:spacing w:line="342" w:lineRule="auto"/>
              <w:rPr>
                <w:rFonts w:ascii="Arial"/>
                <w:sz w:val="21"/>
              </w:rPr>
            </w:pPr>
          </w:p>
          <w:p w14:paraId="5406DA2A">
            <w:pPr>
              <w:spacing w:line="343" w:lineRule="auto"/>
              <w:rPr>
                <w:rFonts w:ascii="Arial"/>
                <w:sz w:val="21"/>
              </w:rPr>
            </w:pPr>
          </w:p>
          <w:p w14:paraId="0B5AA7C9">
            <w:pPr>
              <w:pStyle w:val="6"/>
              <w:spacing w:before="68" w:line="272" w:lineRule="auto"/>
              <w:ind w:left="51" w:firstLine="109"/>
            </w:pPr>
            <w:r>
              <w:rPr>
                <w:spacing w:val="-9"/>
              </w:rPr>
              <w:t>市级、县级</w:t>
            </w:r>
            <w:r>
              <w:rPr>
                <w:spacing w:val="1"/>
              </w:rPr>
              <w:t xml:space="preserve"> 水行政主管</w:t>
            </w:r>
          </w:p>
          <w:p w14:paraId="603F41BE">
            <w:pPr>
              <w:pStyle w:val="6"/>
              <w:spacing w:line="219" w:lineRule="auto"/>
              <w:ind w:left="372"/>
            </w:pPr>
            <w:r>
              <w:rPr>
                <w:spacing w:val="11"/>
              </w:rPr>
              <w:t>部门</w:t>
            </w:r>
          </w:p>
        </w:tc>
        <w:tc>
          <w:tcPr>
            <w:tcW w:w="1209" w:type="dxa"/>
            <w:vAlign w:val="top"/>
          </w:tcPr>
          <w:p w14:paraId="6BF73FCB">
            <w:pPr>
              <w:spacing w:line="281" w:lineRule="auto"/>
              <w:rPr>
                <w:rFonts w:ascii="Arial"/>
                <w:sz w:val="21"/>
              </w:rPr>
            </w:pPr>
          </w:p>
          <w:p w14:paraId="71CF5251">
            <w:pPr>
              <w:spacing w:line="281" w:lineRule="auto"/>
              <w:rPr>
                <w:rFonts w:ascii="Arial"/>
                <w:sz w:val="21"/>
              </w:rPr>
            </w:pPr>
          </w:p>
          <w:p w14:paraId="01AFB9EA">
            <w:pPr>
              <w:spacing w:line="281" w:lineRule="auto"/>
              <w:rPr>
                <w:rFonts w:ascii="Arial"/>
                <w:sz w:val="21"/>
              </w:rPr>
            </w:pPr>
          </w:p>
          <w:p w14:paraId="50702B27">
            <w:pPr>
              <w:pStyle w:val="6"/>
              <w:spacing w:before="68" w:line="219" w:lineRule="auto"/>
              <w:ind w:left="72"/>
            </w:pPr>
            <w:r>
              <w:rPr>
                <w:spacing w:val="-2"/>
              </w:rPr>
              <w:t>水利工程建</w:t>
            </w:r>
          </w:p>
          <w:p w14:paraId="53F5183E">
            <w:pPr>
              <w:pStyle w:val="6"/>
              <w:spacing w:before="49" w:line="219" w:lineRule="auto"/>
              <w:ind w:left="383"/>
            </w:pPr>
            <w:r>
              <w:rPr>
                <w:spacing w:val="-3"/>
              </w:rPr>
              <w:t>设科</w:t>
            </w:r>
          </w:p>
        </w:tc>
        <w:tc>
          <w:tcPr>
            <w:tcW w:w="7915" w:type="dxa"/>
            <w:vAlign w:val="top"/>
          </w:tcPr>
          <w:p w14:paraId="53320CB9">
            <w:pPr>
              <w:spacing w:line="375" w:lineRule="auto"/>
              <w:rPr>
                <w:rFonts w:ascii="Arial"/>
                <w:sz w:val="21"/>
              </w:rPr>
            </w:pPr>
          </w:p>
          <w:p w14:paraId="14110E70">
            <w:pPr>
              <w:pStyle w:val="6"/>
              <w:spacing w:before="68" w:line="268" w:lineRule="auto"/>
              <w:ind w:left="63" w:hanging="14"/>
            </w:pPr>
            <w:r>
              <w:rPr>
                <w:spacing w:val="-1"/>
              </w:rPr>
              <w:t>【部门规章】《水利工程建设安全生产管理规定》第九条“[报送保证安全生产的措施</w:t>
            </w:r>
            <w:r>
              <w:rPr>
                <w:spacing w:val="17"/>
              </w:rPr>
              <w:t xml:space="preserve"> </w:t>
            </w:r>
            <w:r>
              <w:rPr>
                <w:spacing w:val="-1"/>
              </w:rPr>
              <w:t>方案]项目法人应当组织编制保证安全生产的措施方案，并自工程开工之日起15个工</w:t>
            </w:r>
          </w:p>
          <w:p w14:paraId="3BC18FE8">
            <w:pPr>
              <w:pStyle w:val="6"/>
              <w:spacing w:line="274" w:lineRule="auto"/>
              <w:ind w:left="33" w:right="120" w:hanging="10"/>
            </w:pPr>
            <w:r>
              <w:t>作日内报有管辖权的水行政主管部门、流域管理机构或者其</w:t>
            </w:r>
            <w:r>
              <w:rPr>
                <w:spacing w:val="-1"/>
              </w:rPr>
              <w:t>委托的水利工程建设安全</w:t>
            </w:r>
            <w:r>
              <w:t xml:space="preserve"> 生产监督机构(以下简称安全生产监督机构)备案。建设过</w:t>
            </w:r>
            <w:r>
              <w:rPr>
                <w:spacing w:val="-1"/>
              </w:rPr>
              <w:t>程中安全生产的情况发生</w:t>
            </w:r>
          </w:p>
          <w:p w14:paraId="5BA2F853">
            <w:pPr>
              <w:pStyle w:val="6"/>
              <w:spacing w:before="25" w:line="219" w:lineRule="auto"/>
              <w:ind w:left="74"/>
            </w:pPr>
            <w:r>
              <w:rPr>
                <w:spacing w:val="6"/>
              </w:rPr>
              <w:t>变化时，应当及时对保证安全生产的措施方案进行调整，并报原备案机关。”</w:t>
            </w:r>
          </w:p>
        </w:tc>
        <w:tc>
          <w:tcPr>
            <w:tcW w:w="944" w:type="dxa"/>
            <w:vAlign w:val="top"/>
          </w:tcPr>
          <w:p w14:paraId="7609518A">
            <w:pPr>
              <w:rPr>
                <w:rFonts w:ascii="Arial"/>
                <w:sz w:val="21"/>
              </w:rPr>
            </w:pPr>
          </w:p>
        </w:tc>
      </w:tr>
    </w:tbl>
    <w:p w14:paraId="682A21BA">
      <w:pPr>
        <w:rPr>
          <w:rFonts w:ascii="Arial"/>
          <w:sz w:val="21"/>
        </w:rPr>
      </w:pPr>
    </w:p>
    <w:p w14:paraId="0F89EAE3">
      <w:pPr>
        <w:rPr>
          <w:rFonts w:ascii="Arial" w:hAnsi="Arial" w:eastAsia="Arial" w:cs="Arial"/>
          <w:sz w:val="21"/>
          <w:szCs w:val="21"/>
        </w:rPr>
        <w:sectPr>
          <w:footerReference r:id="rId94" w:type="default"/>
          <w:pgSz w:w="16880" w:h="11940"/>
          <w:pgMar w:top="1014" w:right="954" w:bottom="1177" w:left="664" w:header="0" w:footer="788" w:gutter="0"/>
          <w:cols w:space="720" w:num="1"/>
        </w:sectPr>
      </w:pPr>
    </w:p>
    <w:p w14:paraId="57114D98">
      <w:pPr>
        <w:spacing w:before="190"/>
      </w:pPr>
    </w:p>
    <w:tbl>
      <w:tblPr>
        <w:tblStyle w:val="5"/>
        <w:tblW w:w="152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2548"/>
        <w:gridCol w:w="730"/>
        <w:gridCol w:w="1169"/>
        <w:gridCol w:w="1199"/>
        <w:gridCol w:w="7915"/>
        <w:gridCol w:w="934"/>
      </w:tblGrid>
      <w:tr w14:paraId="62F5F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725" w:type="dxa"/>
            <w:vAlign w:val="top"/>
          </w:tcPr>
          <w:p w14:paraId="6DC05964">
            <w:pPr>
              <w:spacing w:line="450" w:lineRule="auto"/>
              <w:rPr>
                <w:rFonts w:ascii="Arial"/>
                <w:sz w:val="21"/>
              </w:rPr>
            </w:pPr>
          </w:p>
          <w:p w14:paraId="5B841733">
            <w:pPr>
              <w:pStyle w:val="6"/>
              <w:spacing w:before="69" w:line="221" w:lineRule="auto"/>
              <w:ind w:left="148"/>
            </w:pPr>
            <w:r>
              <w:rPr>
                <w:b/>
                <w:bCs/>
                <w:spacing w:val="-5"/>
              </w:rPr>
              <w:t>序号</w:t>
            </w:r>
          </w:p>
        </w:tc>
        <w:tc>
          <w:tcPr>
            <w:tcW w:w="2548" w:type="dxa"/>
            <w:vAlign w:val="top"/>
          </w:tcPr>
          <w:p w14:paraId="7EA27C2A">
            <w:pPr>
              <w:spacing w:line="449" w:lineRule="auto"/>
              <w:rPr>
                <w:rFonts w:ascii="Arial"/>
                <w:sz w:val="21"/>
              </w:rPr>
            </w:pPr>
          </w:p>
          <w:p w14:paraId="508B303C">
            <w:pPr>
              <w:pStyle w:val="6"/>
              <w:spacing w:before="69" w:line="219" w:lineRule="auto"/>
              <w:ind w:left="632"/>
            </w:pPr>
            <w:r>
              <w:rPr>
                <w:b/>
                <w:bCs/>
                <w:spacing w:val="-4"/>
              </w:rPr>
              <w:t>执法事项名称</w:t>
            </w:r>
          </w:p>
        </w:tc>
        <w:tc>
          <w:tcPr>
            <w:tcW w:w="730" w:type="dxa"/>
            <w:vAlign w:val="top"/>
          </w:tcPr>
          <w:p w14:paraId="6FBFBDF5">
            <w:pPr>
              <w:spacing w:line="290" w:lineRule="auto"/>
              <w:rPr>
                <w:rFonts w:ascii="Arial"/>
                <w:sz w:val="21"/>
              </w:rPr>
            </w:pPr>
          </w:p>
          <w:p w14:paraId="09023D25">
            <w:pPr>
              <w:pStyle w:val="6"/>
              <w:spacing w:before="69" w:line="219" w:lineRule="auto"/>
              <w:ind w:left="145"/>
            </w:pPr>
            <w:r>
              <w:rPr>
                <w:b/>
                <w:bCs/>
                <w:spacing w:val="-5"/>
              </w:rPr>
              <w:t>执法</w:t>
            </w:r>
          </w:p>
          <w:p w14:paraId="05AD28A6">
            <w:pPr>
              <w:pStyle w:val="6"/>
              <w:spacing w:before="70" w:line="219" w:lineRule="auto"/>
              <w:ind w:left="145"/>
            </w:pPr>
            <w:r>
              <w:rPr>
                <w:b/>
                <w:bCs/>
                <w:spacing w:val="-5"/>
              </w:rPr>
              <w:t>类别</w:t>
            </w:r>
          </w:p>
        </w:tc>
        <w:tc>
          <w:tcPr>
            <w:tcW w:w="1169" w:type="dxa"/>
            <w:vAlign w:val="top"/>
          </w:tcPr>
          <w:p w14:paraId="3F7AB339">
            <w:pPr>
              <w:pStyle w:val="6"/>
              <w:spacing w:before="210" w:line="219" w:lineRule="auto"/>
              <w:ind w:left="155"/>
            </w:pPr>
            <w:r>
              <w:rPr>
                <w:b/>
                <w:bCs/>
                <w:spacing w:val="-4"/>
              </w:rPr>
              <w:t>执法主体</w:t>
            </w:r>
          </w:p>
          <w:p w14:paraId="6F76501A">
            <w:pPr>
              <w:pStyle w:val="6"/>
              <w:spacing w:before="70" w:line="219" w:lineRule="auto"/>
              <w:ind w:left="155"/>
            </w:pPr>
            <w:r>
              <w:rPr>
                <w:b/>
                <w:bCs/>
                <w:spacing w:val="-2"/>
              </w:rPr>
              <w:t>(含实施层</w:t>
            </w:r>
          </w:p>
          <w:p w14:paraId="2180CE1D">
            <w:pPr>
              <w:pStyle w:val="6"/>
              <w:spacing w:before="73" w:line="221" w:lineRule="auto"/>
              <w:ind w:left="415"/>
            </w:pPr>
            <w:r>
              <w:rPr>
                <w:b/>
                <w:bCs/>
                <w:spacing w:val="-8"/>
              </w:rPr>
              <w:t>级</w:t>
            </w:r>
            <w:r>
              <w:rPr>
                <w:spacing w:val="-40"/>
              </w:rPr>
              <w:t xml:space="preserve"> </w:t>
            </w:r>
            <w:r>
              <w:rPr>
                <w:b/>
                <w:bCs/>
                <w:spacing w:val="-8"/>
              </w:rPr>
              <w:t>)</w:t>
            </w:r>
          </w:p>
        </w:tc>
        <w:tc>
          <w:tcPr>
            <w:tcW w:w="1199" w:type="dxa"/>
            <w:vAlign w:val="top"/>
          </w:tcPr>
          <w:p w14:paraId="0FDACE03">
            <w:pPr>
              <w:pStyle w:val="6"/>
              <w:spacing w:before="49" w:line="219" w:lineRule="auto"/>
              <w:ind w:left="65"/>
            </w:pPr>
            <w:r>
              <w:rPr>
                <w:b/>
                <w:bCs/>
                <w:spacing w:val="-5"/>
              </w:rPr>
              <w:t>市级承办机</w:t>
            </w:r>
          </w:p>
          <w:p w14:paraId="79D3D13A">
            <w:pPr>
              <w:pStyle w:val="6"/>
              <w:spacing w:before="62" w:line="219" w:lineRule="auto"/>
              <w:ind w:left="115"/>
            </w:pPr>
            <w:r>
              <w:rPr>
                <w:b/>
                <w:bCs/>
              </w:rPr>
              <w:t>构(邵阳市</w:t>
            </w:r>
          </w:p>
          <w:p w14:paraId="76C4F2FA">
            <w:pPr>
              <w:pStyle w:val="6"/>
              <w:spacing w:before="80" w:line="219" w:lineRule="auto"/>
              <w:ind w:left="65"/>
            </w:pPr>
            <w:r>
              <w:rPr>
                <w:b/>
                <w:bCs/>
                <w:spacing w:val="-4"/>
              </w:rPr>
              <w:t>水利局内设</w:t>
            </w:r>
          </w:p>
          <w:p w14:paraId="077095B7">
            <w:pPr>
              <w:pStyle w:val="6"/>
              <w:spacing w:before="39" w:line="219" w:lineRule="auto"/>
              <w:ind w:left="325"/>
            </w:pPr>
            <w:r>
              <w:rPr>
                <w:b/>
                <w:bCs/>
                <w:spacing w:val="12"/>
              </w:rPr>
              <w:t>科室)</w:t>
            </w:r>
          </w:p>
        </w:tc>
        <w:tc>
          <w:tcPr>
            <w:tcW w:w="7915" w:type="dxa"/>
            <w:vAlign w:val="top"/>
          </w:tcPr>
          <w:p w14:paraId="61CAB6B3">
            <w:pPr>
              <w:spacing w:line="448" w:lineRule="auto"/>
              <w:rPr>
                <w:rFonts w:ascii="Arial"/>
                <w:sz w:val="21"/>
              </w:rPr>
            </w:pPr>
          </w:p>
          <w:p w14:paraId="06EFB5CB">
            <w:pPr>
              <w:pStyle w:val="6"/>
              <w:spacing w:before="68" w:line="219" w:lineRule="auto"/>
              <w:ind w:left="3536"/>
            </w:pPr>
            <w:r>
              <w:rPr>
                <w:b/>
                <w:bCs/>
                <w:spacing w:val="-5"/>
              </w:rPr>
              <w:t>实施依据</w:t>
            </w:r>
          </w:p>
        </w:tc>
        <w:tc>
          <w:tcPr>
            <w:tcW w:w="934" w:type="dxa"/>
            <w:vAlign w:val="top"/>
          </w:tcPr>
          <w:p w14:paraId="160E75DD">
            <w:pPr>
              <w:spacing w:line="450" w:lineRule="auto"/>
              <w:rPr>
                <w:rFonts w:ascii="Arial"/>
                <w:sz w:val="21"/>
              </w:rPr>
            </w:pPr>
          </w:p>
          <w:p w14:paraId="724536F7">
            <w:pPr>
              <w:pStyle w:val="6"/>
              <w:spacing w:before="69" w:line="221" w:lineRule="auto"/>
              <w:ind w:left="262"/>
            </w:pPr>
            <w:r>
              <w:rPr>
                <w:b/>
                <w:bCs/>
                <w:spacing w:val="-5"/>
              </w:rPr>
              <w:t>备注</w:t>
            </w:r>
          </w:p>
        </w:tc>
      </w:tr>
      <w:tr w14:paraId="63C3D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5" w:hRule="atLeast"/>
        </w:trPr>
        <w:tc>
          <w:tcPr>
            <w:tcW w:w="725" w:type="dxa"/>
            <w:vAlign w:val="top"/>
          </w:tcPr>
          <w:p w14:paraId="7520E2BA">
            <w:pPr>
              <w:spacing w:line="265" w:lineRule="auto"/>
              <w:rPr>
                <w:rFonts w:ascii="Arial"/>
                <w:sz w:val="21"/>
              </w:rPr>
            </w:pPr>
          </w:p>
          <w:p w14:paraId="20B8921C">
            <w:pPr>
              <w:spacing w:line="265" w:lineRule="auto"/>
              <w:rPr>
                <w:rFonts w:ascii="Arial"/>
                <w:sz w:val="21"/>
              </w:rPr>
            </w:pPr>
          </w:p>
          <w:p w14:paraId="53C2EBDD">
            <w:pPr>
              <w:spacing w:line="266" w:lineRule="auto"/>
              <w:rPr>
                <w:rFonts w:ascii="Arial"/>
                <w:sz w:val="21"/>
              </w:rPr>
            </w:pPr>
          </w:p>
          <w:p w14:paraId="6DCFF2DD">
            <w:pPr>
              <w:spacing w:line="266" w:lineRule="auto"/>
              <w:rPr>
                <w:rFonts w:ascii="Arial"/>
                <w:sz w:val="21"/>
              </w:rPr>
            </w:pPr>
          </w:p>
          <w:p w14:paraId="0D3ABC16">
            <w:pPr>
              <w:spacing w:line="266" w:lineRule="auto"/>
              <w:rPr>
                <w:rFonts w:ascii="Arial"/>
                <w:sz w:val="21"/>
              </w:rPr>
            </w:pPr>
          </w:p>
          <w:p w14:paraId="78FC9642">
            <w:pPr>
              <w:spacing w:line="266" w:lineRule="auto"/>
              <w:rPr>
                <w:rFonts w:ascii="Arial"/>
                <w:sz w:val="21"/>
              </w:rPr>
            </w:pPr>
          </w:p>
          <w:p w14:paraId="1EED9B4B">
            <w:pPr>
              <w:spacing w:line="266" w:lineRule="auto"/>
              <w:rPr>
                <w:rFonts w:ascii="Arial"/>
                <w:sz w:val="21"/>
              </w:rPr>
            </w:pPr>
          </w:p>
          <w:p w14:paraId="67D5EFCB">
            <w:pPr>
              <w:pStyle w:val="6"/>
              <w:spacing w:before="68"/>
              <w:ind w:left="194"/>
            </w:pPr>
            <w:r>
              <w:rPr>
                <w:spacing w:val="-6"/>
              </w:rPr>
              <w:t>185</w:t>
            </w:r>
          </w:p>
        </w:tc>
        <w:tc>
          <w:tcPr>
            <w:tcW w:w="2548" w:type="dxa"/>
            <w:vAlign w:val="top"/>
          </w:tcPr>
          <w:p w14:paraId="581153C5">
            <w:pPr>
              <w:spacing w:line="241" w:lineRule="auto"/>
              <w:rPr>
                <w:rFonts w:ascii="Arial"/>
                <w:sz w:val="21"/>
              </w:rPr>
            </w:pPr>
          </w:p>
          <w:p w14:paraId="5EFB98C4">
            <w:pPr>
              <w:spacing w:line="241" w:lineRule="auto"/>
              <w:rPr>
                <w:rFonts w:ascii="Arial"/>
                <w:sz w:val="21"/>
              </w:rPr>
            </w:pPr>
          </w:p>
          <w:p w14:paraId="68DBC46A">
            <w:pPr>
              <w:spacing w:line="241" w:lineRule="auto"/>
              <w:rPr>
                <w:rFonts w:ascii="Arial"/>
                <w:sz w:val="21"/>
              </w:rPr>
            </w:pPr>
          </w:p>
          <w:p w14:paraId="222CB085">
            <w:pPr>
              <w:spacing w:line="241" w:lineRule="auto"/>
              <w:rPr>
                <w:rFonts w:ascii="Arial"/>
                <w:sz w:val="21"/>
              </w:rPr>
            </w:pPr>
          </w:p>
          <w:p w14:paraId="4A962A29">
            <w:pPr>
              <w:spacing w:line="242" w:lineRule="auto"/>
              <w:rPr>
                <w:rFonts w:ascii="Arial"/>
                <w:sz w:val="21"/>
              </w:rPr>
            </w:pPr>
          </w:p>
          <w:p w14:paraId="6A2811FF">
            <w:pPr>
              <w:spacing w:line="242" w:lineRule="auto"/>
              <w:rPr>
                <w:rFonts w:ascii="Arial"/>
                <w:sz w:val="21"/>
              </w:rPr>
            </w:pPr>
          </w:p>
          <w:p w14:paraId="61427B65">
            <w:pPr>
              <w:spacing w:line="242" w:lineRule="auto"/>
              <w:rPr>
                <w:rFonts w:ascii="Arial"/>
                <w:sz w:val="21"/>
              </w:rPr>
            </w:pPr>
          </w:p>
          <w:p w14:paraId="3A46669C">
            <w:pPr>
              <w:pStyle w:val="6"/>
              <w:spacing w:before="68" w:line="266" w:lineRule="auto"/>
              <w:ind w:left="60" w:right="127" w:firstLine="49"/>
            </w:pPr>
            <w:r>
              <w:rPr>
                <w:spacing w:val="-1"/>
              </w:rPr>
              <w:t>生产建设项目水土保持设</w:t>
            </w:r>
            <w:r>
              <w:t xml:space="preserve"> </w:t>
            </w:r>
            <w:r>
              <w:rPr>
                <w:spacing w:val="-2"/>
              </w:rPr>
              <w:t>施验收备案</w:t>
            </w:r>
          </w:p>
        </w:tc>
        <w:tc>
          <w:tcPr>
            <w:tcW w:w="730" w:type="dxa"/>
            <w:vAlign w:val="top"/>
          </w:tcPr>
          <w:p w14:paraId="37C7A1F1">
            <w:pPr>
              <w:spacing w:line="257" w:lineRule="auto"/>
              <w:rPr>
                <w:rFonts w:ascii="Arial"/>
                <w:sz w:val="21"/>
              </w:rPr>
            </w:pPr>
          </w:p>
          <w:p w14:paraId="45D701A3">
            <w:pPr>
              <w:spacing w:line="257" w:lineRule="auto"/>
              <w:rPr>
                <w:rFonts w:ascii="Arial"/>
                <w:sz w:val="21"/>
              </w:rPr>
            </w:pPr>
          </w:p>
          <w:p w14:paraId="31155684">
            <w:pPr>
              <w:spacing w:line="257" w:lineRule="auto"/>
              <w:rPr>
                <w:rFonts w:ascii="Arial"/>
                <w:sz w:val="21"/>
              </w:rPr>
            </w:pPr>
          </w:p>
          <w:p w14:paraId="7A8B2027">
            <w:pPr>
              <w:spacing w:line="257" w:lineRule="auto"/>
              <w:rPr>
                <w:rFonts w:ascii="Arial"/>
                <w:sz w:val="21"/>
              </w:rPr>
            </w:pPr>
          </w:p>
          <w:p w14:paraId="442D8439">
            <w:pPr>
              <w:spacing w:line="257" w:lineRule="auto"/>
              <w:rPr>
                <w:rFonts w:ascii="Arial"/>
                <w:sz w:val="21"/>
              </w:rPr>
            </w:pPr>
          </w:p>
          <w:p w14:paraId="7BB90678">
            <w:pPr>
              <w:spacing w:line="258" w:lineRule="auto"/>
              <w:rPr>
                <w:rFonts w:ascii="Arial"/>
                <w:sz w:val="21"/>
              </w:rPr>
            </w:pPr>
          </w:p>
          <w:p w14:paraId="629A705C">
            <w:pPr>
              <w:pStyle w:val="6"/>
              <w:spacing w:before="68" w:line="257" w:lineRule="auto"/>
              <w:ind w:left="142" w:right="148"/>
            </w:pPr>
            <w:r>
              <w:rPr>
                <w:spacing w:val="-5"/>
              </w:rPr>
              <w:t>其他</w:t>
            </w:r>
            <w:r>
              <w:t xml:space="preserve"> </w:t>
            </w:r>
            <w:r>
              <w:rPr>
                <w:spacing w:val="4"/>
              </w:rPr>
              <w:t>行政</w:t>
            </w:r>
          </w:p>
          <w:p w14:paraId="1237E642">
            <w:pPr>
              <w:pStyle w:val="6"/>
              <w:spacing w:before="14" w:line="219" w:lineRule="auto"/>
              <w:ind w:left="142"/>
            </w:pPr>
            <w:r>
              <w:rPr>
                <w:spacing w:val="9"/>
              </w:rPr>
              <w:t>权力</w:t>
            </w:r>
          </w:p>
        </w:tc>
        <w:tc>
          <w:tcPr>
            <w:tcW w:w="1169" w:type="dxa"/>
            <w:vAlign w:val="top"/>
          </w:tcPr>
          <w:p w14:paraId="24B19A85">
            <w:pPr>
              <w:spacing w:line="257" w:lineRule="auto"/>
              <w:rPr>
                <w:rFonts w:ascii="Arial"/>
                <w:sz w:val="21"/>
              </w:rPr>
            </w:pPr>
          </w:p>
          <w:p w14:paraId="38DFF2FC">
            <w:pPr>
              <w:spacing w:line="257" w:lineRule="auto"/>
              <w:rPr>
                <w:rFonts w:ascii="Arial"/>
                <w:sz w:val="21"/>
              </w:rPr>
            </w:pPr>
          </w:p>
          <w:p w14:paraId="6B7C140E">
            <w:pPr>
              <w:spacing w:line="257" w:lineRule="auto"/>
              <w:rPr>
                <w:rFonts w:ascii="Arial"/>
                <w:sz w:val="21"/>
              </w:rPr>
            </w:pPr>
          </w:p>
          <w:p w14:paraId="7861FF37">
            <w:pPr>
              <w:spacing w:line="257" w:lineRule="auto"/>
              <w:rPr>
                <w:rFonts w:ascii="Arial"/>
                <w:sz w:val="21"/>
              </w:rPr>
            </w:pPr>
          </w:p>
          <w:p w14:paraId="24D424E9">
            <w:pPr>
              <w:spacing w:line="257" w:lineRule="auto"/>
              <w:rPr>
                <w:rFonts w:ascii="Arial"/>
                <w:sz w:val="21"/>
              </w:rPr>
            </w:pPr>
          </w:p>
          <w:p w14:paraId="2F291454">
            <w:pPr>
              <w:spacing w:line="257" w:lineRule="auto"/>
              <w:rPr>
                <w:rFonts w:ascii="Arial"/>
                <w:sz w:val="21"/>
              </w:rPr>
            </w:pPr>
          </w:p>
          <w:p w14:paraId="4630010B">
            <w:pPr>
              <w:pStyle w:val="6"/>
              <w:spacing w:before="68" w:line="219" w:lineRule="auto"/>
              <w:jc w:val="right"/>
            </w:pPr>
            <w:r>
              <w:rPr>
                <w:spacing w:val="-13"/>
              </w:rPr>
              <w:t>市级、县级</w:t>
            </w:r>
          </w:p>
          <w:p w14:paraId="58300BC6">
            <w:pPr>
              <w:pStyle w:val="6"/>
              <w:spacing w:before="70" w:line="219" w:lineRule="auto"/>
              <w:ind w:left="52"/>
            </w:pPr>
            <w:r>
              <w:rPr>
                <w:spacing w:val="2"/>
              </w:rPr>
              <w:t>水行政主管</w:t>
            </w:r>
          </w:p>
          <w:p w14:paraId="653256AB">
            <w:pPr>
              <w:pStyle w:val="6"/>
              <w:spacing w:before="50" w:line="219" w:lineRule="auto"/>
              <w:ind w:left="361"/>
            </w:pPr>
            <w:r>
              <w:rPr>
                <w:spacing w:val="11"/>
              </w:rPr>
              <w:t>部门</w:t>
            </w:r>
          </w:p>
        </w:tc>
        <w:tc>
          <w:tcPr>
            <w:tcW w:w="1199" w:type="dxa"/>
            <w:vAlign w:val="top"/>
          </w:tcPr>
          <w:p w14:paraId="1C5172AB">
            <w:pPr>
              <w:spacing w:line="262" w:lineRule="auto"/>
              <w:rPr>
                <w:rFonts w:ascii="Arial"/>
                <w:sz w:val="21"/>
              </w:rPr>
            </w:pPr>
          </w:p>
          <w:p w14:paraId="3B8C7785">
            <w:pPr>
              <w:spacing w:line="262" w:lineRule="auto"/>
              <w:rPr>
                <w:rFonts w:ascii="Arial"/>
                <w:sz w:val="21"/>
              </w:rPr>
            </w:pPr>
          </w:p>
          <w:p w14:paraId="337E545C">
            <w:pPr>
              <w:spacing w:line="262" w:lineRule="auto"/>
              <w:rPr>
                <w:rFonts w:ascii="Arial"/>
                <w:sz w:val="21"/>
              </w:rPr>
            </w:pPr>
          </w:p>
          <w:p w14:paraId="17F8351E">
            <w:pPr>
              <w:spacing w:line="263" w:lineRule="auto"/>
              <w:rPr>
                <w:rFonts w:ascii="Arial"/>
                <w:sz w:val="21"/>
              </w:rPr>
            </w:pPr>
          </w:p>
          <w:p w14:paraId="4928A4F7">
            <w:pPr>
              <w:spacing w:line="263" w:lineRule="auto"/>
              <w:rPr>
                <w:rFonts w:ascii="Arial"/>
                <w:sz w:val="21"/>
              </w:rPr>
            </w:pPr>
          </w:p>
          <w:p w14:paraId="314A5D3D">
            <w:pPr>
              <w:spacing w:line="263" w:lineRule="auto"/>
              <w:rPr>
                <w:rFonts w:ascii="Arial"/>
                <w:sz w:val="21"/>
              </w:rPr>
            </w:pPr>
          </w:p>
          <w:p w14:paraId="6F646C74">
            <w:pPr>
              <w:spacing w:line="263" w:lineRule="auto"/>
              <w:rPr>
                <w:rFonts w:ascii="Arial"/>
                <w:sz w:val="21"/>
              </w:rPr>
            </w:pPr>
          </w:p>
          <w:p w14:paraId="6402805A">
            <w:pPr>
              <w:pStyle w:val="6"/>
              <w:spacing w:before="69" w:line="219" w:lineRule="auto"/>
              <w:ind w:left="62"/>
            </w:pPr>
            <w:r>
              <w:rPr>
                <w:spacing w:val="-2"/>
              </w:rPr>
              <w:t>水土保持科</w:t>
            </w:r>
          </w:p>
        </w:tc>
        <w:tc>
          <w:tcPr>
            <w:tcW w:w="7915" w:type="dxa"/>
            <w:vAlign w:val="top"/>
          </w:tcPr>
          <w:p w14:paraId="21501968">
            <w:pPr>
              <w:pStyle w:val="6"/>
              <w:spacing w:before="188" w:line="219" w:lineRule="auto"/>
              <w:ind w:left="49"/>
            </w:pPr>
            <w:r>
              <w:rPr>
                <w:spacing w:val="3"/>
              </w:rPr>
              <w:t>【法律】《中华人民共和国水土保持法》第二十七条“依法应当编制水土保持方</w:t>
            </w:r>
          </w:p>
          <w:p w14:paraId="6D1AA369">
            <w:pPr>
              <w:pStyle w:val="6"/>
              <w:spacing w:before="62" w:line="275" w:lineRule="auto"/>
              <w:ind w:left="64" w:right="79"/>
            </w:pPr>
            <w:r>
              <w:t>案的生产建设项目中的水土保持设施，应当与主体工程同时</w:t>
            </w:r>
            <w:r>
              <w:rPr>
                <w:spacing w:val="-1"/>
              </w:rPr>
              <w:t>设计、同时施工、同时投</w:t>
            </w:r>
            <w:r>
              <w:t xml:space="preserve"> 产使用；生产建设项目竣工验收，应当验收水土保持设施；水</w:t>
            </w:r>
            <w:r>
              <w:rPr>
                <w:spacing w:val="-1"/>
              </w:rPr>
              <w:t>土保持设施未经验收或</w:t>
            </w:r>
            <w:r>
              <w:t xml:space="preserve"> </w:t>
            </w:r>
            <w:r>
              <w:rPr>
                <w:spacing w:val="10"/>
              </w:rPr>
              <w:t>者验收不合格的，生产建设项目不得投产使用。”</w:t>
            </w:r>
          </w:p>
          <w:p w14:paraId="5141E82F">
            <w:pPr>
              <w:pStyle w:val="6"/>
              <w:spacing w:before="4" w:line="277" w:lineRule="auto"/>
              <w:ind w:left="13" w:hanging="5"/>
            </w:pPr>
            <w:r>
              <w:rPr>
                <w:spacing w:val="3"/>
              </w:rPr>
              <w:t>【行政法规】《国务院关于取消一批行政许可事项的决定》国发〔2017〕46号</w:t>
            </w:r>
            <w:r>
              <w:rPr>
                <w:spacing w:val="2"/>
              </w:rPr>
              <w:t>附件1</w:t>
            </w:r>
            <w:r>
              <w:t xml:space="preserve">  </w:t>
            </w:r>
            <w:r>
              <w:rPr>
                <w:spacing w:val="-1"/>
              </w:rPr>
              <w:t>第38项第2款：“取消审批后，水利部通过以下措施加强事中事后监管：1.制定完善水</w:t>
            </w:r>
            <w:r>
              <w:rPr>
                <w:spacing w:val="18"/>
              </w:rPr>
              <w:t xml:space="preserve"> </w:t>
            </w:r>
            <w:r>
              <w:rPr>
                <w:spacing w:val="1"/>
              </w:rPr>
              <w:t>土保持的有关标准和要求，生产建设单位按标准执行。2.明确要求生产建设单位应当</w:t>
            </w:r>
            <w:r>
              <w:rPr>
                <w:spacing w:val="18"/>
              </w:rPr>
              <w:t xml:space="preserve"> </w:t>
            </w:r>
            <w:r>
              <w:rPr>
                <w:spacing w:val="-2"/>
              </w:rPr>
              <w:t>加强水土流失监测，在生产建设项目投产使用前，依据</w:t>
            </w:r>
            <w:r>
              <w:rPr>
                <w:spacing w:val="-3"/>
              </w:rPr>
              <w:t>经批复的水土保持方案及批复意</w:t>
            </w:r>
            <w:r>
              <w:t xml:space="preserve"> </w:t>
            </w:r>
            <w:r>
              <w:rPr>
                <w:spacing w:val="-3"/>
              </w:rPr>
              <w:t>见，组织第三方机构编制水土保持设施验收报告，向社会公开并向水土保持方案审批机</w:t>
            </w:r>
            <w:r>
              <w:rPr>
                <w:spacing w:val="18"/>
              </w:rPr>
              <w:t xml:space="preserve"> </w:t>
            </w:r>
            <w:r>
              <w:rPr>
                <w:spacing w:val="-1"/>
              </w:rPr>
              <w:t>关报备。3.水利部强化“生产建设项目水土保持方案审批”,加强对水土保持方案实施</w:t>
            </w:r>
            <w:r>
              <w:rPr>
                <w:spacing w:val="13"/>
              </w:rPr>
              <w:t xml:space="preserve"> </w:t>
            </w:r>
            <w:r>
              <w:rPr>
                <w:spacing w:val="-2"/>
              </w:rPr>
              <w:t>情况的跟踪检查，依法查处水土保持违法违规</w:t>
            </w:r>
            <w:r>
              <w:rPr>
                <w:spacing w:val="-3"/>
              </w:rPr>
              <w:t>行为，处罚结果纳人国家信用平台，实行</w:t>
            </w:r>
            <w:r>
              <w:t xml:space="preserve"> </w:t>
            </w:r>
            <w:r>
              <w:rPr>
                <w:spacing w:val="35"/>
              </w:rPr>
              <w:t>联合惩戒。”</w:t>
            </w:r>
          </w:p>
        </w:tc>
        <w:tc>
          <w:tcPr>
            <w:tcW w:w="934" w:type="dxa"/>
            <w:vAlign w:val="top"/>
          </w:tcPr>
          <w:p w14:paraId="52B32588">
            <w:pPr>
              <w:rPr>
                <w:rFonts w:ascii="Arial"/>
                <w:sz w:val="21"/>
              </w:rPr>
            </w:pPr>
          </w:p>
        </w:tc>
      </w:tr>
      <w:tr w14:paraId="58336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1" w:hRule="atLeast"/>
        </w:trPr>
        <w:tc>
          <w:tcPr>
            <w:tcW w:w="725" w:type="dxa"/>
            <w:vAlign w:val="top"/>
          </w:tcPr>
          <w:p w14:paraId="512A50E5">
            <w:pPr>
              <w:spacing w:line="246" w:lineRule="auto"/>
              <w:rPr>
                <w:rFonts w:ascii="Arial"/>
                <w:sz w:val="21"/>
              </w:rPr>
            </w:pPr>
          </w:p>
          <w:p w14:paraId="6A8A42DA">
            <w:pPr>
              <w:spacing w:line="246" w:lineRule="auto"/>
              <w:rPr>
                <w:rFonts w:ascii="Arial"/>
                <w:sz w:val="21"/>
              </w:rPr>
            </w:pPr>
          </w:p>
          <w:p w14:paraId="33930949">
            <w:pPr>
              <w:spacing w:line="246" w:lineRule="auto"/>
              <w:rPr>
                <w:rFonts w:ascii="Arial"/>
                <w:sz w:val="21"/>
              </w:rPr>
            </w:pPr>
          </w:p>
          <w:p w14:paraId="51A36A02">
            <w:pPr>
              <w:spacing w:line="246" w:lineRule="auto"/>
              <w:rPr>
                <w:rFonts w:ascii="Arial"/>
                <w:sz w:val="21"/>
              </w:rPr>
            </w:pPr>
          </w:p>
          <w:p w14:paraId="0B7AB0DC">
            <w:pPr>
              <w:spacing w:line="246" w:lineRule="auto"/>
              <w:rPr>
                <w:rFonts w:ascii="Arial"/>
                <w:sz w:val="21"/>
              </w:rPr>
            </w:pPr>
          </w:p>
          <w:p w14:paraId="5879D16D">
            <w:pPr>
              <w:spacing w:line="247" w:lineRule="auto"/>
              <w:rPr>
                <w:rFonts w:ascii="Arial"/>
                <w:sz w:val="21"/>
              </w:rPr>
            </w:pPr>
          </w:p>
          <w:p w14:paraId="016A5EAD">
            <w:pPr>
              <w:pStyle w:val="6"/>
              <w:spacing w:before="69"/>
              <w:ind w:left="194"/>
            </w:pPr>
            <w:r>
              <w:rPr>
                <w:spacing w:val="-6"/>
              </w:rPr>
              <w:t>186</w:t>
            </w:r>
          </w:p>
        </w:tc>
        <w:tc>
          <w:tcPr>
            <w:tcW w:w="2548" w:type="dxa"/>
            <w:vAlign w:val="top"/>
          </w:tcPr>
          <w:p w14:paraId="776D2090">
            <w:pPr>
              <w:spacing w:line="289" w:lineRule="auto"/>
              <w:rPr>
                <w:rFonts w:ascii="Arial"/>
                <w:sz w:val="21"/>
              </w:rPr>
            </w:pPr>
          </w:p>
          <w:p w14:paraId="626E8292">
            <w:pPr>
              <w:spacing w:line="289" w:lineRule="auto"/>
              <w:rPr>
                <w:rFonts w:ascii="Arial"/>
                <w:sz w:val="21"/>
              </w:rPr>
            </w:pPr>
          </w:p>
          <w:p w14:paraId="570BC8A5">
            <w:pPr>
              <w:spacing w:line="290" w:lineRule="auto"/>
              <w:rPr>
                <w:rFonts w:ascii="Arial"/>
                <w:sz w:val="21"/>
              </w:rPr>
            </w:pPr>
          </w:p>
          <w:p w14:paraId="52BB335B">
            <w:pPr>
              <w:spacing w:line="290" w:lineRule="auto"/>
              <w:rPr>
                <w:rFonts w:ascii="Arial"/>
                <w:sz w:val="21"/>
              </w:rPr>
            </w:pPr>
          </w:p>
          <w:p w14:paraId="53FC70A5">
            <w:pPr>
              <w:pStyle w:val="6"/>
              <w:spacing w:before="68" w:line="266" w:lineRule="auto"/>
              <w:ind w:left="60" w:right="100" w:firstLine="49"/>
              <w:jc w:val="both"/>
            </w:pPr>
            <w:r>
              <w:rPr>
                <w:spacing w:val="1"/>
              </w:rPr>
              <w:t>水利工程质量监督手续与</w:t>
            </w:r>
            <w:r>
              <w:rPr>
                <w:spacing w:val="5"/>
              </w:rPr>
              <w:t xml:space="preserve"> </w:t>
            </w:r>
            <w:r>
              <w:rPr>
                <w:spacing w:val="8"/>
              </w:rPr>
              <w:t>质量结论登记备案(单位</w:t>
            </w:r>
            <w:r>
              <w:rPr>
                <w:spacing w:val="1"/>
              </w:rPr>
              <w:t xml:space="preserve"> </w:t>
            </w:r>
            <w:r>
              <w:rPr>
                <w:spacing w:val="13"/>
              </w:rPr>
              <w:t>工程)</w:t>
            </w:r>
          </w:p>
        </w:tc>
        <w:tc>
          <w:tcPr>
            <w:tcW w:w="730" w:type="dxa"/>
            <w:vAlign w:val="top"/>
          </w:tcPr>
          <w:p w14:paraId="667356E4">
            <w:pPr>
              <w:spacing w:line="292" w:lineRule="auto"/>
              <w:rPr>
                <w:rFonts w:ascii="Arial"/>
                <w:sz w:val="21"/>
              </w:rPr>
            </w:pPr>
          </w:p>
          <w:p w14:paraId="26152857">
            <w:pPr>
              <w:spacing w:line="292" w:lineRule="auto"/>
              <w:rPr>
                <w:rFonts w:ascii="Arial"/>
                <w:sz w:val="21"/>
              </w:rPr>
            </w:pPr>
          </w:p>
          <w:p w14:paraId="7A8AC52F">
            <w:pPr>
              <w:spacing w:line="292" w:lineRule="auto"/>
              <w:rPr>
                <w:rFonts w:ascii="Arial"/>
                <w:sz w:val="21"/>
              </w:rPr>
            </w:pPr>
          </w:p>
          <w:p w14:paraId="26B48938">
            <w:pPr>
              <w:spacing w:line="293" w:lineRule="auto"/>
              <w:rPr>
                <w:rFonts w:ascii="Arial"/>
                <w:sz w:val="21"/>
              </w:rPr>
            </w:pPr>
          </w:p>
          <w:p w14:paraId="617273D9">
            <w:pPr>
              <w:pStyle w:val="6"/>
              <w:spacing w:before="68"/>
              <w:ind w:left="142" w:right="148"/>
            </w:pPr>
            <w:r>
              <w:rPr>
                <w:spacing w:val="-5"/>
              </w:rPr>
              <w:t>其他</w:t>
            </w:r>
            <w:r>
              <w:t xml:space="preserve"> </w:t>
            </w:r>
            <w:r>
              <w:rPr>
                <w:spacing w:val="4"/>
              </w:rPr>
              <w:t>行政</w:t>
            </w:r>
          </w:p>
          <w:p w14:paraId="390CB3A5">
            <w:pPr>
              <w:pStyle w:val="6"/>
              <w:spacing w:before="54" w:line="219" w:lineRule="auto"/>
              <w:ind w:left="142"/>
            </w:pPr>
            <w:r>
              <w:rPr>
                <w:spacing w:val="9"/>
              </w:rPr>
              <w:t>权力</w:t>
            </w:r>
          </w:p>
        </w:tc>
        <w:tc>
          <w:tcPr>
            <w:tcW w:w="1169" w:type="dxa"/>
            <w:vAlign w:val="top"/>
          </w:tcPr>
          <w:p w14:paraId="0F685292">
            <w:pPr>
              <w:spacing w:line="287" w:lineRule="auto"/>
              <w:rPr>
                <w:rFonts w:ascii="Arial"/>
                <w:sz w:val="21"/>
              </w:rPr>
            </w:pPr>
          </w:p>
          <w:p w14:paraId="66D12074">
            <w:pPr>
              <w:spacing w:line="287" w:lineRule="auto"/>
              <w:rPr>
                <w:rFonts w:ascii="Arial"/>
                <w:sz w:val="21"/>
              </w:rPr>
            </w:pPr>
          </w:p>
          <w:p w14:paraId="69DA33AE">
            <w:pPr>
              <w:spacing w:line="287" w:lineRule="auto"/>
              <w:rPr>
                <w:rFonts w:ascii="Arial"/>
                <w:sz w:val="21"/>
              </w:rPr>
            </w:pPr>
          </w:p>
          <w:p w14:paraId="064599CD">
            <w:pPr>
              <w:spacing w:line="288" w:lineRule="auto"/>
              <w:rPr>
                <w:rFonts w:ascii="Arial"/>
                <w:sz w:val="21"/>
              </w:rPr>
            </w:pPr>
          </w:p>
          <w:p w14:paraId="758324F0">
            <w:pPr>
              <w:pStyle w:val="6"/>
              <w:spacing w:before="68" w:line="219" w:lineRule="auto"/>
              <w:jc w:val="right"/>
            </w:pPr>
            <w:r>
              <w:rPr>
                <w:spacing w:val="-9"/>
              </w:rPr>
              <w:t>市级、县级</w:t>
            </w:r>
          </w:p>
          <w:p w14:paraId="12FEAA00">
            <w:pPr>
              <w:pStyle w:val="6"/>
              <w:spacing w:before="60" w:line="219" w:lineRule="auto"/>
              <w:ind w:left="52"/>
            </w:pPr>
            <w:r>
              <w:rPr>
                <w:spacing w:val="2"/>
              </w:rPr>
              <w:t>水行政主管</w:t>
            </w:r>
          </w:p>
          <w:p w14:paraId="7EEAE8F8">
            <w:pPr>
              <w:pStyle w:val="6"/>
              <w:spacing w:before="60" w:line="219" w:lineRule="auto"/>
              <w:ind w:left="361"/>
            </w:pPr>
            <w:r>
              <w:rPr>
                <w:spacing w:val="11"/>
              </w:rPr>
              <w:t>部门</w:t>
            </w:r>
          </w:p>
        </w:tc>
        <w:tc>
          <w:tcPr>
            <w:tcW w:w="1199" w:type="dxa"/>
            <w:vAlign w:val="top"/>
          </w:tcPr>
          <w:p w14:paraId="1BAE5F07">
            <w:pPr>
              <w:spacing w:line="261" w:lineRule="auto"/>
              <w:rPr>
                <w:rFonts w:ascii="Arial"/>
                <w:sz w:val="21"/>
              </w:rPr>
            </w:pPr>
          </w:p>
          <w:p w14:paraId="529BD89C">
            <w:pPr>
              <w:spacing w:line="261" w:lineRule="auto"/>
              <w:rPr>
                <w:rFonts w:ascii="Arial"/>
                <w:sz w:val="21"/>
              </w:rPr>
            </w:pPr>
          </w:p>
          <w:p w14:paraId="570B07FE">
            <w:pPr>
              <w:spacing w:line="262" w:lineRule="auto"/>
              <w:rPr>
                <w:rFonts w:ascii="Arial"/>
                <w:sz w:val="21"/>
              </w:rPr>
            </w:pPr>
          </w:p>
          <w:p w14:paraId="2655EF22">
            <w:pPr>
              <w:spacing w:line="262" w:lineRule="auto"/>
              <w:rPr>
                <w:rFonts w:ascii="Arial"/>
                <w:sz w:val="21"/>
              </w:rPr>
            </w:pPr>
          </w:p>
          <w:p w14:paraId="7B14831A">
            <w:pPr>
              <w:spacing w:line="262" w:lineRule="auto"/>
              <w:rPr>
                <w:rFonts w:ascii="Arial"/>
                <w:sz w:val="21"/>
              </w:rPr>
            </w:pPr>
          </w:p>
          <w:p w14:paraId="2915B275">
            <w:pPr>
              <w:pStyle w:val="6"/>
              <w:spacing w:before="68" w:line="219" w:lineRule="auto"/>
              <w:ind w:left="62"/>
            </w:pPr>
            <w:r>
              <w:rPr>
                <w:spacing w:val="-2"/>
              </w:rPr>
              <w:t>水利工程建</w:t>
            </w:r>
          </w:p>
          <w:p w14:paraId="531A7AAE">
            <w:pPr>
              <w:pStyle w:val="6"/>
              <w:spacing w:before="49" w:line="219" w:lineRule="auto"/>
              <w:ind w:left="382"/>
            </w:pPr>
            <w:r>
              <w:rPr>
                <w:spacing w:val="-3"/>
              </w:rPr>
              <w:t>设科</w:t>
            </w:r>
          </w:p>
        </w:tc>
        <w:tc>
          <w:tcPr>
            <w:tcW w:w="7915" w:type="dxa"/>
            <w:vAlign w:val="top"/>
          </w:tcPr>
          <w:p w14:paraId="6365B792">
            <w:pPr>
              <w:pStyle w:val="6"/>
              <w:spacing w:before="275" w:line="274" w:lineRule="auto"/>
              <w:ind w:left="83" w:right="30" w:hanging="84"/>
            </w:pPr>
            <w:r>
              <w:rPr>
                <w:spacing w:val="2"/>
              </w:rPr>
              <w:t>【部门规章】《水利工程建设项目验收管理规定》第十一条“法人验收监督管理</w:t>
            </w:r>
            <w:r>
              <w:rPr>
                <w:spacing w:val="1"/>
              </w:rPr>
              <w:t>机关</w:t>
            </w:r>
            <w:r>
              <w:t xml:space="preserve"> 对项目的法人验收工作实施监督管理。由水行政主管部门或者流域管理机构组建项目</w:t>
            </w:r>
            <w:r>
              <w:rPr>
                <w:spacing w:val="18"/>
              </w:rPr>
              <w:t xml:space="preserve"> </w:t>
            </w:r>
            <w:r>
              <w:t>法人的，该水行政主管部门或者流域管理机构是本项目的法人验收监督管理机关；由</w:t>
            </w:r>
            <w:r>
              <w:rPr>
                <w:spacing w:val="3"/>
              </w:rPr>
              <w:t xml:space="preserve"> </w:t>
            </w:r>
            <w:r>
              <w:rPr>
                <w:spacing w:val="-1"/>
              </w:rPr>
              <w:t>地方人民政府组建项目法人的，该地方人民政府水行政主管部门是本项目的法人验收</w:t>
            </w:r>
            <w:r>
              <w:rPr>
                <w:spacing w:val="7"/>
              </w:rPr>
              <w:t xml:space="preserve"> </w:t>
            </w:r>
            <w:r>
              <w:rPr>
                <w:spacing w:val="24"/>
              </w:rPr>
              <w:t>监督管理机关。”</w:t>
            </w:r>
          </w:p>
          <w:p w14:paraId="0E3A5413">
            <w:pPr>
              <w:pStyle w:val="6"/>
              <w:spacing w:line="218" w:lineRule="auto"/>
              <w:ind w:left="24"/>
            </w:pPr>
            <w:r>
              <w:rPr>
                <w:spacing w:val="1"/>
              </w:rPr>
              <w:t>第十二条“工程建设完成分部工程、单位工程、单项合同工程，或</w:t>
            </w:r>
            <w:r>
              <w:t>者中间机组启</w:t>
            </w:r>
          </w:p>
          <w:p w14:paraId="6DAED9AB">
            <w:pPr>
              <w:pStyle w:val="6"/>
              <w:spacing w:before="81" w:line="274" w:lineRule="auto"/>
              <w:ind w:left="61" w:hanging="48"/>
            </w:pPr>
            <w:r>
              <w:rPr>
                <w:spacing w:val="-2"/>
              </w:rPr>
              <w:t>动前，应当组织法人验收。项目法人可以根据工程建设</w:t>
            </w:r>
            <w:r>
              <w:rPr>
                <w:spacing w:val="-3"/>
              </w:rPr>
              <w:t>的需要增设法人验收的环节。”</w:t>
            </w:r>
            <w:r>
              <w:t xml:space="preserve"> </w:t>
            </w:r>
            <w:r>
              <w:rPr>
                <w:spacing w:val="-5"/>
              </w:rPr>
              <w:t>第十六条</w:t>
            </w:r>
            <w:r>
              <w:rPr>
                <w:spacing w:val="98"/>
              </w:rPr>
              <w:t xml:space="preserve"> </w:t>
            </w:r>
            <w:r>
              <w:rPr>
                <w:spacing w:val="-5"/>
              </w:rPr>
              <w:t>“法人验收后，质量评定结论应当报该项目的质量监督机构核备。未经核</w:t>
            </w:r>
            <w:r>
              <w:t xml:space="preserve">   </w:t>
            </w:r>
            <w:r>
              <w:rPr>
                <w:spacing w:val="8"/>
              </w:rPr>
              <w:t>备的，不得组织下一阶段验收。”</w:t>
            </w:r>
          </w:p>
        </w:tc>
        <w:tc>
          <w:tcPr>
            <w:tcW w:w="934" w:type="dxa"/>
            <w:vAlign w:val="top"/>
          </w:tcPr>
          <w:p w14:paraId="1E357B5D">
            <w:pPr>
              <w:rPr>
                <w:rFonts w:ascii="Arial"/>
                <w:sz w:val="21"/>
              </w:rPr>
            </w:pPr>
          </w:p>
        </w:tc>
      </w:tr>
    </w:tbl>
    <w:p w14:paraId="67261020">
      <w:pPr>
        <w:rPr>
          <w:rFonts w:ascii="Arial"/>
          <w:sz w:val="21"/>
        </w:rPr>
      </w:pPr>
    </w:p>
    <w:p w14:paraId="475145A6">
      <w:pPr>
        <w:rPr>
          <w:rFonts w:ascii="Arial" w:hAnsi="Arial" w:eastAsia="Arial" w:cs="Arial"/>
          <w:sz w:val="21"/>
          <w:szCs w:val="21"/>
        </w:rPr>
        <w:sectPr>
          <w:footerReference r:id="rId95" w:type="default"/>
          <w:pgSz w:w="16860" w:h="11920"/>
          <w:pgMar w:top="1013" w:right="964" w:bottom="1167" w:left="665" w:header="0" w:footer="778" w:gutter="0"/>
          <w:cols w:space="720" w:num="1"/>
        </w:sectPr>
      </w:pPr>
    </w:p>
    <w:p w14:paraId="70D2561F">
      <w:pPr>
        <w:spacing w:before="198"/>
      </w:pPr>
    </w:p>
    <w:tbl>
      <w:tblPr>
        <w:tblStyle w:val="5"/>
        <w:tblW w:w="152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518"/>
        <w:gridCol w:w="740"/>
        <w:gridCol w:w="1189"/>
        <w:gridCol w:w="1199"/>
        <w:gridCol w:w="7925"/>
        <w:gridCol w:w="954"/>
      </w:tblGrid>
      <w:tr w14:paraId="09330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735" w:type="dxa"/>
            <w:vAlign w:val="top"/>
          </w:tcPr>
          <w:p w14:paraId="33AF62D0">
            <w:pPr>
              <w:spacing w:line="450" w:lineRule="auto"/>
              <w:rPr>
                <w:rFonts w:ascii="Arial"/>
                <w:sz w:val="21"/>
              </w:rPr>
            </w:pPr>
          </w:p>
          <w:p w14:paraId="5A06F21F">
            <w:pPr>
              <w:pStyle w:val="6"/>
              <w:spacing w:before="69" w:line="221" w:lineRule="auto"/>
              <w:ind w:left="148"/>
            </w:pPr>
            <w:r>
              <w:rPr>
                <w:b/>
                <w:bCs/>
                <w:spacing w:val="-5"/>
              </w:rPr>
              <w:t>序号</w:t>
            </w:r>
          </w:p>
        </w:tc>
        <w:tc>
          <w:tcPr>
            <w:tcW w:w="2518" w:type="dxa"/>
            <w:vAlign w:val="top"/>
          </w:tcPr>
          <w:p w14:paraId="6A168492">
            <w:pPr>
              <w:spacing w:line="449" w:lineRule="auto"/>
              <w:rPr>
                <w:rFonts w:ascii="Arial"/>
                <w:sz w:val="21"/>
              </w:rPr>
            </w:pPr>
          </w:p>
          <w:p w14:paraId="2961125D">
            <w:pPr>
              <w:pStyle w:val="6"/>
              <w:spacing w:before="69" w:line="219" w:lineRule="auto"/>
              <w:ind w:left="623"/>
            </w:pPr>
            <w:r>
              <w:rPr>
                <w:b/>
                <w:bCs/>
                <w:spacing w:val="-4"/>
              </w:rPr>
              <w:t>执法事项名称</w:t>
            </w:r>
          </w:p>
        </w:tc>
        <w:tc>
          <w:tcPr>
            <w:tcW w:w="740" w:type="dxa"/>
            <w:vAlign w:val="top"/>
          </w:tcPr>
          <w:p w14:paraId="358EC581">
            <w:pPr>
              <w:spacing w:line="280" w:lineRule="auto"/>
              <w:rPr>
                <w:rFonts w:ascii="Arial"/>
                <w:sz w:val="21"/>
              </w:rPr>
            </w:pPr>
          </w:p>
          <w:p w14:paraId="522AEF13">
            <w:pPr>
              <w:pStyle w:val="6"/>
              <w:spacing w:before="69" w:line="219" w:lineRule="auto"/>
              <w:ind w:left="155"/>
            </w:pPr>
            <w:r>
              <w:rPr>
                <w:b/>
                <w:bCs/>
                <w:spacing w:val="-5"/>
              </w:rPr>
              <w:t>执法</w:t>
            </w:r>
          </w:p>
          <w:p w14:paraId="1E1F4063">
            <w:pPr>
              <w:pStyle w:val="6"/>
              <w:spacing w:before="100" w:line="219" w:lineRule="auto"/>
              <w:ind w:left="155"/>
            </w:pPr>
            <w:r>
              <w:rPr>
                <w:b/>
                <w:bCs/>
                <w:spacing w:val="-5"/>
              </w:rPr>
              <w:t>类别</w:t>
            </w:r>
          </w:p>
        </w:tc>
        <w:tc>
          <w:tcPr>
            <w:tcW w:w="1189" w:type="dxa"/>
            <w:vAlign w:val="top"/>
          </w:tcPr>
          <w:p w14:paraId="2D9E308E">
            <w:pPr>
              <w:pStyle w:val="6"/>
              <w:spacing w:before="200" w:line="219" w:lineRule="auto"/>
              <w:ind w:left="165"/>
            </w:pPr>
            <w:r>
              <w:rPr>
                <w:b/>
                <w:bCs/>
                <w:spacing w:val="-4"/>
              </w:rPr>
              <w:t>执法主体</w:t>
            </w:r>
          </w:p>
          <w:p w14:paraId="23B3CADC">
            <w:pPr>
              <w:pStyle w:val="6"/>
              <w:spacing w:before="70" w:line="219" w:lineRule="auto"/>
              <w:ind w:left="115"/>
            </w:pPr>
            <w:r>
              <w:rPr>
                <w:b/>
                <w:bCs/>
                <w:spacing w:val="-2"/>
              </w:rPr>
              <w:t>(含实施层</w:t>
            </w:r>
          </w:p>
          <w:p w14:paraId="5A77F658">
            <w:pPr>
              <w:pStyle w:val="6"/>
              <w:spacing w:before="83" w:line="221" w:lineRule="auto"/>
              <w:ind w:left="425"/>
            </w:pPr>
            <w:r>
              <w:rPr>
                <w:b/>
                <w:bCs/>
                <w:spacing w:val="-8"/>
              </w:rPr>
              <w:t>级</w:t>
            </w:r>
            <w:r>
              <w:rPr>
                <w:spacing w:val="-40"/>
              </w:rPr>
              <w:t xml:space="preserve"> </w:t>
            </w:r>
            <w:r>
              <w:rPr>
                <w:b/>
                <w:bCs/>
                <w:spacing w:val="-8"/>
              </w:rPr>
              <w:t>)</w:t>
            </w:r>
          </w:p>
        </w:tc>
        <w:tc>
          <w:tcPr>
            <w:tcW w:w="1199" w:type="dxa"/>
            <w:vAlign w:val="top"/>
          </w:tcPr>
          <w:p w14:paraId="5B16180B">
            <w:pPr>
              <w:pStyle w:val="6"/>
              <w:spacing w:before="49" w:line="219" w:lineRule="auto"/>
              <w:ind w:left="66"/>
            </w:pPr>
            <w:r>
              <w:rPr>
                <w:b/>
                <w:bCs/>
                <w:spacing w:val="-5"/>
              </w:rPr>
              <w:t>市级承办机</w:t>
            </w:r>
          </w:p>
          <w:p w14:paraId="2CC84AEF">
            <w:pPr>
              <w:pStyle w:val="6"/>
              <w:spacing w:before="62" w:line="219" w:lineRule="auto"/>
              <w:ind w:left="115"/>
            </w:pPr>
            <w:r>
              <w:rPr>
                <w:b/>
                <w:bCs/>
              </w:rPr>
              <w:t>构(邵阳市</w:t>
            </w:r>
          </w:p>
          <w:p w14:paraId="394A006F">
            <w:pPr>
              <w:pStyle w:val="6"/>
              <w:spacing w:before="70" w:line="219" w:lineRule="auto"/>
              <w:ind w:left="66"/>
            </w:pPr>
            <w:r>
              <w:rPr>
                <w:b/>
                <w:bCs/>
                <w:spacing w:val="-4"/>
              </w:rPr>
              <w:t>水利局内设</w:t>
            </w:r>
          </w:p>
          <w:p w14:paraId="7118BBBF">
            <w:pPr>
              <w:pStyle w:val="6"/>
              <w:spacing w:before="69" w:line="214" w:lineRule="auto"/>
              <w:ind w:left="325"/>
            </w:pPr>
            <w:r>
              <w:rPr>
                <w:b/>
                <w:bCs/>
                <w:spacing w:val="12"/>
              </w:rPr>
              <w:t>科室)</w:t>
            </w:r>
          </w:p>
        </w:tc>
        <w:tc>
          <w:tcPr>
            <w:tcW w:w="7925" w:type="dxa"/>
            <w:vAlign w:val="top"/>
          </w:tcPr>
          <w:p w14:paraId="79BE8040">
            <w:pPr>
              <w:spacing w:line="448" w:lineRule="auto"/>
              <w:rPr>
                <w:rFonts w:ascii="Arial"/>
                <w:sz w:val="21"/>
              </w:rPr>
            </w:pPr>
          </w:p>
          <w:p w14:paraId="04C6FB5F">
            <w:pPr>
              <w:pStyle w:val="6"/>
              <w:spacing w:before="68" w:line="219" w:lineRule="auto"/>
              <w:ind w:left="3537"/>
            </w:pPr>
            <w:r>
              <w:rPr>
                <w:b/>
                <w:bCs/>
                <w:spacing w:val="-5"/>
              </w:rPr>
              <w:t>实施依据</w:t>
            </w:r>
          </w:p>
        </w:tc>
        <w:tc>
          <w:tcPr>
            <w:tcW w:w="954" w:type="dxa"/>
            <w:vAlign w:val="top"/>
          </w:tcPr>
          <w:p w14:paraId="3B1B76E4">
            <w:pPr>
              <w:spacing w:line="450" w:lineRule="auto"/>
              <w:rPr>
                <w:rFonts w:ascii="Arial"/>
                <w:sz w:val="21"/>
              </w:rPr>
            </w:pPr>
          </w:p>
          <w:p w14:paraId="6E371467">
            <w:pPr>
              <w:pStyle w:val="6"/>
              <w:spacing w:before="69" w:line="221" w:lineRule="auto"/>
              <w:ind w:left="272"/>
            </w:pPr>
            <w:r>
              <w:rPr>
                <w:b/>
                <w:bCs/>
                <w:spacing w:val="-5"/>
              </w:rPr>
              <w:t>备注</w:t>
            </w:r>
          </w:p>
        </w:tc>
      </w:tr>
      <w:tr w14:paraId="5DD84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6" w:hRule="atLeast"/>
        </w:trPr>
        <w:tc>
          <w:tcPr>
            <w:tcW w:w="735" w:type="dxa"/>
            <w:vAlign w:val="top"/>
          </w:tcPr>
          <w:p w14:paraId="7B483776">
            <w:pPr>
              <w:spacing w:line="245" w:lineRule="auto"/>
              <w:rPr>
                <w:rFonts w:ascii="Arial"/>
                <w:sz w:val="21"/>
              </w:rPr>
            </w:pPr>
          </w:p>
          <w:p w14:paraId="4088AAD0">
            <w:pPr>
              <w:spacing w:line="245" w:lineRule="auto"/>
              <w:rPr>
                <w:rFonts w:ascii="Arial"/>
                <w:sz w:val="21"/>
              </w:rPr>
            </w:pPr>
          </w:p>
          <w:p w14:paraId="3DACC75C">
            <w:pPr>
              <w:spacing w:line="245" w:lineRule="auto"/>
              <w:rPr>
                <w:rFonts w:ascii="Arial"/>
                <w:sz w:val="21"/>
              </w:rPr>
            </w:pPr>
          </w:p>
          <w:p w14:paraId="407408AB">
            <w:pPr>
              <w:spacing w:line="246" w:lineRule="auto"/>
              <w:rPr>
                <w:rFonts w:ascii="Arial"/>
                <w:sz w:val="21"/>
              </w:rPr>
            </w:pPr>
          </w:p>
          <w:p w14:paraId="08A202F9">
            <w:pPr>
              <w:spacing w:line="246" w:lineRule="auto"/>
              <w:rPr>
                <w:rFonts w:ascii="Arial"/>
                <w:sz w:val="21"/>
              </w:rPr>
            </w:pPr>
          </w:p>
          <w:p w14:paraId="2DAE2A1D">
            <w:pPr>
              <w:spacing w:line="246" w:lineRule="auto"/>
              <w:rPr>
                <w:rFonts w:ascii="Arial"/>
                <w:sz w:val="21"/>
              </w:rPr>
            </w:pPr>
          </w:p>
          <w:p w14:paraId="1B5E1226">
            <w:pPr>
              <w:pStyle w:val="6"/>
              <w:spacing w:before="68"/>
              <w:ind w:left="195"/>
            </w:pPr>
            <w:r>
              <w:rPr>
                <w:spacing w:val="-6"/>
              </w:rPr>
              <w:t>187</w:t>
            </w:r>
          </w:p>
        </w:tc>
        <w:tc>
          <w:tcPr>
            <w:tcW w:w="2518" w:type="dxa"/>
            <w:vAlign w:val="top"/>
          </w:tcPr>
          <w:p w14:paraId="2EFE5AF0">
            <w:pPr>
              <w:spacing w:line="288" w:lineRule="auto"/>
              <w:rPr>
                <w:rFonts w:ascii="Arial"/>
                <w:sz w:val="21"/>
              </w:rPr>
            </w:pPr>
          </w:p>
          <w:p w14:paraId="5235C333">
            <w:pPr>
              <w:spacing w:line="289" w:lineRule="auto"/>
              <w:rPr>
                <w:rFonts w:ascii="Arial"/>
                <w:sz w:val="21"/>
              </w:rPr>
            </w:pPr>
          </w:p>
          <w:p w14:paraId="617F9C4B">
            <w:pPr>
              <w:spacing w:line="289" w:lineRule="auto"/>
              <w:rPr>
                <w:rFonts w:ascii="Arial"/>
                <w:sz w:val="21"/>
              </w:rPr>
            </w:pPr>
          </w:p>
          <w:p w14:paraId="364899D6">
            <w:pPr>
              <w:spacing w:line="289" w:lineRule="auto"/>
              <w:rPr>
                <w:rFonts w:ascii="Arial"/>
                <w:sz w:val="21"/>
              </w:rPr>
            </w:pPr>
          </w:p>
          <w:p w14:paraId="3F25DFB9">
            <w:pPr>
              <w:pStyle w:val="6"/>
              <w:spacing w:before="68" w:line="219" w:lineRule="auto"/>
              <w:ind w:left="89"/>
            </w:pPr>
            <w:r>
              <w:rPr>
                <w:spacing w:val="1"/>
              </w:rPr>
              <w:t>水利工程质量监督手续与</w:t>
            </w:r>
          </w:p>
          <w:p w14:paraId="1B416E3E">
            <w:pPr>
              <w:pStyle w:val="6"/>
              <w:spacing w:before="59" w:line="276" w:lineRule="auto"/>
              <w:ind w:left="20" w:right="146" w:firstLine="119"/>
            </w:pPr>
            <w:r>
              <w:rPr>
                <w:spacing w:val="1"/>
              </w:rPr>
              <w:t>质量结论登记备案(分部</w:t>
            </w:r>
            <w:r>
              <w:rPr>
                <w:spacing w:val="4"/>
              </w:rPr>
              <w:t xml:space="preserve"> </w:t>
            </w:r>
            <w:r>
              <w:rPr>
                <w:spacing w:val="13"/>
              </w:rPr>
              <w:t>工程)</w:t>
            </w:r>
          </w:p>
        </w:tc>
        <w:tc>
          <w:tcPr>
            <w:tcW w:w="740" w:type="dxa"/>
            <w:vAlign w:val="top"/>
          </w:tcPr>
          <w:p w14:paraId="3A8222E4">
            <w:pPr>
              <w:spacing w:line="286" w:lineRule="auto"/>
              <w:rPr>
                <w:rFonts w:ascii="Arial"/>
                <w:sz w:val="21"/>
              </w:rPr>
            </w:pPr>
          </w:p>
          <w:p w14:paraId="5C261B0B">
            <w:pPr>
              <w:spacing w:line="286" w:lineRule="auto"/>
              <w:rPr>
                <w:rFonts w:ascii="Arial"/>
                <w:sz w:val="21"/>
              </w:rPr>
            </w:pPr>
          </w:p>
          <w:p w14:paraId="20FCEA30">
            <w:pPr>
              <w:spacing w:line="287" w:lineRule="auto"/>
              <w:rPr>
                <w:rFonts w:ascii="Arial"/>
                <w:sz w:val="21"/>
              </w:rPr>
            </w:pPr>
          </w:p>
          <w:p w14:paraId="4EA26096">
            <w:pPr>
              <w:spacing w:line="287" w:lineRule="auto"/>
              <w:rPr>
                <w:rFonts w:ascii="Arial"/>
                <w:sz w:val="21"/>
              </w:rPr>
            </w:pPr>
          </w:p>
          <w:p w14:paraId="0232D6A8">
            <w:pPr>
              <w:pStyle w:val="6"/>
              <w:spacing w:before="68" w:line="263" w:lineRule="auto"/>
              <w:ind w:left="152" w:right="148"/>
            </w:pPr>
            <w:r>
              <w:rPr>
                <w:spacing w:val="-5"/>
              </w:rPr>
              <w:t>其他</w:t>
            </w:r>
            <w:r>
              <w:t xml:space="preserve"> </w:t>
            </w:r>
            <w:r>
              <w:rPr>
                <w:spacing w:val="4"/>
              </w:rPr>
              <w:t>行政</w:t>
            </w:r>
          </w:p>
          <w:p w14:paraId="18C5BB3D">
            <w:pPr>
              <w:pStyle w:val="6"/>
              <w:spacing w:line="219" w:lineRule="auto"/>
              <w:ind w:left="152"/>
            </w:pPr>
            <w:r>
              <w:rPr>
                <w:spacing w:val="9"/>
              </w:rPr>
              <w:t>权力</w:t>
            </w:r>
          </w:p>
        </w:tc>
        <w:tc>
          <w:tcPr>
            <w:tcW w:w="1189" w:type="dxa"/>
            <w:vAlign w:val="top"/>
          </w:tcPr>
          <w:p w14:paraId="301E66EB">
            <w:pPr>
              <w:spacing w:line="288" w:lineRule="auto"/>
              <w:rPr>
                <w:rFonts w:ascii="Arial"/>
                <w:sz w:val="21"/>
              </w:rPr>
            </w:pPr>
          </w:p>
          <w:p w14:paraId="176FEB7F">
            <w:pPr>
              <w:spacing w:line="289" w:lineRule="auto"/>
              <w:rPr>
                <w:rFonts w:ascii="Arial"/>
                <w:sz w:val="21"/>
              </w:rPr>
            </w:pPr>
          </w:p>
          <w:p w14:paraId="65A122B4">
            <w:pPr>
              <w:spacing w:line="289" w:lineRule="auto"/>
              <w:rPr>
                <w:rFonts w:ascii="Arial"/>
                <w:sz w:val="21"/>
              </w:rPr>
            </w:pPr>
          </w:p>
          <w:p w14:paraId="6740C147">
            <w:pPr>
              <w:spacing w:line="289" w:lineRule="auto"/>
              <w:rPr>
                <w:rFonts w:ascii="Arial"/>
                <w:sz w:val="21"/>
              </w:rPr>
            </w:pPr>
          </w:p>
          <w:p w14:paraId="5662C8BE">
            <w:pPr>
              <w:pStyle w:val="6"/>
              <w:spacing w:before="69" w:line="259" w:lineRule="auto"/>
              <w:ind w:left="61" w:firstLine="109"/>
            </w:pPr>
            <w:r>
              <w:rPr>
                <w:spacing w:val="-9"/>
              </w:rPr>
              <w:t>市级、县级</w:t>
            </w:r>
            <w:r>
              <w:rPr>
                <w:spacing w:val="1"/>
              </w:rPr>
              <w:t xml:space="preserve"> 水行政主管</w:t>
            </w:r>
          </w:p>
          <w:p w14:paraId="624EC73C">
            <w:pPr>
              <w:pStyle w:val="6"/>
              <w:spacing w:line="219" w:lineRule="auto"/>
              <w:ind w:left="372"/>
            </w:pPr>
            <w:r>
              <w:rPr>
                <w:spacing w:val="11"/>
              </w:rPr>
              <w:t>部门</w:t>
            </w:r>
          </w:p>
        </w:tc>
        <w:tc>
          <w:tcPr>
            <w:tcW w:w="1199" w:type="dxa"/>
            <w:vAlign w:val="top"/>
          </w:tcPr>
          <w:p w14:paraId="65380650">
            <w:pPr>
              <w:spacing w:line="262" w:lineRule="auto"/>
              <w:rPr>
                <w:rFonts w:ascii="Arial"/>
                <w:sz w:val="21"/>
              </w:rPr>
            </w:pPr>
          </w:p>
          <w:p w14:paraId="0262CA38">
            <w:pPr>
              <w:spacing w:line="263" w:lineRule="auto"/>
              <w:rPr>
                <w:rFonts w:ascii="Arial"/>
                <w:sz w:val="21"/>
              </w:rPr>
            </w:pPr>
          </w:p>
          <w:p w14:paraId="31735D40">
            <w:pPr>
              <w:spacing w:line="263" w:lineRule="auto"/>
              <w:rPr>
                <w:rFonts w:ascii="Arial"/>
                <w:sz w:val="21"/>
              </w:rPr>
            </w:pPr>
          </w:p>
          <w:p w14:paraId="6E28847B">
            <w:pPr>
              <w:spacing w:line="263" w:lineRule="auto"/>
              <w:rPr>
                <w:rFonts w:ascii="Arial"/>
                <w:sz w:val="21"/>
              </w:rPr>
            </w:pPr>
          </w:p>
          <w:p w14:paraId="2FD10455">
            <w:pPr>
              <w:spacing w:line="263" w:lineRule="auto"/>
              <w:rPr>
                <w:rFonts w:ascii="Arial"/>
                <w:sz w:val="21"/>
              </w:rPr>
            </w:pPr>
          </w:p>
          <w:p w14:paraId="3A34EA62">
            <w:pPr>
              <w:pStyle w:val="6"/>
              <w:spacing w:before="68" w:line="219" w:lineRule="auto"/>
              <w:ind w:left="63"/>
            </w:pPr>
            <w:r>
              <w:rPr>
                <w:spacing w:val="-2"/>
              </w:rPr>
              <w:t>水利工程建</w:t>
            </w:r>
          </w:p>
          <w:p w14:paraId="56287A87">
            <w:pPr>
              <w:pStyle w:val="6"/>
              <w:spacing w:before="19" w:line="219" w:lineRule="auto"/>
              <w:ind w:left="383"/>
            </w:pPr>
            <w:r>
              <w:rPr>
                <w:spacing w:val="-3"/>
              </w:rPr>
              <w:t>设科</w:t>
            </w:r>
          </w:p>
        </w:tc>
        <w:tc>
          <w:tcPr>
            <w:tcW w:w="7925" w:type="dxa"/>
            <w:vAlign w:val="top"/>
          </w:tcPr>
          <w:p w14:paraId="241DDD67">
            <w:pPr>
              <w:pStyle w:val="6"/>
              <w:spacing w:before="299" w:line="271" w:lineRule="auto"/>
              <w:ind w:left="83" w:right="30" w:hanging="84"/>
              <w:jc w:val="both"/>
            </w:pPr>
            <w:r>
              <w:rPr>
                <w:spacing w:val="2"/>
              </w:rPr>
              <w:t>【部门规章】《水利工程建设项目验收管理规定》第十一条“法人验收监督管理机关</w:t>
            </w:r>
            <w:r>
              <w:rPr>
                <w:spacing w:val="8"/>
              </w:rPr>
              <w:t xml:space="preserve"> </w:t>
            </w:r>
            <w:r>
              <w:rPr>
                <w:spacing w:val="1"/>
              </w:rPr>
              <w:t>对项目的法人验收工作实施监督管理。由水行政主管部门或者流</w:t>
            </w:r>
            <w:r>
              <w:t>域管理机构组建项目 法人的，该水行政主管部门或者流域管理机构是本项目的法人验收监督管理机关；由</w:t>
            </w:r>
            <w:r>
              <w:rPr>
                <w:spacing w:val="13"/>
              </w:rPr>
              <w:t xml:space="preserve"> </w:t>
            </w:r>
            <w:r>
              <w:rPr>
                <w:spacing w:val="-1"/>
              </w:rPr>
              <w:t>地方人民政府组建项目法人的，该地方人民政府水行政主管部门是本项目的法人验收</w:t>
            </w:r>
            <w:r>
              <w:rPr>
                <w:spacing w:val="17"/>
              </w:rPr>
              <w:t xml:space="preserve"> </w:t>
            </w:r>
            <w:r>
              <w:rPr>
                <w:spacing w:val="24"/>
              </w:rPr>
              <w:t>监督管理机关。”</w:t>
            </w:r>
          </w:p>
          <w:p w14:paraId="43111AB3">
            <w:pPr>
              <w:pStyle w:val="6"/>
              <w:spacing w:before="18" w:line="219" w:lineRule="auto"/>
              <w:ind w:left="124"/>
            </w:pPr>
            <w:r>
              <w:rPr>
                <w:spacing w:val="1"/>
              </w:rPr>
              <w:t>第十二条   “工程建设完成分部工程、单位工程、</w:t>
            </w:r>
            <w:r>
              <w:t>单项合同工程，或者中间机组启</w:t>
            </w:r>
          </w:p>
          <w:p w14:paraId="73B592A0">
            <w:pPr>
              <w:pStyle w:val="6"/>
              <w:spacing w:before="63" w:line="269" w:lineRule="auto"/>
              <w:ind w:left="72" w:hanging="58"/>
            </w:pPr>
            <w:r>
              <w:rPr>
                <w:spacing w:val="-2"/>
              </w:rPr>
              <w:t>动前，应当组织法人验收。项目法人可以根据工程建设的需要增设法人验收</w:t>
            </w:r>
            <w:r>
              <w:rPr>
                <w:spacing w:val="-3"/>
              </w:rPr>
              <w:t>的环节。”</w:t>
            </w:r>
            <w:r>
              <w:t xml:space="preserve"> </w:t>
            </w:r>
            <w:r>
              <w:rPr>
                <w:spacing w:val="-5"/>
              </w:rPr>
              <w:t>第十六条</w:t>
            </w:r>
            <w:r>
              <w:rPr>
                <w:spacing w:val="99"/>
              </w:rPr>
              <w:t xml:space="preserve"> </w:t>
            </w:r>
            <w:r>
              <w:rPr>
                <w:spacing w:val="-5"/>
              </w:rPr>
              <w:t>“法人验收后，质量评定结论应当报该项目的质量监督机构核备。未经核</w:t>
            </w:r>
            <w:r>
              <w:t xml:space="preserve">   </w:t>
            </w:r>
            <w:r>
              <w:rPr>
                <w:spacing w:val="8"/>
              </w:rPr>
              <w:t>备的，不得组织下一阶段验收。”</w:t>
            </w:r>
          </w:p>
        </w:tc>
        <w:tc>
          <w:tcPr>
            <w:tcW w:w="954" w:type="dxa"/>
            <w:vAlign w:val="top"/>
          </w:tcPr>
          <w:p w14:paraId="4307AB89">
            <w:pPr>
              <w:rPr>
                <w:rFonts w:ascii="Arial"/>
                <w:sz w:val="21"/>
              </w:rPr>
            </w:pPr>
          </w:p>
        </w:tc>
      </w:tr>
      <w:tr w14:paraId="173E8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1" w:hRule="atLeast"/>
        </w:trPr>
        <w:tc>
          <w:tcPr>
            <w:tcW w:w="735" w:type="dxa"/>
            <w:vAlign w:val="top"/>
          </w:tcPr>
          <w:p w14:paraId="494C1A28">
            <w:pPr>
              <w:spacing w:line="277" w:lineRule="auto"/>
              <w:rPr>
                <w:rFonts w:ascii="Arial"/>
                <w:sz w:val="21"/>
              </w:rPr>
            </w:pPr>
          </w:p>
          <w:p w14:paraId="4FB3757B">
            <w:pPr>
              <w:spacing w:line="277" w:lineRule="auto"/>
              <w:rPr>
                <w:rFonts w:ascii="Arial"/>
                <w:sz w:val="21"/>
              </w:rPr>
            </w:pPr>
          </w:p>
          <w:p w14:paraId="3EBCBC30">
            <w:pPr>
              <w:spacing w:line="278" w:lineRule="auto"/>
              <w:rPr>
                <w:rFonts w:ascii="Arial"/>
                <w:sz w:val="21"/>
              </w:rPr>
            </w:pPr>
          </w:p>
          <w:p w14:paraId="4582B0AE">
            <w:pPr>
              <w:spacing w:line="278" w:lineRule="auto"/>
              <w:rPr>
                <w:rFonts w:ascii="Arial"/>
                <w:sz w:val="21"/>
              </w:rPr>
            </w:pPr>
          </w:p>
          <w:p w14:paraId="2F40CB01">
            <w:pPr>
              <w:spacing w:line="278" w:lineRule="auto"/>
              <w:rPr>
                <w:rFonts w:ascii="Arial"/>
                <w:sz w:val="21"/>
              </w:rPr>
            </w:pPr>
          </w:p>
          <w:p w14:paraId="414A3CD6">
            <w:pPr>
              <w:spacing w:line="278" w:lineRule="auto"/>
              <w:rPr>
                <w:rFonts w:ascii="Arial"/>
                <w:sz w:val="21"/>
              </w:rPr>
            </w:pPr>
          </w:p>
          <w:p w14:paraId="549C4BCA">
            <w:pPr>
              <w:pStyle w:val="6"/>
              <w:spacing w:before="68"/>
              <w:ind w:left="195"/>
            </w:pPr>
            <w:r>
              <w:rPr>
                <w:spacing w:val="-6"/>
              </w:rPr>
              <w:t>188</w:t>
            </w:r>
          </w:p>
        </w:tc>
        <w:tc>
          <w:tcPr>
            <w:tcW w:w="2518" w:type="dxa"/>
            <w:vAlign w:val="top"/>
          </w:tcPr>
          <w:p w14:paraId="1F7082A0">
            <w:pPr>
              <w:spacing w:line="249" w:lineRule="auto"/>
              <w:rPr>
                <w:rFonts w:ascii="Arial"/>
                <w:sz w:val="21"/>
              </w:rPr>
            </w:pPr>
          </w:p>
          <w:p w14:paraId="312C3B1D">
            <w:pPr>
              <w:spacing w:line="249" w:lineRule="auto"/>
              <w:rPr>
                <w:rFonts w:ascii="Arial"/>
                <w:sz w:val="21"/>
              </w:rPr>
            </w:pPr>
          </w:p>
          <w:p w14:paraId="30C668A2">
            <w:pPr>
              <w:spacing w:line="249" w:lineRule="auto"/>
              <w:rPr>
                <w:rFonts w:ascii="Arial"/>
                <w:sz w:val="21"/>
              </w:rPr>
            </w:pPr>
          </w:p>
          <w:p w14:paraId="741447CA">
            <w:pPr>
              <w:spacing w:line="249" w:lineRule="auto"/>
              <w:rPr>
                <w:rFonts w:ascii="Arial"/>
                <w:sz w:val="21"/>
              </w:rPr>
            </w:pPr>
          </w:p>
          <w:p w14:paraId="738458C5">
            <w:pPr>
              <w:spacing w:line="249" w:lineRule="auto"/>
              <w:rPr>
                <w:rFonts w:ascii="Arial"/>
                <w:sz w:val="21"/>
              </w:rPr>
            </w:pPr>
          </w:p>
          <w:p w14:paraId="38F8E659">
            <w:pPr>
              <w:spacing w:line="250" w:lineRule="auto"/>
              <w:rPr>
                <w:rFonts w:ascii="Arial"/>
                <w:sz w:val="21"/>
              </w:rPr>
            </w:pPr>
          </w:p>
          <w:p w14:paraId="5CE67140">
            <w:pPr>
              <w:pStyle w:val="6"/>
              <w:spacing w:before="69" w:line="275" w:lineRule="auto"/>
              <w:ind w:left="60" w:right="118" w:firstLine="29"/>
            </w:pPr>
            <w:r>
              <w:rPr>
                <w:spacing w:val="-1"/>
              </w:rPr>
              <w:t>水利工程建设项目质量监</w:t>
            </w:r>
            <w:r>
              <w:t xml:space="preserve"> </w:t>
            </w:r>
            <w:r>
              <w:rPr>
                <w:spacing w:val="-2"/>
              </w:rPr>
              <w:t>督申报手续办理</w:t>
            </w:r>
          </w:p>
        </w:tc>
        <w:tc>
          <w:tcPr>
            <w:tcW w:w="740" w:type="dxa"/>
            <w:vAlign w:val="top"/>
          </w:tcPr>
          <w:p w14:paraId="24A99FCA">
            <w:pPr>
              <w:spacing w:line="263" w:lineRule="auto"/>
              <w:rPr>
                <w:rFonts w:ascii="Arial"/>
                <w:sz w:val="21"/>
              </w:rPr>
            </w:pPr>
          </w:p>
          <w:p w14:paraId="145ABCDA">
            <w:pPr>
              <w:spacing w:line="263" w:lineRule="auto"/>
              <w:rPr>
                <w:rFonts w:ascii="Arial"/>
                <w:sz w:val="21"/>
              </w:rPr>
            </w:pPr>
          </w:p>
          <w:p w14:paraId="1FC0D212">
            <w:pPr>
              <w:spacing w:line="263" w:lineRule="auto"/>
              <w:rPr>
                <w:rFonts w:ascii="Arial"/>
                <w:sz w:val="21"/>
              </w:rPr>
            </w:pPr>
          </w:p>
          <w:p w14:paraId="6174EF85">
            <w:pPr>
              <w:spacing w:line="264" w:lineRule="auto"/>
              <w:rPr>
                <w:rFonts w:ascii="Arial"/>
                <w:sz w:val="21"/>
              </w:rPr>
            </w:pPr>
          </w:p>
          <w:p w14:paraId="27CBB270">
            <w:pPr>
              <w:spacing w:line="264" w:lineRule="auto"/>
              <w:rPr>
                <w:rFonts w:ascii="Arial"/>
                <w:sz w:val="21"/>
              </w:rPr>
            </w:pPr>
          </w:p>
          <w:p w14:paraId="7860D2E4">
            <w:pPr>
              <w:pStyle w:val="6"/>
              <w:spacing w:before="69" w:line="277" w:lineRule="auto"/>
              <w:ind w:left="152" w:right="148"/>
            </w:pPr>
            <w:r>
              <w:rPr>
                <w:spacing w:val="-5"/>
              </w:rPr>
              <w:t>其他</w:t>
            </w:r>
            <w:r>
              <w:t xml:space="preserve"> </w:t>
            </w:r>
            <w:r>
              <w:rPr>
                <w:spacing w:val="4"/>
              </w:rPr>
              <w:t>行政</w:t>
            </w:r>
          </w:p>
          <w:p w14:paraId="736235FC">
            <w:pPr>
              <w:pStyle w:val="6"/>
              <w:spacing w:line="219" w:lineRule="auto"/>
              <w:ind w:left="152"/>
            </w:pPr>
            <w:r>
              <w:rPr>
                <w:spacing w:val="9"/>
              </w:rPr>
              <w:t>权力</w:t>
            </w:r>
          </w:p>
        </w:tc>
        <w:tc>
          <w:tcPr>
            <w:tcW w:w="1189" w:type="dxa"/>
            <w:vAlign w:val="top"/>
          </w:tcPr>
          <w:p w14:paraId="4E708119">
            <w:pPr>
              <w:spacing w:line="269" w:lineRule="auto"/>
              <w:rPr>
                <w:rFonts w:ascii="Arial"/>
                <w:sz w:val="21"/>
              </w:rPr>
            </w:pPr>
          </w:p>
          <w:p w14:paraId="3B7A9EB5">
            <w:pPr>
              <w:spacing w:line="269" w:lineRule="auto"/>
              <w:rPr>
                <w:rFonts w:ascii="Arial"/>
                <w:sz w:val="21"/>
              </w:rPr>
            </w:pPr>
          </w:p>
          <w:p w14:paraId="51A1E6D1">
            <w:pPr>
              <w:spacing w:line="269" w:lineRule="auto"/>
              <w:rPr>
                <w:rFonts w:ascii="Arial"/>
                <w:sz w:val="21"/>
              </w:rPr>
            </w:pPr>
          </w:p>
          <w:p w14:paraId="67020BF9">
            <w:pPr>
              <w:spacing w:line="270" w:lineRule="auto"/>
              <w:rPr>
                <w:rFonts w:ascii="Arial"/>
                <w:sz w:val="21"/>
              </w:rPr>
            </w:pPr>
          </w:p>
          <w:p w14:paraId="11C39C48">
            <w:pPr>
              <w:spacing w:line="270" w:lineRule="auto"/>
              <w:rPr>
                <w:rFonts w:ascii="Arial"/>
                <w:sz w:val="21"/>
              </w:rPr>
            </w:pPr>
          </w:p>
          <w:p w14:paraId="01E74875">
            <w:pPr>
              <w:pStyle w:val="6"/>
              <w:spacing w:before="68" w:line="266" w:lineRule="auto"/>
              <w:ind w:left="61" w:firstLine="109"/>
            </w:pPr>
            <w:r>
              <w:rPr>
                <w:spacing w:val="-9"/>
              </w:rPr>
              <w:t>市级、县级</w:t>
            </w:r>
            <w:r>
              <w:rPr>
                <w:spacing w:val="1"/>
              </w:rPr>
              <w:t xml:space="preserve"> 水行政主管</w:t>
            </w:r>
          </w:p>
          <w:p w14:paraId="39F7A2AA">
            <w:pPr>
              <w:pStyle w:val="6"/>
              <w:spacing w:before="5" w:line="219" w:lineRule="auto"/>
              <w:ind w:left="372"/>
            </w:pPr>
            <w:r>
              <w:rPr>
                <w:spacing w:val="11"/>
              </w:rPr>
              <w:t>部门</w:t>
            </w:r>
          </w:p>
        </w:tc>
        <w:tc>
          <w:tcPr>
            <w:tcW w:w="1199" w:type="dxa"/>
            <w:vAlign w:val="top"/>
          </w:tcPr>
          <w:p w14:paraId="49C14964">
            <w:pPr>
              <w:spacing w:line="247" w:lineRule="auto"/>
              <w:rPr>
                <w:rFonts w:ascii="Arial"/>
                <w:sz w:val="21"/>
              </w:rPr>
            </w:pPr>
          </w:p>
          <w:p w14:paraId="43E8EB77">
            <w:pPr>
              <w:spacing w:line="248" w:lineRule="auto"/>
              <w:rPr>
                <w:rFonts w:ascii="Arial"/>
                <w:sz w:val="21"/>
              </w:rPr>
            </w:pPr>
          </w:p>
          <w:p w14:paraId="28B6D2AA">
            <w:pPr>
              <w:spacing w:line="248" w:lineRule="auto"/>
              <w:rPr>
                <w:rFonts w:ascii="Arial"/>
                <w:sz w:val="21"/>
              </w:rPr>
            </w:pPr>
          </w:p>
          <w:p w14:paraId="32685073">
            <w:pPr>
              <w:spacing w:line="248" w:lineRule="auto"/>
              <w:rPr>
                <w:rFonts w:ascii="Arial"/>
                <w:sz w:val="21"/>
              </w:rPr>
            </w:pPr>
          </w:p>
          <w:p w14:paraId="29AFA13F">
            <w:pPr>
              <w:spacing w:line="248" w:lineRule="auto"/>
              <w:rPr>
                <w:rFonts w:ascii="Arial"/>
                <w:sz w:val="21"/>
              </w:rPr>
            </w:pPr>
          </w:p>
          <w:p w14:paraId="01DCB241">
            <w:pPr>
              <w:spacing w:line="248" w:lineRule="auto"/>
              <w:rPr>
                <w:rFonts w:ascii="Arial"/>
                <w:sz w:val="21"/>
              </w:rPr>
            </w:pPr>
          </w:p>
          <w:p w14:paraId="06D2505D">
            <w:pPr>
              <w:pStyle w:val="6"/>
              <w:spacing w:before="68" w:line="219" w:lineRule="auto"/>
              <w:ind w:left="63"/>
            </w:pPr>
            <w:r>
              <w:rPr>
                <w:spacing w:val="-2"/>
              </w:rPr>
              <w:t>水利工程建</w:t>
            </w:r>
          </w:p>
          <w:p w14:paraId="4C744EA6">
            <w:pPr>
              <w:pStyle w:val="6"/>
              <w:spacing w:before="59" w:line="219" w:lineRule="auto"/>
              <w:ind w:left="383"/>
            </w:pPr>
            <w:r>
              <w:rPr>
                <w:spacing w:val="-3"/>
              </w:rPr>
              <w:t>设科</w:t>
            </w:r>
          </w:p>
        </w:tc>
        <w:tc>
          <w:tcPr>
            <w:tcW w:w="7925" w:type="dxa"/>
            <w:vAlign w:val="top"/>
          </w:tcPr>
          <w:p w14:paraId="66740075">
            <w:pPr>
              <w:spacing w:line="245" w:lineRule="auto"/>
              <w:rPr>
                <w:rFonts w:ascii="Arial"/>
                <w:sz w:val="21"/>
              </w:rPr>
            </w:pPr>
          </w:p>
          <w:p w14:paraId="341984D8">
            <w:pPr>
              <w:pStyle w:val="6"/>
              <w:spacing w:before="68" w:line="277" w:lineRule="auto"/>
              <w:ind w:left="64" w:right="59" w:firstLine="5"/>
            </w:pPr>
            <w:r>
              <w:rPr>
                <w:spacing w:val="3"/>
              </w:rPr>
              <w:t>【行政法规】《建设工程质量管理条例》第十三条“建设单位在开工前</w:t>
            </w:r>
            <w:r>
              <w:rPr>
                <w:spacing w:val="2"/>
              </w:rPr>
              <w:t>，应当按照</w:t>
            </w:r>
            <w:r>
              <w:t xml:space="preserve">  </w:t>
            </w:r>
            <w:r>
              <w:rPr>
                <w:spacing w:val="1"/>
              </w:rPr>
              <w:t>国家有关规定办理工程质量监督手续，工程质</w:t>
            </w:r>
            <w:r>
              <w:t xml:space="preserve">量监督手续可以与施工许可证或者开工 </w:t>
            </w:r>
            <w:r>
              <w:rPr>
                <w:spacing w:val="25"/>
              </w:rPr>
              <w:t>报告合并办理。”</w:t>
            </w:r>
          </w:p>
          <w:p w14:paraId="2A8C3083">
            <w:pPr>
              <w:pStyle w:val="6"/>
              <w:spacing w:before="2" w:line="274" w:lineRule="auto"/>
              <w:ind w:left="93" w:right="55" w:hanging="94"/>
            </w:pPr>
            <w:r>
              <w:rPr>
                <w:spacing w:val="2"/>
              </w:rPr>
              <w:t>【地方性法规】《湖南省建设工程质量和安全生产管理条例》第十条“建设单位对同</w:t>
            </w:r>
            <w:r>
              <w:t xml:space="preserve"> </w:t>
            </w:r>
            <w:r>
              <w:rPr>
                <w:spacing w:val="-1"/>
              </w:rPr>
              <w:t>一建设工程分项发包的，必须依法分别取得施工许可证。建设单位在申请领取施工许</w:t>
            </w:r>
            <w:r>
              <w:rPr>
                <w:spacing w:val="3"/>
              </w:rPr>
              <w:t xml:space="preserve"> </w:t>
            </w:r>
            <w:r>
              <w:t>可证时，按照项目批准权限，向县级以上人民政府建设行政主管部门</w:t>
            </w:r>
            <w:r>
              <w:rPr>
                <w:spacing w:val="-1"/>
              </w:rPr>
              <w:t>或者交通、水利</w:t>
            </w:r>
            <w:r>
              <w:t xml:space="preserve"> </w:t>
            </w:r>
            <w:r>
              <w:rPr>
                <w:spacing w:val="-1"/>
              </w:rPr>
              <w:t>等行政主管部门，提交有关建设工程质量和安全生产的资料：(一)施工图设计审查</w:t>
            </w:r>
          </w:p>
          <w:p w14:paraId="4241BE4D">
            <w:pPr>
              <w:pStyle w:val="6"/>
              <w:spacing w:before="5" w:line="219" w:lineRule="auto"/>
              <w:ind w:left="73"/>
            </w:pPr>
            <w:r>
              <w:t>合格备案文件；(二)办理建设工程质量和安全生产监督手续的文件；(三)开工安</w:t>
            </w:r>
          </w:p>
          <w:p w14:paraId="1CA64B20">
            <w:pPr>
              <w:pStyle w:val="6"/>
              <w:spacing w:before="48" w:line="285" w:lineRule="auto"/>
              <w:ind w:left="44" w:right="134" w:firstLine="80"/>
            </w:pPr>
            <w:r>
              <w:t>全生产条件审查合格文件；四)法律法规规定的其他资料。依</w:t>
            </w:r>
            <w:r>
              <w:rPr>
                <w:spacing w:val="-1"/>
              </w:rPr>
              <w:t>法批准开工报告的建设</w:t>
            </w:r>
            <w:r>
              <w:t xml:space="preserve"> </w:t>
            </w:r>
            <w:r>
              <w:rPr>
                <w:spacing w:val="6"/>
              </w:rPr>
              <w:t>工程，建设单位应当按照规定办理建设工程质量和安全生产监督手续。”</w:t>
            </w:r>
          </w:p>
        </w:tc>
        <w:tc>
          <w:tcPr>
            <w:tcW w:w="954" w:type="dxa"/>
            <w:vAlign w:val="top"/>
          </w:tcPr>
          <w:p w14:paraId="7D3400FB">
            <w:pPr>
              <w:rPr>
                <w:rFonts w:ascii="Arial"/>
                <w:sz w:val="21"/>
              </w:rPr>
            </w:pPr>
          </w:p>
        </w:tc>
      </w:tr>
    </w:tbl>
    <w:p w14:paraId="46F093CD">
      <w:pPr>
        <w:spacing w:before="33" w:line="219" w:lineRule="auto"/>
        <w:ind w:left="134"/>
        <w:rPr>
          <w:rFonts w:ascii="宋体" w:hAnsi="宋体" w:eastAsia="宋体" w:cs="宋体"/>
          <w:sz w:val="24"/>
          <w:szCs w:val="24"/>
        </w:rPr>
      </w:pPr>
      <w:r>
        <w:rPr>
          <w:rFonts w:ascii="宋体" w:hAnsi="宋体" w:eastAsia="宋体" w:cs="宋体"/>
          <w:sz w:val="24"/>
          <w:szCs w:val="24"/>
        </w:rPr>
        <w:t>说明：对未纳入目录的水行政执法事项，相关法律、规章有规定的，从其规</w:t>
      </w:r>
      <w:r>
        <w:rPr>
          <w:rFonts w:ascii="宋体" w:hAnsi="宋体" w:eastAsia="宋体" w:cs="宋体"/>
          <w:spacing w:val="-1"/>
          <w:sz w:val="24"/>
          <w:szCs w:val="24"/>
        </w:rPr>
        <w:t>定。</w:t>
      </w:r>
    </w:p>
    <w:sectPr>
      <w:footerReference r:id="rId96" w:type="default"/>
      <w:pgSz w:w="16880" w:h="11940"/>
      <w:pgMar w:top="1014" w:right="945" w:bottom="1167" w:left="664" w:header="0" w:footer="77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099BD">
    <w:pPr>
      <w:spacing w:line="235" w:lineRule="auto"/>
      <w:ind w:left="7214"/>
      <w:rPr>
        <w:rFonts w:ascii="宋体" w:hAnsi="宋体" w:eastAsia="宋体" w:cs="宋体"/>
        <w:sz w:val="31"/>
        <w:szCs w:val="31"/>
      </w:rPr>
    </w:pPr>
    <w:r>
      <w:rPr>
        <w:rFonts w:ascii="宋体" w:hAnsi="宋体" w:eastAsia="宋体" w:cs="宋体"/>
        <w:spacing w:val="-4"/>
        <w:sz w:val="31"/>
        <w:szCs w:val="31"/>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BB20E">
    <w:pPr>
      <w:spacing w:before="1" w:line="234" w:lineRule="auto"/>
      <w:ind w:left="7145"/>
      <w:rPr>
        <w:rFonts w:ascii="宋体" w:hAnsi="宋体" w:eastAsia="宋体" w:cs="宋体"/>
        <w:sz w:val="30"/>
        <w:szCs w:val="30"/>
      </w:rPr>
    </w:pPr>
    <w:r>
      <w:rPr>
        <w:rFonts w:ascii="宋体" w:hAnsi="宋体" w:eastAsia="宋体" w:cs="宋体"/>
        <w:spacing w:val="-3"/>
        <w:sz w:val="30"/>
        <w:szCs w:val="30"/>
      </w:rPr>
      <w:t>—11—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27A99">
    <w:pPr>
      <w:spacing w:before="1" w:line="234" w:lineRule="auto"/>
      <w:ind w:left="7124"/>
      <w:rPr>
        <w:rFonts w:ascii="宋体" w:hAnsi="宋体" w:eastAsia="宋体" w:cs="宋体"/>
        <w:sz w:val="30"/>
        <w:szCs w:val="30"/>
      </w:rPr>
    </w:pPr>
    <w:r>
      <w:rPr>
        <w:rFonts w:ascii="宋体" w:hAnsi="宋体" w:eastAsia="宋体" w:cs="宋体"/>
        <w:spacing w:val="-3"/>
        <w:sz w:val="30"/>
        <w:szCs w:val="30"/>
      </w:rPr>
      <w:t>—12—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A4346">
    <w:pPr>
      <w:spacing w:line="233" w:lineRule="auto"/>
      <w:ind w:left="7124"/>
      <w:rPr>
        <w:rFonts w:ascii="宋体" w:hAnsi="宋体" w:eastAsia="宋体" w:cs="宋体"/>
        <w:sz w:val="30"/>
        <w:szCs w:val="30"/>
      </w:rPr>
    </w:pPr>
    <w:r>
      <w:rPr>
        <w:rFonts w:ascii="宋体" w:hAnsi="宋体" w:eastAsia="宋体" w:cs="宋体"/>
        <w:spacing w:val="-3"/>
        <w:sz w:val="30"/>
        <w:szCs w:val="30"/>
      </w:rPr>
      <w:t>—13—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4DDDC">
    <w:pPr>
      <w:spacing w:line="234" w:lineRule="auto"/>
      <w:ind w:left="7154"/>
      <w:rPr>
        <w:rFonts w:ascii="宋体" w:hAnsi="宋体" w:eastAsia="宋体" w:cs="宋体"/>
        <w:sz w:val="29"/>
        <w:szCs w:val="29"/>
      </w:rPr>
    </w:pPr>
    <w:r>
      <w:rPr>
        <w:rFonts w:ascii="宋体" w:hAnsi="宋体" w:eastAsia="宋体" w:cs="宋体"/>
        <w:spacing w:val="-3"/>
        <w:sz w:val="29"/>
        <w:szCs w:val="29"/>
      </w:rPr>
      <w:t>—14—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188F1">
    <w:pPr>
      <w:spacing w:line="233" w:lineRule="auto"/>
      <w:ind w:left="7135"/>
      <w:rPr>
        <w:rFonts w:ascii="宋体" w:hAnsi="宋体" w:eastAsia="宋体" w:cs="宋体"/>
        <w:sz w:val="30"/>
        <w:szCs w:val="30"/>
      </w:rPr>
    </w:pPr>
    <w:r>
      <w:rPr>
        <w:rFonts w:ascii="宋体" w:hAnsi="宋体" w:eastAsia="宋体" w:cs="宋体"/>
        <w:spacing w:val="-3"/>
        <w:sz w:val="30"/>
        <w:szCs w:val="30"/>
      </w:rPr>
      <w:t>—15—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73712">
    <w:pPr>
      <w:spacing w:before="1" w:line="233" w:lineRule="auto"/>
      <w:ind w:left="7105"/>
      <w:rPr>
        <w:rFonts w:ascii="宋体" w:hAnsi="宋体" w:eastAsia="宋体" w:cs="宋体"/>
        <w:sz w:val="32"/>
        <w:szCs w:val="32"/>
      </w:rPr>
    </w:pPr>
    <w:r>
      <w:rPr>
        <w:rFonts w:ascii="宋体" w:hAnsi="宋体" w:eastAsia="宋体" w:cs="宋体"/>
        <w:spacing w:val="-3"/>
        <w:sz w:val="32"/>
        <w:szCs w:val="32"/>
      </w:rPr>
      <w:t>—16—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ADDB1">
    <w:pPr>
      <w:spacing w:line="233" w:lineRule="auto"/>
      <w:ind w:left="7134"/>
      <w:rPr>
        <w:rFonts w:ascii="宋体" w:hAnsi="宋体" w:eastAsia="宋体" w:cs="宋体"/>
        <w:sz w:val="30"/>
        <w:szCs w:val="30"/>
      </w:rPr>
    </w:pPr>
    <w:r>
      <w:rPr>
        <w:rFonts w:ascii="宋体" w:hAnsi="宋体" w:eastAsia="宋体" w:cs="宋体"/>
        <w:spacing w:val="-3"/>
        <w:sz w:val="30"/>
        <w:szCs w:val="30"/>
      </w:rPr>
      <w:t>—17—</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DA140">
    <w:pPr>
      <w:spacing w:before="1" w:line="233" w:lineRule="auto"/>
      <w:ind w:left="7135"/>
      <w:rPr>
        <w:rFonts w:ascii="宋体" w:hAnsi="宋体" w:eastAsia="宋体" w:cs="宋体"/>
        <w:sz w:val="32"/>
        <w:szCs w:val="32"/>
      </w:rPr>
    </w:pPr>
    <w:r>
      <w:rPr>
        <w:rFonts w:ascii="宋体" w:hAnsi="宋体" w:eastAsia="宋体" w:cs="宋体"/>
        <w:spacing w:val="-3"/>
        <w:sz w:val="32"/>
        <w:szCs w:val="32"/>
      </w:rPr>
      <w:t>—18—</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0C43C">
    <w:pPr>
      <w:spacing w:before="1" w:line="233" w:lineRule="auto"/>
      <w:ind w:left="7134"/>
      <w:rPr>
        <w:rFonts w:ascii="宋体" w:hAnsi="宋体" w:eastAsia="宋体" w:cs="宋体"/>
        <w:sz w:val="32"/>
        <w:szCs w:val="32"/>
      </w:rPr>
    </w:pPr>
    <w:r>
      <w:rPr>
        <w:rFonts w:ascii="宋体" w:hAnsi="宋体" w:eastAsia="宋体" w:cs="宋体"/>
        <w:spacing w:val="-3"/>
        <w:sz w:val="32"/>
        <w:szCs w:val="32"/>
      </w:rPr>
      <w:t>—19—</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2BC0E">
    <w:pPr>
      <w:spacing w:line="233" w:lineRule="auto"/>
      <w:ind w:left="7134"/>
      <w:rPr>
        <w:rFonts w:ascii="宋体" w:hAnsi="宋体" w:eastAsia="宋体" w:cs="宋体"/>
        <w:sz w:val="30"/>
        <w:szCs w:val="30"/>
      </w:rPr>
    </w:pPr>
    <w:r>
      <w:rPr>
        <w:rFonts w:ascii="宋体" w:hAnsi="宋体" w:eastAsia="宋体" w:cs="宋体"/>
        <w:spacing w:val="-3"/>
        <w:sz w:val="30"/>
        <w:szCs w:val="30"/>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66CA1">
    <w:pPr>
      <w:spacing w:line="233" w:lineRule="auto"/>
      <w:ind w:left="7184"/>
      <w:rPr>
        <w:rFonts w:ascii="宋体" w:hAnsi="宋体" w:eastAsia="宋体" w:cs="宋体"/>
        <w:sz w:val="30"/>
        <w:szCs w:val="30"/>
      </w:rPr>
    </w:pPr>
    <w:r>
      <w:rPr>
        <w:rFonts w:ascii="宋体" w:hAnsi="宋体" w:eastAsia="宋体" w:cs="宋体"/>
        <w:spacing w:val="-4"/>
        <w:sz w:val="30"/>
        <w:szCs w:val="30"/>
      </w:rPr>
      <w:t>—3—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670CD">
    <w:pPr>
      <w:spacing w:before="1" w:line="234" w:lineRule="auto"/>
      <w:ind w:left="7135"/>
      <w:rPr>
        <w:rFonts w:ascii="宋体" w:hAnsi="宋体" w:eastAsia="宋体" w:cs="宋体"/>
        <w:sz w:val="30"/>
        <w:szCs w:val="30"/>
      </w:rPr>
    </w:pPr>
    <w:r>
      <w:rPr>
        <w:rFonts w:ascii="宋体" w:hAnsi="宋体" w:eastAsia="宋体" w:cs="宋体"/>
        <w:spacing w:val="-3"/>
        <w:sz w:val="30"/>
        <w:szCs w:val="30"/>
      </w:rPr>
      <w:t>—21—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7C956">
    <w:pPr>
      <w:spacing w:before="1" w:line="234" w:lineRule="auto"/>
      <w:ind w:left="7134"/>
      <w:rPr>
        <w:rFonts w:ascii="宋体" w:hAnsi="宋体" w:eastAsia="宋体" w:cs="宋体"/>
        <w:sz w:val="30"/>
        <w:szCs w:val="30"/>
      </w:rPr>
    </w:pPr>
    <w:r>
      <w:rPr>
        <w:rFonts w:ascii="宋体" w:hAnsi="宋体" w:eastAsia="宋体" w:cs="宋体"/>
        <w:spacing w:val="-3"/>
        <w:sz w:val="30"/>
        <w:szCs w:val="30"/>
      </w:rPr>
      <w:t>—22—</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4F2F1">
    <w:pPr>
      <w:spacing w:before="1" w:line="233" w:lineRule="auto"/>
      <w:ind w:left="7134"/>
      <w:rPr>
        <w:rFonts w:ascii="宋体" w:hAnsi="宋体" w:eastAsia="宋体" w:cs="宋体"/>
        <w:sz w:val="32"/>
        <w:szCs w:val="32"/>
      </w:rPr>
    </w:pPr>
    <w:r>
      <w:rPr>
        <w:rFonts w:ascii="宋体" w:hAnsi="宋体" w:eastAsia="宋体" w:cs="宋体"/>
        <w:spacing w:val="-3"/>
        <w:sz w:val="32"/>
        <w:szCs w:val="32"/>
      </w:rPr>
      <w:t>—23—</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60C87">
    <w:pPr>
      <w:spacing w:line="235" w:lineRule="auto"/>
      <w:ind w:left="7134"/>
      <w:rPr>
        <w:rFonts w:ascii="宋体" w:hAnsi="宋体" w:eastAsia="宋体" w:cs="宋体"/>
        <w:sz w:val="32"/>
        <w:szCs w:val="32"/>
      </w:rPr>
    </w:pPr>
    <w:r>
      <w:rPr>
        <w:rFonts w:ascii="宋体" w:hAnsi="宋体" w:eastAsia="宋体" w:cs="宋体"/>
        <w:spacing w:val="-3"/>
        <w:sz w:val="32"/>
        <w:szCs w:val="32"/>
      </w:rPr>
      <w:t>—24—</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64D9B">
    <w:pPr>
      <w:spacing w:before="1" w:line="233" w:lineRule="auto"/>
      <w:ind w:left="7134"/>
      <w:rPr>
        <w:rFonts w:ascii="宋体" w:hAnsi="宋体" w:eastAsia="宋体" w:cs="宋体"/>
        <w:sz w:val="32"/>
        <w:szCs w:val="32"/>
      </w:rPr>
    </w:pPr>
    <w:r>
      <w:rPr>
        <w:rFonts w:ascii="宋体" w:hAnsi="宋体" w:eastAsia="宋体" w:cs="宋体"/>
        <w:spacing w:val="-3"/>
        <w:sz w:val="32"/>
        <w:szCs w:val="32"/>
      </w:rPr>
      <w:t>—25—</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CDF23">
    <w:pPr>
      <w:spacing w:before="1" w:line="233" w:lineRule="auto"/>
      <w:ind w:left="7154"/>
      <w:rPr>
        <w:rFonts w:ascii="宋体" w:hAnsi="宋体" w:eastAsia="宋体" w:cs="宋体"/>
        <w:sz w:val="32"/>
        <w:szCs w:val="32"/>
      </w:rPr>
    </w:pPr>
    <w:r>
      <w:rPr>
        <w:rFonts w:ascii="宋体" w:hAnsi="宋体" w:eastAsia="宋体" w:cs="宋体"/>
        <w:spacing w:val="-3"/>
        <w:sz w:val="32"/>
        <w:szCs w:val="32"/>
      </w:rPr>
      <w:t>—26—</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4D8A6">
    <w:pPr>
      <w:spacing w:line="233" w:lineRule="auto"/>
      <w:ind w:left="7124"/>
      <w:rPr>
        <w:rFonts w:ascii="宋体" w:hAnsi="宋体" w:eastAsia="宋体" w:cs="宋体"/>
        <w:sz w:val="30"/>
        <w:szCs w:val="30"/>
      </w:rPr>
    </w:pPr>
    <w:r>
      <w:rPr>
        <w:rFonts w:ascii="宋体" w:hAnsi="宋体" w:eastAsia="宋体" w:cs="宋体"/>
        <w:spacing w:val="-3"/>
        <w:sz w:val="30"/>
        <w:szCs w:val="30"/>
      </w:rPr>
      <w:t>—27—</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3FBC5">
    <w:pPr>
      <w:spacing w:line="233" w:lineRule="auto"/>
      <w:ind w:left="7134"/>
      <w:rPr>
        <w:rFonts w:ascii="宋体" w:hAnsi="宋体" w:eastAsia="宋体" w:cs="宋体"/>
        <w:sz w:val="30"/>
        <w:szCs w:val="30"/>
      </w:rPr>
    </w:pPr>
    <w:r>
      <w:rPr>
        <w:rFonts w:ascii="宋体" w:hAnsi="宋体" w:eastAsia="宋体" w:cs="宋体"/>
        <w:spacing w:val="-3"/>
        <w:sz w:val="30"/>
        <w:szCs w:val="30"/>
      </w:rPr>
      <w:t>—28—</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C2D55">
    <w:pPr>
      <w:spacing w:line="233" w:lineRule="auto"/>
      <w:ind w:left="7115"/>
      <w:rPr>
        <w:rFonts w:ascii="宋体" w:hAnsi="宋体" w:eastAsia="宋体" w:cs="宋体"/>
        <w:sz w:val="30"/>
        <w:szCs w:val="30"/>
      </w:rPr>
    </w:pPr>
    <w:r>
      <w:rPr>
        <w:rFonts w:ascii="宋体" w:hAnsi="宋体" w:eastAsia="宋体" w:cs="宋体"/>
        <w:spacing w:val="-3"/>
        <w:sz w:val="30"/>
        <w:szCs w:val="30"/>
      </w:rPr>
      <w:t>—29—</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BC633">
    <w:pPr>
      <w:spacing w:before="1" w:line="233" w:lineRule="auto"/>
      <w:ind w:left="7134"/>
      <w:rPr>
        <w:rFonts w:ascii="宋体" w:hAnsi="宋体" w:eastAsia="宋体" w:cs="宋体"/>
        <w:sz w:val="32"/>
        <w:szCs w:val="32"/>
      </w:rPr>
    </w:pPr>
    <w:r>
      <w:rPr>
        <w:rFonts w:ascii="宋体" w:hAnsi="宋体" w:eastAsia="宋体" w:cs="宋体"/>
        <w:spacing w:val="-3"/>
        <w:sz w:val="32"/>
        <w:szCs w:val="32"/>
      </w:rPr>
      <w:t>—30—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58761">
    <w:pPr>
      <w:spacing w:before="1" w:line="234" w:lineRule="auto"/>
      <w:ind w:left="7195"/>
      <w:rPr>
        <w:rFonts w:ascii="宋体" w:hAnsi="宋体" w:eastAsia="宋体" w:cs="宋体"/>
        <w:sz w:val="30"/>
        <w:szCs w:val="30"/>
      </w:rPr>
    </w:pPr>
    <w:r>
      <w:rPr>
        <w:rFonts w:ascii="宋体" w:hAnsi="宋体" w:eastAsia="宋体" w:cs="宋体"/>
        <w:spacing w:val="-4"/>
        <w:sz w:val="30"/>
        <w:szCs w:val="30"/>
      </w:rPr>
      <w:t>—4—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CDC73">
    <w:pPr>
      <w:spacing w:line="233" w:lineRule="auto"/>
      <w:ind w:left="7124"/>
      <w:rPr>
        <w:rFonts w:ascii="宋体" w:hAnsi="宋体" w:eastAsia="宋体" w:cs="宋体"/>
        <w:sz w:val="30"/>
        <w:szCs w:val="30"/>
      </w:rPr>
    </w:pPr>
    <w:r>
      <w:rPr>
        <w:rFonts w:ascii="宋体" w:hAnsi="宋体" w:eastAsia="宋体" w:cs="宋体"/>
        <w:spacing w:val="-3"/>
        <w:sz w:val="30"/>
        <w:szCs w:val="30"/>
      </w:rPr>
      <w:t>—31—</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B7DEC">
    <w:pPr>
      <w:spacing w:line="233" w:lineRule="auto"/>
      <w:ind w:left="7114"/>
      <w:rPr>
        <w:rFonts w:ascii="宋体" w:hAnsi="宋体" w:eastAsia="宋体" w:cs="宋体"/>
        <w:sz w:val="30"/>
        <w:szCs w:val="30"/>
      </w:rPr>
    </w:pPr>
    <w:r>
      <w:rPr>
        <w:rFonts w:ascii="宋体" w:hAnsi="宋体" w:eastAsia="宋体" w:cs="宋体"/>
        <w:spacing w:val="-3"/>
        <w:sz w:val="30"/>
        <w:szCs w:val="30"/>
      </w:rPr>
      <w:t>—32—</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32C07">
    <w:pPr>
      <w:spacing w:before="1" w:line="233" w:lineRule="auto"/>
      <w:ind w:left="7124"/>
      <w:rPr>
        <w:rFonts w:ascii="宋体" w:hAnsi="宋体" w:eastAsia="宋体" w:cs="宋体"/>
        <w:sz w:val="32"/>
        <w:szCs w:val="32"/>
      </w:rPr>
    </w:pPr>
    <w:r>
      <w:rPr>
        <w:rFonts w:ascii="宋体" w:hAnsi="宋体" w:eastAsia="宋体" w:cs="宋体"/>
        <w:spacing w:val="-3"/>
        <w:sz w:val="32"/>
        <w:szCs w:val="32"/>
      </w:rPr>
      <w:t>—33—</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46D64">
    <w:pPr>
      <w:spacing w:before="1" w:line="233" w:lineRule="auto"/>
      <w:ind w:left="7125"/>
      <w:rPr>
        <w:rFonts w:ascii="宋体" w:hAnsi="宋体" w:eastAsia="宋体" w:cs="宋体"/>
        <w:sz w:val="32"/>
        <w:szCs w:val="32"/>
      </w:rPr>
    </w:pPr>
    <w:r>
      <w:rPr>
        <w:rFonts w:ascii="宋体" w:hAnsi="宋体" w:eastAsia="宋体" w:cs="宋体"/>
        <w:spacing w:val="-3"/>
        <w:sz w:val="32"/>
        <w:szCs w:val="32"/>
      </w:rPr>
      <w:t>—34—</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8A2B3">
    <w:pPr>
      <w:spacing w:line="233" w:lineRule="auto"/>
      <w:ind w:left="7145"/>
      <w:rPr>
        <w:rFonts w:ascii="宋体" w:hAnsi="宋体" w:eastAsia="宋体" w:cs="宋体"/>
        <w:sz w:val="30"/>
        <w:szCs w:val="30"/>
      </w:rPr>
    </w:pPr>
    <w:r>
      <w:rPr>
        <w:rFonts w:ascii="宋体" w:hAnsi="宋体" w:eastAsia="宋体" w:cs="宋体"/>
        <w:spacing w:val="-3"/>
        <w:sz w:val="30"/>
        <w:szCs w:val="30"/>
      </w:rPr>
      <w:t>—35—</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2DC20">
    <w:pPr>
      <w:spacing w:before="1" w:line="233" w:lineRule="auto"/>
      <w:ind w:left="7135"/>
      <w:rPr>
        <w:rFonts w:ascii="宋体" w:hAnsi="宋体" w:eastAsia="宋体" w:cs="宋体"/>
        <w:sz w:val="32"/>
        <w:szCs w:val="32"/>
      </w:rPr>
    </w:pPr>
    <w:r>
      <w:rPr>
        <w:rFonts w:ascii="宋体" w:hAnsi="宋体" w:eastAsia="宋体" w:cs="宋体"/>
        <w:spacing w:val="-3"/>
        <w:sz w:val="32"/>
        <w:szCs w:val="32"/>
      </w:rPr>
      <w:t>—36—</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A5E66">
    <w:pPr>
      <w:spacing w:line="233" w:lineRule="auto"/>
      <w:ind w:left="7124"/>
      <w:rPr>
        <w:rFonts w:ascii="宋体" w:hAnsi="宋体" w:eastAsia="宋体" w:cs="宋体"/>
        <w:sz w:val="30"/>
        <w:szCs w:val="30"/>
      </w:rPr>
    </w:pPr>
    <w:r>
      <w:rPr>
        <w:rFonts w:ascii="宋体" w:hAnsi="宋体" w:eastAsia="宋体" w:cs="宋体"/>
        <w:spacing w:val="-3"/>
        <w:sz w:val="30"/>
        <w:szCs w:val="30"/>
      </w:rPr>
      <w:t>—37—</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6F42A">
    <w:pPr>
      <w:spacing w:line="233" w:lineRule="auto"/>
      <w:ind w:left="7104"/>
      <w:rPr>
        <w:rFonts w:ascii="宋体" w:hAnsi="宋体" w:eastAsia="宋体" w:cs="宋体"/>
        <w:sz w:val="30"/>
        <w:szCs w:val="30"/>
      </w:rPr>
    </w:pPr>
    <w:r>
      <w:rPr>
        <w:rFonts w:ascii="宋体" w:hAnsi="宋体" w:eastAsia="宋体" w:cs="宋体"/>
        <w:spacing w:val="-3"/>
        <w:sz w:val="30"/>
        <w:szCs w:val="30"/>
      </w:rPr>
      <w:t>—38—</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EF2A7">
    <w:pPr>
      <w:spacing w:line="233" w:lineRule="auto"/>
      <w:ind w:left="7115"/>
      <w:rPr>
        <w:rFonts w:ascii="宋体" w:hAnsi="宋体" w:eastAsia="宋体" w:cs="宋体"/>
        <w:sz w:val="30"/>
        <w:szCs w:val="30"/>
      </w:rPr>
    </w:pPr>
    <w:r>
      <w:rPr>
        <w:rFonts w:ascii="宋体" w:hAnsi="宋体" w:eastAsia="宋体" w:cs="宋体"/>
        <w:spacing w:val="-3"/>
        <w:sz w:val="30"/>
        <w:szCs w:val="30"/>
      </w:rPr>
      <w:t>—39—</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F9CD9">
    <w:pPr>
      <w:spacing w:line="233" w:lineRule="auto"/>
      <w:ind w:left="7144"/>
      <w:rPr>
        <w:rFonts w:ascii="宋体" w:hAnsi="宋体" w:eastAsia="宋体" w:cs="宋体"/>
        <w:sz w:val="30"/>
        <w:szCs w:val="30"/>
      </w:rPr>
    </w:pPr>
    <w:r>
      <w:rPr>
        <w:rFonts w:ascii="宋体" w:hAnsi="宋体" w:eastAsia="宋体" w:cs="宋体"/>
        <w:spacing w:val="-3"/>
        <w:sz w:val="30"/>
        <w:szCs w:val="30"/>
      </w:rPr>
      <w:t>—40—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5098F">
    <w:pPr>
      <w:spacing w:before="1" w:line="233" w:lineRule="auto"/>
      <w:ind w:left="7195"/>
      <w:rPr>
        <w:rFonts w:ascii="宋体" w:hAnsi="宋体" w:eastAsia="宋体" w:cs="宋体"/>
        <w:sz w:val="32"/>
        <w:szCs w:val="32"/>
      </w:rPr>
    </w:pPr>
    <w:r>
      <w:rPr>
        <w:rFonts w:ascii="宋体" w:hAnsi="宋体" w:eastAsia="宋体" w:cs="宋体"/>
        <w:spacing w:val="-4"/>
        <w:sz w:val="32"/>
        <w:szCs w:val="32"/>
      </w:rPr>
      <w:t>—5—</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AAC5C">
    <w:pPr>
      <w:spacing w:line="235" w:lineRule="auto"/>
      <w:ind w:left="7115"/>
      <w:rPr>
        <w:rFonts w:ascii="宋体" w:hAnsi="宋体" w:eastAsia="宋体" w:cs="宋体"/>
        <w:sz w:val="32"/>
        <w:szCs w:val="32"/>
      </w:rPr>
    </w:pPr>
    <w:r>
      <w:rPr>
        <w:rFonts w:ascii="宋体" w:hAnsi="宋体" w:eastAsia="宋体" w:cs="宋体"/>
        <w:spacing w:val="-3"/>
        <w:sz w:val="32"/>
        <w:szCs w:val="32"/>
      </w:rPr>
      <w:t>—41—</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E74FB">
    <w:pPr>
      <w:spacing w:before="1" w:line="234" w:lineRule="auto"/>
      <w:ind w:left="7135"/>
      <w:rPr>
        <w:rFonts w:ascii="宋体" w:hAnsi="宋体" w:eastAsia="宋体" w:cs="宋体"/>
        <w:sz w:val="30"/>
        <w:szCs w:val="30"/>
      </w:rPr>
    </w:pPr>
    <w:r>
      <w:rPr>
        <w:rFonts w:ascii="宋体" w:hAnsi="宋体" w:eastAsia="宋体" w:cs="宋体"/>
        <w:spacing w:val="-3"/>
        <w:sz w:val="30"/>
        <w:szCs w:val="30"/>
      </w:rPr>
      <w:t>—42—</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7752F">
    <w:pPr>
      <w:spacing w:line="233" w:lineRule="auto"/>
      <w:ind w:left="7134"/>
      <w:rPr>
        <w:rFonts w:ascii="宋体" w:hAnsi="宋体" w:eastAsia="宋体" w:cs="宋体"/>
        <w:sz w:val="30"/>
        <w:szCs w:val="30"/>
      </w:rPr>
    </w:pPr>
    <w:r>
      <w:rPr>
        <w:rFonts w:ascii="宋体" w:hAnsi="宋体" w:eastAsia="宋体" w:cs="宋体"/>
        <w:spacing w:val="-3"/>
        <w:sz w:val="30"/>
        <w:szCs w:val="30"/>
      </w:rPr>
      <w:t>—43—</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1376B">
    <w:pPr>
      <w:spacing w:before="1" w:line="234" w:lineRule="auto"/>
      <w:ind w:left="7124"/>
      <w:rPr>
        <w:rFonts w:ascii="宋体" w:hAnsi="宋体" w:eastAsia="宋体" w:cs="宋体"/>
        <w:sz w:val="30"/>
        <w:szCs w:val="30"/>
      </w:rPr>
    </w:pPr>
    <w:r>
      <w:rPr>
        <w:rFonts w:ascii="宋体" w:hAnsi="宋体" w:eastAsia="宋体" w:cs="宋体"/>
        <w:spacing w:val="-3"/>
        <w:sz w:val="30"/>
        <w:szCs w:val="30"/>
      </w:rPr>
      <w:t>—44—</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993BD">
    <w:pPr>
      <w:spacing w:before="1" w:line="233" w:lineRule="auto"/>
      <w:ind w:left="7124"/>
      <w:rPr>
        <w:rFonts w:ascii="宋体" w:hAnsi="宋体" w:eastAsia="宋体" w:cs="宋体"/>
        <w:sz w:val="32"/>
        <w:szCs w:val="32"/>
      </w:rPr>
    </w:pPr>
    <w:r>
      <w:rPr>
        <w:rFonts w:ascii="宋体" w:hAnsi="宋体" w:eastAsia="宋体" w:cs="宋体"/>
        <w:spacing w:val="-3"/>
        <w:sz w:val="32"/>
        <w:szCs w:val="32"/>
      </w:rPr>
      <w:t>—45—</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C1CFA">
    <w:pPr>
      <w:spacing w:line="233" w:lineRule="auto"/>
      <w:ind w:left="7145"/>
      <w:rPr>
        <w:rFonts w:ascii="宋体" w:hAnsi="宋体" w:eastAsia="宋体" w:cs="宋体"/>
        <w:sz w:val="30"/>
        <w:szCs w:val="30"/>
      </w:rPr>
    </w:pPr>
    <w:r>
      <w:rPr>
        <w:rFonts w:ascii="宋体" w:hAnsi="宋体" w:eastAsia="宋体" w:cs="宋体"/>
        <w:spacing w:val="-3"/>
        <w:sz w:val="30"/>
        <w:szCs w:val="30"/>
      </w:rPr>
      <w:t>—46—</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6E646">
    <w:pPr>
      <w:spacing w:line="233" w:lineRule="auto"/>
      <w:ind w:left="7134"/>
      <w:rPr>
        <w:rFonts w:ascii="宋体" w:hAnsi="宋体" w:eastAsia="宋体" w:cs="宋体"/>
        <w:sz w:val="30"/>
        <w:szCs w:val="30"/>
      </w:rPr>
    </w:pPr>
    <w:r>
      <w:rPr>
        <w:rFonts w:ascii="宋体" w:hAnsi="宋体" w:eastAsia="宋体" w:cs="宋体"/>
        <w:spacing w:val="-3"/>
        <w:sz w:val="30"/>
        <w:szCs w:val="30"/>
      </w:rPr>
      <w:t>—47—</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89195">
    <w:pPr>
      <w:spacing w:line="233" w:lineRule="auto"/>
      <w:ind w:left="7115"/>
      <w:rPr>
        <w:rFonts w:ascii="宋体" w:hAnsi="宋体" w:eastAsia="宋体" w:cs="宋体"/>
        <w:sz w:val="30"/>
        <w:szCs w:val="30"/>
      </w:rPr>
    </w:pPr>
    <w:r>
      <w:rPr>
        <w:rFonts w:ascii="宋体" w:hAnsi="宋体" w:eastAsia="宋体" w:cs="宋体"/>
        <w:spacing w:val="-3"/>
        <w:sz w:val="30"/>
        <w:szCs w:val="30"/>
      </w:rPr>
      <w:t>—48—</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1882E">
    <w:pPr>
      <w:spacing w:line="233" w:lineRule="auto"/>
      <w:ind w:left="7134"/>
      <w:rPr>
        <w:rFonts w:ascii="宋体" w:hAnsi="宋体" w:eastAsia="宋体" w:cs="宋体"/>
        <w:sz w:val="30"/>
        <w:szCs w:val="30"/>
      </w:rPr>
    </w:pPr>
    <w:r>
      <w:rPr>
        <w:rFonts w:ascii="宋体" w:hAnsi="宋体" w:eastAsia="宋体" w:cs="宋体"/>
        <w:spacing w:val="-3"/>
        <w:sz w:val="30"/>
        <w:szCs w:val="30"/>
      </w:rPr>
      <w:t>—49—</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B00C4">
    <w:pPr>
      <w:spacing w:before="1" w:line="233" w:lineRule="auto"/>
      <w:ind w:left="7124"/>
      <w:rPr>
        <w:rFonts w:ascii="宋体" w:hAnsi="宋体" w:eastAsia="宋体" w:cs="宋体"/>
        <w:sz w:val="32"/>
        <w:szCs w:val="32"/>
      </w:rPr>
    </w:pPr>
    <w:r>
      <w:rPr>
        <w:rFonts w:ascii="宋体" w:hAnsi="宋体" w:eastAsia="宋体" w:cs="宋体"/>
        <w:spacing w:val="-3"/>
        <w:sz w:val="32"/>
        <w:szCs w:val="32"/>
      </w:rPr>
      <w:t>—50—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201B3">
    <w:pPr>
      <w:spacing w:line="233" w:lineRule="auto"/>
      <w:ind w:left="7184"/>
      <w:rPr>
        <w:rFonts w:ascii="宋体" w:hAnsi="宋体" w:eastAsia="宋体" w:cs="宋体"/>
        <w:sz w:val="30"/>
        <w:szCs w:val="30"/>
      </w:rPr>
    </w:pPr>
    <w:r>
      <w:rPr>
        <w:rFonts w:ascii="宋体" w:hAnsi="宋体" w:eastAsia="宋体" w:cs="宋体"/>
        <w:spacing w:val="-4"/>
        <w:sz w:val="30"/>
        <w:szCs w:val="30"/>
      </w:rPr>
      <w:t>—6—</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A38CA">
    <w:pPr>
      <w:spacing w:line="233" w:lineRule="auto"/>
      <w:ind w:left="7145"/>
      <w:rPr>
        <w:rFonts w:ascii="宋体" w:hAnsi="宋体" w:eastAsia="宋体" w:cs="宋体"/>
        <w:sz w:val="30"/>
        <w:szCs w:val="30"/>
      </w:rPr>
    </w:pPr>
    <w:r>
      <w:rPr>
        <w:rFonts w:ascii="宋体" w:hAnsi="宋体" w:eastAsia="宋体" w:cs="宋体"/>
        <w:spacing w:val="-3"/>
        <w:sz w:val="30"/>
        <w:szCs w:val="30"/>
      </w:rPr>
      <w:t>—51—</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063EE">
    <w:pPr>
      <w:spacing w:line="233" w:lineRule="auto"/>
      <w:ind w:left="7124"/>
      <w:rPr>
        <w:rFonts w:ascii="宋体" w:hAnsi="宋体" w:eastAsia="宋体" w:cs="宋体"/>
        <w:sz w:val="30"/>
        <w:szCs w:val="30"/>
      </w:rPr>
    </w:pPr>
    <w:r>
      <w:rPr>
        <w:rFonts w:ascii="宋体" w:hAnsi="宋体" w:eastAsia="宋体" w:cs="宋体"/>
        <w:spacing w:val="-3"/>
        <w:sz w:val="30"/>
        <w:szCs w:val="30"/>
      </w:rPr>
      <w:t>—52—</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6D4A8">
    <w:pPr>
      <w:spacing w:line="233" w:lineRule="auto"/>
      <w:ind w:left="7125"/>
      <w:rPr>
        <w:rFonts w:ascii="宋体" w:hAnsi="宋体" w:eastAsia="宋体" w:cs="宋体"/>
        <w:sz w:val="30"/>
        <w:szCs w:val="30"/>
      </w:rPr>
    </w:pPr>
    <w:r>
      <w:rPr>
        <w:rFonts w:ascii="宋体" w:hAnsi="宋体" w:eastAsia="宋体" w:cs="宋体"/>
        <w:spacing w:val="-3"/>
        <w:sz w:val="30"/>
        <w:szCs w:val="30"/>
      </w:rPr>
      <w:t>—53—</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02424">
    <w:pPr>
      <w:spacing w:before="1" w:line="233" w:lineRule="auto"/>
      <w:ind w:left="7154"/>
      <w:rPr>
        <w:rFonts w:ascii="宋体" w:hAnsi="宋体" w:eastAsia="宋体" w:cs="宋体"/>
        <w:sz w:val="32"/>
        <w:szCs w:val="32"/>
      </w:rPr>
    </w:pPr>
    <w:r>
      <w:rPr>
        <w:rFonts w:ascii="宋体" w:hAnsi="宋体" w:eastAsia="宋体" w:cs="宋体"/>
        <w:spacing w:val="-3"/>
        <w:sz w:val="32"/>
        <w:szCs w:val="32"/>
      </w:rPr>
      <w:t>—54—</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32CCB">
    <w:pPr>
      <w:spacing w:line="233" w:lineRule="auto"/>
      <w:ind w:left="7145"/>
      <w:rPr>
        <w:rFonts w:ascii="宋体" w:hAnsi="宋体" w:eastAsia="宋体" w:cs="宋体"/>
        <w:sz w:val="30"/>
        <w:szCs w:val="30"/>
      </w:rPr>
    </w:pPr>
    <w:r>
      <w:rPr>
        <w:rFonts w:ascii="宋体" w:hAnsi="宋体" w:eastAsia="宋体" w:cs="宋体"/>
        <w:spacing w:val="-3"/>
        <w:sz w:val="30"/>
        <w:szCs w:val="30"/>
      </w:rPr>
      <w:t>—55—</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7B11C">
    <w:pPr>
      <w:spacing w:line="233" w:lineRule="auto"/>
      <w:ind w:left="7124"/>
      <w:rPr>
        <w:rFonts w:ascii="宋体" w:hAnsi="宋体" w:eastAsia="宋体" w:cs="宋体"/>
        <w:sz w:val="30"/>
        <w:szCs w:val="30"/>
      </w:rPr>
    </w:pPr>
    <w:r>
      <w:rPr>
        <w:rFonts w:ascii="宋体" w:hAnsi="宋体" w:eastAsia="宋体" w:cs="宋体"/>
        <w:spacing w:val="-3"/>
        <w:sz w:val="30"/>
        <w:szCs w:val="30"/>
      </w:rPr>
      <w:t>—56—</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CB39F">
    <w:pPr>
      <w:spacing w:line="233" w:lineRule="auto"/>
      <w:ind w:left="7134"/>
      <w:rPr>
        <w:rFonts w:ascii="宋体" w:hAnsi="宋体" w:eastAsia="宋体" w:cs="宋体"/>
        <w:sz w:val="30"/>
        <w:szCs w:val="30"/>
      </w:rPr>
    </w:pPr>
    <w:r>
      <w:rPr>
        <w:rFonts w:ascii="宋体" w:hAnsi="宋体" w:eastAsia="宋体" w:cs="宋体"/>
        <w:spacing w:val="-3"/>
        <w:sz w:val="30"/>
        <w:szCs w:val="30"/>
      </w:rPr>
      <w:t>—57—</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26678">
    <w:pPr>
      <w:spacing w:line="233" w:lineRule="auto"/>
      <w:ind w:left="7115"/>
      <w:rPr>
        <w:rFonts w:ascii="宋体" w:hAnsi="宋体" w:eastAsia="宋体" w:cs="宋体"/>
        <w:sz w:val="30"/>
        <w:szCs w:val="30"/>
      </w:rPr>
    </w:pPr>
    <w:r>
      <w:rPr>
        <w:rFonts w:ascii="宋体" w:hAnsi="宋体" w:eastAsia="宋体" w:cs="宋体"/>
        <w:spacing w:val="-3"/>
        <w:sz w:val="30"/>
        <w:szCs w:val="30"/>
      </w:rPr>
      <w:t>—58—</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EE27F">
    <w:pPr>
      <w:spacing w:line="233" w:lineRule="auto"/>
      <w:ind w:left="7134"/>
      <w:rPr>
        <w:rFonts w:ascii="宋体" w:hAnsi="宋体" w:eastAsia="宋体" w:cs="宋体"/>
        <w:sz w:val="30"/>
        <w:szCs w:val="30"/>
      </w:rPr>
    </w:pPr>
    <w:r>
      <w:rPr>
        <w:rFonts w:ascii="宋体" w:hAnsi="宋体" w:eastAsia="宋体" w:cs="宋体"/>
        <w:spacing w:val="-3"/>
        <w:sz w:val="30"/>
        <w:szCs w:val="30"/>
      </w:rPr>
      <w:t>—59—</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EF62C">
    <w:pPr>
      <w:spacing w:before="1" w:line="233" w:lineRule="auto"/>
      <w:ind w:left="7145"/>
      <w:rPr>
        <w:rFonts w:ascii="宋体" w:hAnsi="宋体" w:eastAsia="宋体" w:cs="宋体"/>
        <w:sz w:val="32"/>
        <w:szCs w:val="32"/>
      </w:rPr>
    </w:pPr>
    <w:r>
      <w:rPr>
        <w:rFonts w:ascii="宋体" w:hAnsi="宋体" w:eastAsia="宋体" w:cs="宋体"/>
        <w:spacing w:val="-3"/>
        <w:sz w:val="32"/>
        <w:szCs w:val="32"/>
      </w:rPr>
      <w:t>—60—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6DD64">
    <w:pPr>
      <w:spacing w:line="233" w:lineRule="auto"/>
      <w:ind w:left="7184"/>
      <w:rPr>
        <w:rFonts w:ascii="宋体" w:hAnsi="宋体" w:eastAsia="宋体" w:cs="宋体"/>
        <w:sz w:val="30"/>
        <w:szCs w:val="30"/>
      </w:rPr>
    </w:pPr>
    <w:r>
      <w:rPr>
        <w:rFonts w:ascii="宋体" w:hAnsi="宋体" w:eastAsia="宋体" w:cs="宋体"/>
        <w:spacing w:val="-4"/>
        <w:sz w:val="30"/>
        <w:szCs w:val="30"/>
      </w:rPr>
      <w:t>—7—</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35D35">
    <w:pPr>
      <w:spacing w:line="233" w:lineRule="auto"/>
      <w:ind w:left="7145"/>
      <w:rPr>
        <w:rFonts w:ascii="宋体" w:hAnsi="宋体" w:eastAsia="宋体" w:cs="宋体"/>
        <w:sz w:val="30"/>
        <w:szCs w:val="30"/>
      </w:rPr>
    </w:pPr>
    <w:r>
      <w:rPr>
        <w:rFonts w:ascii="宋体" w:hAnsi="宋体" w:eastAsia="宋体" w:cs="宋体"/>
        <w:spacing w:val="-3"/>
        <w:sz w:val="30"/>
        <w:szCs w:val="30"/>
      </w:rPr>
      <w:t>—61—</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3C4E4">
    <w:pPr>
      <w:spacing w:line="233" w:lineRule="auto"/>
      <w:ind w:left="7145"/>
      <w:rPr>
        <w:rFonts w:ascii="宋体" w:hAnsi="宋体" w:eastAsia="宋体" w:cs="宋体"/>
        <w:sz w:val="30"/>
        <w:szCs w:val="30"/>
      </w:rPr>
    </w:pPr>
    <w:r>
      <w:rPr>
        <w:rFonts w:ascii="宋体" w:hAnsi="宋体" w:eastAsia="宋体" w:cs="宋体"/>
        <w:spacing w:val="-3"/>
        <w:sz w:val="30"/>
        <w:szCs w:val="30"/>
      </w:rPr>
      <w:t>—62—</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BC83D">
    <w:pPr>
      <w:spacing w:line="233" w:lineRule="auto"/>
      <w:ind w:left="7124"/>
      <w:rPr>
        <w:rFonts w:ascii="宋体" w:hAnsi="宋体" w:eastAsia="宋体" w:cs="宋体"/>
        <w:sz w:val="30"/>
        <w:szCs w:val="30"/>
      </w:rPr>
    </w:pPr>
    <w:r>
      <w:rPr>
        <w:rFonts w:ascii="宋体" w:hAnsi="宋体" w:eastAsia="宋体" w:cs="宋体"/>
        <w:spacing w:val="-3"/>
        <w:sz w:val="30"/>
        <w:szCs w:val="30"/>
      </w:rPr>
      <w:t>—63—</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6C9EC">
    <w:pPr>
      <w:spacing w:line="233" w:lineRule="auto"/>
      <w:ind w:left="7124"/>
      <w:rPr>
        <w:rFonts w:ascii="宋体" w:hAnsi="宋体" w:eastAsia="宋体" w:cs="宋体"/>
        <w:sz w:val="30"/>
        <w:szCs w:val="30"/>
      </w:rPr>
    </w:pPr>
    <w:r>
      <w:rPr>
        <w:rFonts w:ascii="宋体" w:hAnsi="宋体" w:eastAsia="宋体" w:cs="宋体"/>
        <w:spacing w:val="-3"/>
        <w:sz w:val="30"/>
        <w:szCs w:val="30"/>
      </w:rPr>
      <w:t>—64—</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B4240">
    <w:pPr>
      <w:spacing w:line="174" w:lineRule="auto"/>
      <w:ind w:left="7115"/>
      <w:rPr>
        <w:rFonts w:ascii="Times New Roman" w:hAnsi="Times New Roman" w:eastAsia="Times New Roman" w:cs="Times New Roman"/>
        <w:sz w:val="30"/>
        <w:szCs w:val="30"/>
      </w:rPr>
    </w:pPr>
    <w:r>
      <w:rPr>
        <w:rFonts w:ascii="宋体" w:hAnsi="宋体" w:eastAsia="宋体" w:cs="宋体"/>
        <w:spacing w:val="-5"/>
        <w:sz w:val="30"/>
        <w:szCs w:val="30"/>
      </w:rPr>
      <w:t>—</w:t>
    </w:r>
    <w:r>
      <w:rPr>
        <w:rFonts w:ascii="宋体" w:hAnsi="宋体" w:eastAsia="宋体" w:cs="宋体"/>
        <w:spacing w:val="-41"/>
        <w:sz w:val="30"/>
        <w:szCs w:val="30"/>
      </w:rPr>
      <w:t xml:space="preserve"> </w:t>
    </w:r>
    <w:r>
      <w:rPr>
        <w:rFonts w:ascii="Times New Roman" w:hAnsi="Times New Roman" w:eastAsia="Times New Roman" w:cs="Times New Roman"/>
        <w:spacing w:val="-5"/>
        <w:sz w:val="30"/>
        <w:szCs w:val="30"/>
      </w:rPr>
      <w:t>65—</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54C12">
    <w:pPr>
      <w:spacing w:line="233" w:lineRule="auto"/>
      <w:ind w:left="7135"/>
      <w:rPr>
        <w:rFonts w:ascii="宋体" w:hAnsi="宋体" w:eastAsia="宋体" w:cs="宋体"/>
        <w:sz w:val="30"/>
        <w:szCs w:val="30"/>
      </w:rPr>
    </w:pPr>
    <w:r>
      <w:rPr>
        <w:rFonts w:ascii="宋体" w:hAnsi="宋体" w:eastAsia="宋体" w:cs="宋体"/>
        <w:spacing w:val="-3"/>
        <w:sz w:val="30"/>
        <w:szCs w:val="30"/>
      </w:rPr>
      <w:t>—66—</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61375">
    <w:pPr>
      <w:spacing w:line="233" w:lineRule="auto"/>
      <w:ind w:left="7154"/>
      <w:rPr>
        <w:rFonts w:ascii="宋体" w:hAnsi="宋体" w:eastAsia="宋体" w:cs="宋体"/>
        <w:sz w:val="30"/>
        <w:szCs w:val="30"/>
      </w:rPr>
    </w:pPr>
    <w:r>
      <w:rPr>
        <w:rFonts w:ascii="宋体" w:hAnsi="宋体" w:eastAsia="宋体" w:cs="宋体"/>
        <w:spacing w:val="-3"/>
        <w:sz w:val="30"/>
        <w:szCs w:val="30"/>
      </w:rPr>
      <w:t>—67—</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D06B3">
    <w:pPr>
      <w:spacing w:line="233" w:lineRule="auto"/>
      <w:ind w:left="7124"/>
      <w:rPr>
        <w:rFonts w:ascii="宋体" w:hAnsi="宋体" w:eastAsia="宋体" w:cs="宋体"/>
        <w:sz w:val="30"/>
        <w:szCs w:val="30"/>
      </w:rPr>
    </w:pPr>
    <w:r>
      <w:rPr>
        <w:rFonts w:ascii="宋体" w:hAnsi="宋体" w:eastAsia="宋体" w:cs="宋体"/>
        <w:spacing w:val="-3"/>
        <w:sz w:val="30"/>
        <w:szCs w:val="30"/>
      </w:rPr>
      <w:t>—68—</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30A58">
    <w:pPr>
      <w:spacing w:before="1" w:line="233" w:lineRule="auto"/>
      <w:ind w:left="7124"/>
      <w:rPr>
        <w:rFonts w:ascii="宋体" w:hAnsi="宋体" w:eastAsia="宋体" w:cs="宋体"/>
        <w:sz w:val="32"/>
        <w:szCs w:val="32"/>
      </w:rPr>
    </w:pPr>
    <w:r>
      <w:rPr>
        <w:rFonts w:ascii="宋体" w:hAnsi="宋体" w:eastAsia="宋体" w:cs="宋体"/>
        <w:spacing w:val="-3"/>
        <w:sz w:val="32"/>
        <w:szCs w:val="32"/>
      </w:rPr>
      <w:t>—69—</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123C3">
    <w:pPr>
      <w:spacing w:before="1" w:line="233" w:lineRule="auto"/>
      <w:ind w:left="7135"/>
      <w:rPr>
        <w:rFonts w:ascii="宋体" w:hAnsi="宋体" w:eastAsia="宋体" w:cs="宋体"/>
        <w:sz w:val="32"/>
        <w:szCs w:val="32"/>
      </w:rPr>
    </w:pPr>
    <w:r>
      <w:rPr>
        <w:rFonts w:ascii="宋体" w:hAnsi="宋体" w:eastAsia="宋体" w:cs="宋体"/>
        <w:spacing w:val="-3"/>
        <w:sz w:val="32"/>
        <w:szCs w:val="32"/>
      </w:rPr>
      <w:t>—70—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1338C">
    <w:pPr>
      <w:spacing w:line="233" w:lineRule="auto"/>
      <w:ind w:left="7185"/>
      <w:rPr>
        <w:rFonts w:ascii="宋体" w:hAnsi="宋体" w:eastAsia="宋体" w:cs="宋体"/>
        <w:sz w:val="30"/>
        <w:szCs w:val="30"/>
      </w:rPr>
    </w:pPr>
    <w:r>
      <w:rPr>
        <w:rFonts w:ascii="宋体" w:hAnsi="宋体" w:eastAsia="宋体" w:cs="宋体"/>
        <w:spacing w:val="-4"/>
        <w:sz w:val="30"/>
        <w:szCs w:val="30"/>
      </w:rPr>
      <w:t>—8—</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77284">
    <w:pPr>
      <w:spacing w:line="233" w:lineRule="auto"/>
      <w:ind w:left="7145"/>
      <w:rPr>
        <w:rFonts w:ascii="宋体" w:hAnsi="宋体" w:eastAsia="宋体" w:cs="宋体"/>
        <w:sz w:val="30"/>
        <w:szCs w:val="30"/>
      </w:rPr>
    </w:pPr>
    <w:r>
      <w:rPr>
        <w:rFonts w:ascii="宋体" w:hAnsi="宋体" w:eastAsia="宋体" w:cs="宋体"/>
        <w:spacing w:val="-3"/>
        <w:sz w:val="30"/>
        <w:szCs w:val="30"/>
      </w:rPr>
      <w:t>—71—</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039E8">
    <w:pPr>
      <w:spacing w:before="1" w:line="233" w:lineRule="auto"/>
      <w:ind w:left="7115"/>
      <w:rPr>
        <w:rFonts w:ascii="宋体" w:hAnsi="宋体" w:eastAsia="宋体" w:cs="宋体"/>
        <w:sz w:val="32"/>
        <w:szCs w:val="32"/>
      </w:rPr>
    </w:pPr>
    <w:r>
      <w:rPr>
        <w:rFonts w:ascii="宋体" w:hAnsi="宋体" w:eastAsia="宋体" w:cs="宋体"/>
        <w:spacing w:val="-3"/>
        <w:sz w:val="32"/>
        <w:szCs w:val="32"/>
      </w:rPr>
      <w:t>—72—</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A75E9">
    <w:pPr>
      <w:spacing w:line="233" w:lineRule="auto"/>
      <w:ind w:left="7124"/>
      <w:rPr>
        <w:rFonts w:ascii="宋体" w:hAnsi="宋体" w:eastAsia="宋体" w:cs="宋体"/>
        <w:sz w:val="30"/>
        <w:szCs w:val="30"/>
      </w:rPr>
    </w:pPr>
    <w:r>
      <w:rPr>
        <w:rFonts w:ascii="宋体" w:hAnsi="宋体" w:eastAsia="宋体" w:cs="宋体"/>
        <w:spacing w:val="-3"/>
        <w:sz w:val="30"/>
        <w:szCs w:val="30"/>
      </w:rPr>
      <w:t>—73—</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4014A">
    <w:pPr>
      <w:spacing w:before="1" w:line="233" w:lineRule="auto"/>
      <w:ind w:left="7124"/>
      <w:rPr>
        <w:rFonts w:ascii="宋体" w:hAnsi="宋体" w:eastAsia="宋体" w:cs="宋体"/>
        <w:sz w:val="32"/>
        <w:szCs w:val="32"/>
      </w:rPr>
    </w:pPr>
    <w:r>
      <w:rPr>
        <w:rFonts w:ascii="宋体" w:hAnsi="宋体" w:eastAsia="宋体" w:cs="宋体"/>
        <w:spacing w:val="-3"/>
        <w:sz w:val="32"/>
        <w:szCs w:val="32"/>
      </w:rPr>
      <w:t>—74—</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D260B">
    <w:pPr>
      <w:spacing w:before="1" w:line="233" w:lineRule="auto"/>
      <w:ind w:left="7105"/>
      <w:rPr>
        <w:rFonts w:ascii="宋体" w:hAnsi="宋体" w:eastAsia="宋体" w:cs="宋体"/>
        <w:sz w:val="32"/>
        <w:szCs w:val="32"/>
      </w:rPr>
    </w:pPr>
    <w:r>
      <w:rPr>
        <w:rFonts w:ascii="宋体" w:hAnsi="宋体" w:eastAsia="宋体" w:cs="宋体"/>
        <w:spacing w:val="-3"/>
        <w:sz w:val="32"/>
        <w:szCs w:val="32"/>
      </w:rPr>
      <w:t>—75—</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0DD55">
    <w:pPr>
      <w:spacing w:line="233" w:lineRule="auto"/>
      <w:ind w:left="7144"/>
      <w:rPr>
        <w:rFonts w:ascii="宋体" w:hAnsi="宋体" w:eastAsia="宋体" w:cs="宋体"/>
        <w:sz w:val="30"/>
        <w:szCs w:val="30"/>
      </w:rPr>
    </w:pPr>
    <w:r>
      <w:rPr>
        <w:rFonts w:ascii="宋体" w:hAnsi="宋体" w:eastAsia="宋体" w:cs="宋体"/>
        <w:spacing w:val="-3"/>
        <w:sz w:val="30"/>
        <w:szCs w:val="30"/>
      </w:rPr>
      <w:t>—76—</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7383B">
    <w:pPr>
      <w:spacing w:before="1" w:line="233" w:lineRule="auto"/>
      <w:ind w:left="7124"/>
      <w:rPr>
        <w:rFonts w:ascii="宋体" w:hAnsi="宋体" w:eastAsia="宋体" w:cs="宋体"/>
        <w:sz w:val="32"/>
        <w:szCs w:val="32"/>
      </w:rPr>
    </w:pPr>
    <w:r>
      <w:rPr>
        <w:rFonts w:ascii="宋体" w:hAnsi="宋体" w:eastAsia="宋体" w:cs="宋体"/>
        <w:spacing w:val="-3"/>
        <w:sz w:val="32"/>
        <w:szCs w:val="32"/>
      </w:rPr>
      <w:t>—77—</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38B17">
    <w:pPr>
      <w:spacing w:line="233" w:lineRule="auto"/>
      <w:ind w:left="7125"/>
      <w:rPr>
        <w:rFonts w:ascii="宋体" w:hAnsi="宋体" w:eastAsia="宋体" w:cs="宋体"/>
        <w:sz w:val="30"/>
        <w:szCs w:val="30"/>
      </w:rPr>
    </w:pPr>
    <w:r>
      <w:rPr>
        <w:rFonts w:ascii="宋体" w:hAnsi="宋体" w:eastAsia="宋体" w:cs="宋体"/>
        <w:spacing w:val="-3"/>
        <w:sz w:val="30"/>
        <w:szCs w:val="30"/>
      </w:rPr>
      <w:t>—78—</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ED23B">
    <w:pPr>
      <w:spacing w:before="1" w:line="233" w:lineRule="auto"/>
      <w:ind w:left="7135"/>
      <w:rPr>
        <w:rFonts w:ascii="宋体" w:hAnsi="宋体" w:eastAsia="宋体" w:cs="宋体"/>
        <w:sz w:val="32"/>
        <w:szCs w:val="32"/>
      </w:rPr>
    </w:pPr>
    <w:r>
      <w:rPr>
        <w:rFonts w:ascii="宋体" w:hAnsi="宋体" w:eastAsia="宋体" w:cs="宋体"/>
        <w:spacing w:val="-3"/>
        <w:sz w:val="32"/>
        <w:szCs w:val="32"/>
      </w:rPr>
      <w:t>—79—</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79449">
    <w:pPr>
      <w:spacing w:line="233" w:lineRule="auto"/>
      <w:ind w:left="7124"/>
      <w:rPr>
        <w:rFonts w:ascii="宋体" w:hAnsi="宋体" w:eastAsia="宋体" w:cs="宋体"/>
        <w:sz w:val="30"/>
        <w:szCs w:val="30"/>
      </w:rPr>
    </w:pPr>
    <w:r>
      <w:rPr>
        <w:rFonts w:ascii="宋体" w:hAnsi="宋体" w:eastAsia="宋体" w:cs="宋体"/>
        <w:spacing w:val="-3"/>
        <w:sz w:val="30"/>
        <w:szCs w:val="30"/>
      </w:rPr>
      <w:t>—80—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233F8">
    <w:pPr>
      <w:spacing w:line="233" w:lineRule="auto"/>
      <w:ind w:left="7214"/>
      <w:rPr>
        <w:rFonts w:ascii="宋体" w:hAnsi="宋体" w:eastAsia="宋体" w:cs="宋体"/>
        <w:sz w:val="30"/>
        <w:szCs w:val="30"/>
      </w:rPr>
    </w:pPr>
    <w:r>
      <w:rPr>
        <w:rFonts w:ascii="宋体" w:hAnsi="宋体" w:eastAsia="宋体" w:cs="宋体"/>
        <w:spacing w:val="-4"/>
        <w:sz w:val="30"/>
        <w:szCs w:val="30"/>
      </w:rPr>
      <w:t>—9—</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8EBED">
    <w:pPr>
      <w:spacing w:line="233" w:lineRule="auto"/>
      <w:ind w:left="7124"/>
      <w:rPr>
        <w:rFonts w:ascii="宋体" w:hAnsi="宋体" w:eastAsia="宋体" w:cs="宋体"/>
        <w:sz w:val="30"/>
        <w:szCs w:val="30"/>
      </w:rPr>
    </w:pPr>
    <w:r>
      <w:rPr>
        <w:rFonts w:ascii="宋体" w:hAnsi="宋体" w:eastAsia="宋体" w:cs="宋体"/>
        <w:spacing w:val="-3"/>
        <w:sz w:val="30"/>
        <w:szCs w:val="30"/>
      </w:rPr>
      <w:t>—81—</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5FFE2">
    <w:pPr>
      <w:spacing w:line="233" w:lineRule="auto"/>
      <w:ind w:left="7104"/>
      <w:rPr>
        <w:rFonts w:ascii="宋体" w:hAnsi="宋体" w:eastAsia="宋体" w:cs="宋体"/>
        <w:sz w:val="30"/>
        <w:szCs w:val="30"/>
      </w:rPr>
    </w:pPr>
    <w:r>
      <w:rPr>
        <w:rFonts w:ascii="宋体" w:hAnsi="宋体" w:eastAsia="宋体" w:cs="宋体"/>
        <w:spacing w:val="-3"/>
        <w:sz w:val="30"/>
        <w:szCs w:val="30"/>
      </w:rPr>
      <w:t>—82—</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4831E">
    <w:pPr>
      <w:spacing w:line="233" w:lineRule="auto"/>
      <w:ind w:left="7134"/>
      <w:rPr>
        <w:rFonts w:ascii="宋体" w:hAnsi="宋体" w:eastAsia="宋体" w:cs="宋体"/>
        <w:sz w:val="30"/>
        <w:szCs w:val="30"/>
      </w:rPr>
    </w:pPr>
    <w:r>
      <w:rPr>
        <w:rFonts w:ascii="宋体" w:hAnsi="宋体" w:eastAsia="宋体" w:cs="宋体"/>
        <w:spacing w:val="-3"/>
        <w:sz w:val="30"/>
        <w:szCs w:val="30"/>
      </w:rPr>
      <w:t>—83—</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321E7">
    <w:pPr>
      <w:spacing w:line="233" w:lineRule="auto"/>
      <w:ind w:left="7124"/>
      <w:rPr>
        <w:rFonts w:ascii="宋体" w:hAnsi="宋体" w:eastAsia="宋体" w:cs="宋体"/>
        <w:sz w:val="30"/>
        <w:szCs w:val="30"/>
      </w:rPr>
    </w:pPr>
    <w:r>
      <w:rPr>
        <w:rFonts w:ascii="宋体" w:hAnsi="宋体" w:eastAsia="宋体" w:cs="宋体"/>
        <w:spacing w:val="-3"/>
        <w:sz w:val="30"/>
        <w:szCs w:val="30"/>
      </w:rPr>
      <w:t>—84—</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12A1D">
    <w:pPr>
      <w:spacing w:line="233" w:lineRule="auto"/>
      <w:ind w:left="7154"/>
      <w:rPr>
        <w:rFonts w:ascii="宋体" w:hAnsi="宋体" w:eastAsia="宋体" w:cs="宋体"/>
        <w:sz w:val="30"/>
        <w:szCs w:val="30"/>
      </w:rPr>
    </w:pPr>
    <w:r>
      <w:rPr>
        <w:rFonts w:ascii="宋体" w:hAnsi="宋体" w:eastAsia="宋体" w:cs="宋体"/>
        <w:spacing w:val="-3"/>
        <w:sz w:val="30"/>
        <w:szCs w:val="30"/>
      </w:rPr>
      <w:t>—85—</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985EE">
    <w:pPr>
      <w:spacing w:before="1" w:line="233" w:lineRule="auto"/>
      <w:ind w:left="7105"/>
      <w:rPr>
        <w:rFonts w:ascii="宋体" w:hAnsi="宋体" w:eastAsia="宋体" w:cs="宋体"/>
        <w:sz w:val="32"/>
        <w:szCs w:val="32"/>
      </w:rPr>
    </w:pPr>
    <w:r>
      <w:rPr>
        <w:rFonts w:ascii="宋体" w:hAnsi="宋体" w:eastAsia="宋体" w:cs="宋体"/>
        <w:spacing w:val="-3"/>
        <w:sz w:val="32"/>
        <w:szCs w:val="32"/>
      </w:rPr>
      <w:t>—86—</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BDFA3">
    <w:pPr>
      <w:spacing w:before="1" w:line="233" w:lineRule="auto"/>
      <w:ind w:left="7144"/>
      <w:rPr>
        <w:rFonts w:ascii="宋体" w:hAnsi="宋体" w:eastAsia="宋体" w:cs="宋体"/>
        <w:sz w:val="32"/>
        <w:szCs w:val="32"/>
      </w:rPr>
    </w:pPr>
    <w:r>
      <w:rPr>
        <w:rFonts w:ascii="宋体" w:hAnsi="宋体" w:eastAsia="宋体" w:cs="宋体"/>
        <w:spacing w:val="-3"/>
        <w:sz w:val="32"/>
        <w:szCs w:val="32"/>
      </w:rPr>
      <w:t>—87—</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992DD">
    <w:pPr>
      <w:spacing w:before="1" w:line="233" w:lineRule="auto"/>
      <w:ind w:left="7135"/>
      <w:rPr>
        <w:rFonts w:ascii="宋体" w:hAnsi="宋体" w:eastAsia="宋体" w:cs="宋体"/>
        <w:sz w:val="32"/>
        <w:szCs w:val="32"/>
      </w:rPr>
    </w:pPr>
    <w:r>
      <w:rPr>
        <w:rFonts w:ascii="宋体" w:hAnsi="宋体" w:eastAsia="宋体" w:cs="宋体"/>
        <w:spacing w:val="-3"/>
        <w:sz w:val="32"/>
        <w:szCs w:val="32"/>
      </w:rPr>
      <w:t>—88—</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CC53C">
    <w:pPr>
      <w:spacing w:line="233" w:lineRule="auto"/>
      <w:ind w:left="7124"/>
      <w:rPr>
        <w:rFonts w:ascii="宋体" w:hAnsi="宋体" w:eastAsia="宋体" w:cs="宋体"/>
        <w:sz w:val="30"/>
        <w:szCs w:val="30"/>
      </w:rPr>
    </w:pPr>
    <w:r>
      <w:rPr>
        <w:rFonts w:ascii="宋体" w:hAnsi="宋体" w:eastAsia="宋体" w:cs="宋体"/>
        <w:spacing w:val="-3"/>
        <w:sz w:val="30"/>
        <w:szCs w:val="30"/>
      </w:rPr>
      <w:t>—89—</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82927">
    <w:pPr>
      <w:spacing w:before="1" w:line="233" w:lineRule="auto"/>
      <w:ind w:left="7124"/>
      <w:rPr>
        <w:rFonts w:ascii="宋体" w:hAnsi="宋体" w:eastAsia="宋体" w:cs="宋体"/>
        <w:sz w:val="32"/>
        <w:szCs w:val="32"/>
      </w:rPr>
    </w:pPr>
    <w:r>
      <w:rPr>
        <w:rFonts w:ascii="宋体" w:hAnsi="宋体" w:eastAsia="宋体" w:cs="宋体"/>
        <w:spacing w:val="-3"/>
        <w:sz w:val="32"/>
        <w:szCs w:val="32"/>
      </w:rPr>
      <w:t>—90—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D0156">
    <w:pPr>
      <w:spacing w:line="233" w:lineRule="auto"/>
      <w:ind w:left="7135"/>
      <w:rPr>
        <w:rFonts w:ascii="宋体" w:hAnsi="宋体" w:eastAsia="宋体" w:cs="宋体"/>
        <w:sz w:val="30"/>
        <w:szCs w:val="30"/>
      </w:rPr>
    </w:pPr>
    <w:r>
      <w:rPr>
        <w:rFonts w:ascii="宋体" w:hAnsi="宋体" w:eastAsia="宋体" w:cs="宋体"/>
        <w:spacing w:val="-3"/>
        <w:sz w:val="30"/>
        <w:szCs w:val="30"/>
      </w:rPr>
      <w:t>—10—</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5FF3C">
    <w:pPr>
      <w:spacing w:line="233" w:lineRule="auto"/>
      <w:ind w:left="7124"/>
      <w:rPr>
        <w:rFonts w:ascii="宋体" w:hAnsi="宋体" w:eastAsia="宋体" w:cs="宋体"/>
        <w:sz w:val="30"/>
        <w:szCs w:val="30"/>
      </w:rPr>
    </w:pPr>
    <w:r>
      <w:rPr>
        <w:rFonts w:ascii="宋体" w:hAnsi="宋体" w:eastAsia="宋体" w:cs="宋体"/>
        <w:spacing w:val="-3"/>
        <w:sz w:val="30"/>
        <w:szCs w:val="30"/>
      </w:rPr>
      <w:t>—91—</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96996">
    <w:pPr>
      <w:spacing w:line="233" w:lineRule="auto"/>
      <w:ind w:left="7124"/>
      <w:rPr>
        <w:rFonts w:ascii="宋体" w:hAnsi="宋体" w:eastAsia="宋体" w:cs="宋体"/>
        <w:sz w:val="30"/>
        <w:szCs w:val="30"/>
      </w:rPr>
    </w:pPr>
    <w:r>
      <w:rPr>
        <w:rFonts w:ascii="宋体" w:hAnsi="宋体" w:eastAsia="宋体" w:cs="宋体"/>
        <w:spacing w:val="-3"/>
        <w:sz w:val="30"/>
        <w:szCs w:val="30"/>
      </w:rPr>
      <w:t>—92—</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69AD4">
    <w:pPr>
      <w:spacing w:line="233" w:lineRule="auto"/>
      <w:ind w:left="7135"/>
      <w:rPr>
        <w:rFonts w:ascii="宋体" w:hAnsi="宋体" w:eastAsia="宋体" w:cs="宋体"/>
        <w:sz w:val="30"/>
        <w:szCs w:val="30"/>
      </w:rPr>
    </w:pPr>
    <w:r>
      <w:rPr>
        <w:rFonts w:ascii="宋体" w:hAnsi="宋体" w:eastAsia="宋体" w:cs="宋体"/>
        <w:spacing w:val="-3"/>
        <w:sz w:val="30"/>
        <w:szCs w:val="30"/>
      </w:rPr>
      <w:t>—93—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7E9B0F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8" Type="http://schemas.openxmlformats.org/officeDocument/2006/relationships/fontTable" Target="fontTable.xml"/><Relationship Id="rId97" Type="http://schemas.openxmlformats.org/officeDocument/2006/relationships/theme" Target="theme/theme1.xml"/><Relationship Id="rId96" Type="http://schemas.openxmlformats.org/officeDocument/2006/relationships/footer" Target="footer92.xml"/><Relationship Id="rId95" Type="http://schemas.openxmlformats.org/officeDocument/2006/relationships/footer" Target="footer91.xml"/><Relationship Id="rId94" Type="http://schemas.openxmlformats.org/officeDocument/2006/relationships/footer" Target="footer90.xml"/><Relationship Id="rId93" Type="http://schemas.openxmlformats.org/officeDocument/2006/relationships/footer" Target="footer89.xml"/><Relationship Id="rId92" Type="http://schemas.openxmlformats.org/officeDocument/2006/relationships/footer" Target="footer88.xml"/><Relationship Id="rId91" Type="http://schemas.openxmlformats.org/officeDocument/2006/relationships/footer" Target="footer87.xml"/><Relationship Id="rId90" Type="http://schemas.openxmlformats.org/officeDocument/2006/relationships/footer" Target="footer86.xml"/><Relationship Id="rId9" Type="http://schemas.openxmlformats.org/officeDocument/2006/relationships/footer" Target="footer5.xml"/><Relationship Id="rId89" Type="http://schemas.openxmlformats.org/officeDocument/2006/relationships/footer" Target="footer85.xml"/><Relationship Id="rId88" Type="http://schemas.openxmlformats.org/officeDocument/2006/relationships/footer" Target="footer84.xml"/><Relationship Id="rId87" Type="http://schemas.openxmlformats.org/officeDocument/2006/relationships/footer" Target="footer83.xml"/><Relationship Id="rId86" Type="http://schemas.openxmlformats.org/officeDocument/2006/relationships/footer" Target="footer82.xml"/><Relationship Id="rId85" Type="http://schemas.openxmlformats.org/officeDocument/2006/relationships/footer" Target="footer81.xml"/><Relationship Id="rId84" Type="http://schemas.openxmlformats.org/officeDocument/2006/relationships/footer" Target="footer80.xml"/><Relationship Id="rId83" Type="http://schemas.openxmlformats.org/officeDocument/2006/relationships/footer" Target="footer79.xml"/><Relationship Id="rId82" Type="http://schemas.openxmlformats.org/officeDocument/2006/relationships/footer" Target="footer78.xml"/><Relationship Id="rId81" Type="http://schemas.openxmlformats.org/officeDocument/2006/relationships/footer" Target="footer77.xml"/><Relationship Id="rId80" Type="http://schemas.openxmlformats.org/officeDocument/2006/relationships/footer" Target="footer76.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92</Pages>
  <Words>13470</Words>
  <Characters>13587</Characters>
  <TotalTime>0</TotalTime>
  <ScaleCrop>false</ScaleCrop>
  <LinksUpToDate>false</LinksUpToDate>
  <CharactersWithSpaces>14043</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2025-06-04T09:16:00Z</dcterms:created>
  <dc:creator>Administrator</dc:creator>
  <cp:lastModifiedBy>清溪</cp:lastModifiedBy>
  <dcterms:modified xsi:type="dcterms:W3CDTF">2025-06-05T03:15:10Z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2025-06-04T09:16:26Z</vt:filetime>
  </property>
  <property fmtid="{D5CDD505-2E9C-101B-9397-08002B2CF9AE}" pid="4" name="UsrData">
    <vt:lpwstr>683f9e4f09fcb0001f3fdc61wl</vt:lpwstr>
  </property>
  <property fmtid="{D5CDD505-2E9C-101B-9397-08002B2CF9AE}" pid="5" name="KSOTemplateDocerSaveRecord">
    <vt:lpwstr>eyJoZGlkIjoiZWE1ZjZjNDVmYWIxNTU0NmY1MzRjNjM0MWRjODVmNGEiLCJ1c2VySWQiOiI3MzYzMzk3NTkifQ==</vt:lpwstr>
  </property>
  <property fmtid="{D5CDD505-2E9C-101B-9397-08002B2CF9AE}" pid="6" name="KSOProductBuildVer">
    <vt:lpwstr>2052-12.1.0.21171</vt:lpwstr>
  </property>
  <property fmtid="{D5CDD505-2E9C-101B-9397-08002B2CF9AE}" pid="7" name="ICV">
    <vt:lpwstr>9B9A512507364FB1BC8C9630759D6041_12</vt:lpwstr>
  </property>
</Properties>
</file>