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eastAsia="zh-CN"/>
        </w:rPr>
        <w:t>中共邵东市纪律检查委员会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整体支出绩效自评报告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单位职责：（</w:t>
      </w:r>
      <w:r>
        <w:rPr>
          <w:rFonts w:hint="eastAsia" w:eastAsia="仿宋_GB2312"/>
          <w:sz w:val="32"/>
          <w:szCs w:val="32"/>
          <w:lang w:val="en-US" w:eastAsia="zh-CN"/>
        </w:rPr>
        <w:t>保密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2020年财政拨款收入合计2924.81万元，2020年度财政拨款支出2937.63万元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，2020年年末固定资产原值522.25万元，累计折旧206.10万元。</w:t>
      </w:r>
      <w:r>
        <w:rPr>
          <w:rFonts w:hint="eastAsia" w:eastAsia="仿宋_GB2312"/>
          <w:sz w:val="32"/>
          <w:szCs w:val="32"/>
          <w:lang w:val="en-US" w:eastAsia="zh-CN"/>
        </w:rPr>
        <w:t>本年度各项收入支出严格按照财务制度执行，高效完成了财政预算安排的项目工作。</w:t>
      </w:r>
    </w:p>
    <w:p>
      <w:pPr>
        <w:numPr>
          <w:ilvl w:val="0"/>
          <w:numId w:val="1"/>
        </w:num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单位整体支出绩效状况</w:t>
      </w:r>
    </w:p>
    <w:p>
      <w:pPr>
        <w:pStyle w:val="3"/>
        <w:spacing w:before="0" w:beforeAutospacing="0" w:after="0" w:afterAutospacing="0" w:line="360" w:lineRule="auto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单位在2020年完成了财政预算安排的项目工作；保持了机关的正常运转，完成了全年的纪检监察工作及其他各项工作，完成了上级和邵东市委交办的其他各项工作，取得了良好的社会效益。据对我单位2020年部门整体支出项目绩效评价指标体系和绩效情况的检查，2020年我单位部门整体绩效自评分90分，为“优秀”等级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pStyle w:val="4"/>
        <w:numPr>
          <w:ilvl w:val="0"/>
          <w:numId w:val="2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基本支出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基本支出2056.43万元。其中人员经费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1799.01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万元，公用经费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243.22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万元，对个人和家庭的补助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12.7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三公经费支出：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19.03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万元。其中：公务接待费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3.55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万元，公务车辆运行费：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15.48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numPr>
          <w:ilvl w:val="0"/>
          <w:numId w:val="3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项目支出</w:t>
      </w:r>
    </w:p>
    <w:p>
      <w:pPr>
        <w:ind w:firstLine="64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项目支出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881.19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万元。其中乡镇纪检监察干部办案补助</w:t>
      </w:r>
      <w:r>
        <w:rPr>
          <w:rFonts w:hint="eastAsia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万元；乡镇纪委办案业务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费218.96万元；纪检监察保障经费236.75万元；两个专项整治办专项经费11.90万元；反腐倡廉教育培训中心专项经费7.08万元；互联网+监督中心工作经费15.59万元；纪检监察系统检举举报平台100万；纪检监察办案业务费160.44万。</w:t>
      </w:r>
    </w:p>
    <w:p>
      <w:pPr>
        <w:numPr>
          <w:ilvl w:val="0"/>
          <w:numId w:val="1"/>
        </w:numPr>
        <w:spacing w:line="520" w:lineRule="exact"/>
        <w:ind w:left="0" w:leftChars="0"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存在的问题及原因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b w:val="0"/>
          <w:i w:val="0"/>
          <w:kern w:val="2"/>
          <w:sz w:val="32"/>
          <w:szCs w:val="32"/>
          <w:lang w:val="en-US" w:eastAsia="zh-CN" w:bidi="ar-SA"/>
        </w:rPr>
        <w:t>1、基本工资性支出预算远远不够，出现使用项目经费支出奖金、津补贴的情况。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i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i w:val="0"/>
          <w:kern w:val="2"/>
          <w:sz w:val="32"/>
          <w:szCs w:val="32"/>
          <w:lang w:val="en-US" w:eastAsia="zh-CN" w:bidi="ar-SA"/>
        </w:rPr>
        <w:t>2、预算编制工作有待细化。预算编制不够明确和细化，预算编制的合理性需要提高，预算执行力度还要进一步加强。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四、提高财政资金绩效的措施与建议</w:t>
      </w:r>
    </w:p>
    <w:p>
      <w:pPr>
        <w:pStyle w:val="4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强化预算管理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财务人员要提高对预算管理重要性的认识，明确财务预算管理的目标，各级领导和全体员工都要统一思想，做到全员参与，形成共识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2、加强财务管理，严格财务审核。加强单位财务管理，健全单位财务管理制度体系，规范单位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采购、差旅费报销等制度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3、加强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对财务人员业务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培训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。开展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针对《预算法》、《行政事业单位会计制度》等学习培训，规范部门预算收支核算，切实提高部门预算收支管理水平。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6FB84"/>
    <w:multiLevelType w:val="singleLevel"/>
    <w:tmpl w:val="3F56F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9DA5C1"/>
    <w:multiLevelType w:val="singleLevel"/>
    <w:tmpl w:val="639DA5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503B92"/>
    <w:multiLevelType w:val="singleLevel"/>
    <w:tmpl w:val="7C503B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3DFE"/>
    <w:rsid w:val="05726760"/>
    <w:rsid w:val="057E7164"/>
    <w:rsid w:val="077959FC"/>
    <w:rsid w:val="0B4950F4"/>
    <w:rsid w:val="1DF64E82"/>
    <w:rsid w:val="24A708EA"/>
    <w:rsid w:val="25474B4C"/>
    <w:rsid w:val="2678134B"/>
    <w:rsid w:val="29412A3E"/>
    <w:rsid w:val="295C0253"/>
    <w:rsid w:val="2B195667"/>
    <w:rsid w:val="2EEF05AD"/>
    <w:rsid w:val="32284A9D"/>
    <w:rsid w:val="37C05789"/>
    <w:rsid w:val="389A38E4"/>
    <w:rsid w:val="38BF77F4"/>
    <w:rsid w:val="3F6125FC"/>
    <w:rsid w:val="4619153D"/>
    <w:rsid w:val="48922BFF"/>
    <w:rsid w:val="4C8A3DFE"/>
    <w:rsid w:val="5371303B"/>
    <w:rsid w:val="57923633"/>
    <w:rsid w:val="5DCC74C2"/>
    <w:rsid w:val="5DE97668"/>
    <w:rsid w:val="69275285"/>
    <w:rsid w:val="6B014FE7"/>
    <w:rsid w:val="6E9B255E"/>
    <w:rsid w:val="6FBA703F"/>
    <w:rsid w:val="742E4CFB"/>
    <w:rsid w:val="75D6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841</Characters>
  <Lines>0</Lines>
  <Paragraphs>0</Paragraphs>
  <TotalTime>5</TotalTime>
  <ScaleCrop>false</ScaleCrop>
  <LinksUpToDate>false</LinksUpToDate>
  <CharactersWithSpaces>841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2021-09-27T08:37:00Z</dcterms:created>
  <dc:creator>碳酸</dc:creator>
  <cp:lastModifiedBy>7. 柒 .℡</cp:lastModifiedBy>
  <dcterms:modified xsi:type="dcterms:W3CDTF">2021-09-28T09:08:01Z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153305A398A14E28B573F8C585FE4DBE</vt:lpwstr>
  </property>
</Properties>
</file>