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85F38" w14:textId="77777777" w:rsidR="00A505F3" w:rsidRDefault="00A505F3" w:rsidP="00A505F3">
      <w:pPr>
        <w:pStyle w:val="a7"/>
        <w:spacing w:before="0" w:beforeAutospacing="0" w:after="0" w:afterAutospacing="0"/>
      </w:pPr>
      <w:r>
        <w:rPr>
          <w:rFonts w:ascii="仿宋" w:eastAsia="仿宋" w:hAnsi="仿宋" w:hint="eastAsia"/>
          <w:sz w:val="32"/>
          <w:szCs w:val="32"/>
        </w:rPr>
        <w:t>SDDR-2024-02003</w:t>
      </w:r>
    </w:p>
    <w:p w14:paraId="1DF9BFD6" w14:textId="77777777" w:rsidR="00A505F3" w:rsidRDefault="00A505F3" w:rsidP="00A505F3">
      <w:pPr>
        <w:pStyle w:val="a7"/>
        <w:spacing w:before="0" w:beforeAutospacing="0" w:after="0" w:afterAutospacing="0"/>
        <w:jc w:val="center"/>
      </w:pPr>
      <w:r>
        <w:rPr>
          <w:rFonts w:ascii="Calibri" w:eastAsia="仿宋" w:hAnsi="Calibri" w:cs="Calibri"/>
          <w:sz w:val="32"/>
          <w:szCs w:val="32"/>
        </w:rPr>
        <w:t> </w:t>
      </w:r>
    </w:p>
    <w:p w14:paraId="11413C14" w14:textId="77777777" w:rsidR="00A505F3" w:rsidRDefault="00A505F3" w:rsidP="00A505F3">
      <w:pPr>
        <w:pStyle w:val="a7"/>
        <w:spacing w:before="0" w:beforeAutospacing="0" w:after="0" w:afterAutospacing="0"/>
        <w:jc w:val="center"/>
      </w:pPr>
      <w:r>
        <w:rPr>
          <w:rFonts w:ascii="Calibri" w:eastAsia="仿宋" w:hAnsi="Calibri" w:cs="Calibri"/>
          <w:sz w:val="32"/>
          <w:szCs w:val="32"/>
        </w:rPr>
        <w:t> </w:t>
      </w:r>
    </w:p>
    <w:p w14:paraId="0EAA7BBF" w14:textId="77777777" w:rsidR="00A505F3" w:rsidRDefault="00A505F3" w:rsidP="00A505F3">
      <w:pPr>
        <w:pStyle w:val="a7"/>
        <w:spacing w:before="0" w:beforeAutospacing="0" w:after="0" w:afterAutospacing="0"/>
        <w:jc w:val="center"/>
      </w:pPr>
      <w:r>
        <w:rPr>
          <w:rFonts w:ascii="Calibri" w:eastAsia="仿宋" w:hAnsi="Calibri" w:cs="Calibri"/>
          <w:sz w:val="32"/>
          <w:szCs w:val="32"/>
        </w:rPr>
        <w:t> </w:t>
      </w:r>
    </w:p>
    <w:p w14:paraId="3D5A15DE" w14:textId="77777777" w:rsidR="00A505F3" w:rsidRDefault="00A505F3" w:rsidP="00A505F3">
      <w:pPr>
        <w:pStyle w:val="a7"/>
        <w:spacing w:before="0" w:beforeAutospacing="0" w:after="0" w:afterAutospacing="0"/>
        <w:jc w:val="center"/>
      </w:pPr>
      <w:r>
        <w:rPr>
          <w:rFonts w:ascii="仿宋" w:eastAsia="仿宋" w:hAnsi="仿宋" w:hint="eastAsia"/>
          <w:sz w:val="32"/>
          <w:szCs w:val="32"/>
        </w:rPr>
        <w:t>邵发改价商</w:t>
      </w:r>
      <w:r>
        <w:rPr>
          <w:rFonts w:ascii="仿宋" w:eastAsia="仿宋" w:hAnsi="仿宋" w:hint="eastAsia"/>
          <w:color w:val="333333"/>
          <w:sz w:val="32"/>
          <w:szCs w:val="32"/>
          <w:shd w:val="clear" w:color="auto" w:fill="FFFFFF"/>
        </w:rPr>
        <w:t>〔2024〕44</w:t>
      </w:r>
      <w:r>
        <w:rPr>
          <w:rFonts w:ascii="仿宋" w:eastAsia="仿宋" w:hAnsi="仿宋" w:hint="eastAsia"/>
          <w:sz w:val="32"/>
          <w:szCs w:val="32"/>
        </w:rPr>
        <w:t>号</w:t>
      </w:r>
    </w:p>
    <w:p w14:paraId="4405CA6D" w14:textId="77777777" w:rsidR="00A505F3" w:rsidRDefault="00A505F3" w:rsidP="00A505F3">
      <w:pPr>
        <w:pStyle w:val="a7"/>
        <w:spacing w:before="0" w:beforeAutospacing="0" w:after="0" w:afterAutospacing="0" w:line="720" w:lineRule="atLeast"/>
        <w:jc w:val="center"/>
      </w:pPr>
      <w:r>
        <w:rPr>
          <w:rFonts w:ascii="方正小标宋简体" w:eastAsia="方正小标宋简体" w:hint="eastAsia"/>
          <w:sz w:val="44"/>
          <w:szCs w:val="44"/>
        </w:rPr>
        <w:t>关于核定邵东市城乡客运一体化农村道路客运价格等相关事项的通知</w:t>
      </w:r>
    </w:p>
    <w:p w14:paraId="2D339D34" w14:textId="77777777" w:rsidR="00A505F3" w:rsidRDefault="00A505F3" w:rsidP="00A505F3">
      <w:pPr>
        <w:pStyle w:val="a7"/>
        <w:spacing w:before="0" w:beforeAutospacing="0" w:after="0" w:afterAutospacing="0" w:line="585" w:lineRule="atLeast"/>
      </w:pPr>
      <w:r>
        <w:rPr>
          <w:rFonts w:ascii="仿宋" w:eastAsia="仿宋" w:hAnsi="仿宋" w:hint="eastAsia"/>
          <w:sz w:val="32"/>
          <w:szCs w:val="32"/>
        </w:rPr>
        <w:t>邵东市城发运输有限公司：</w:t>
      </w:r>
    </w:p>
    <w:p w14:paraId="3022930E" w14:textId="77777777" w:rsidR="00A505F3" w:rsidRDefault="00A505F3" w:rsidP="00A505F3">
      <w:pPr>
        <w:pStyle w:val="a7"/>
        <w:spacing w:before="0" w:beforeAutospacing="0" w:after="0" w:afterAutospacing="0" w:line="585" w:lineRule="atLeast"/>
        <w:ind w:firstLine="645"/>
      </w:pPr>
      <w:proofErr w:type="gramStart"/>
      <w:r>
        <w:rPr>
          <w:rFonts w:ascii="仿宋" w:eastAsia="仿宋" w:hAnsi="仿宋" w:hint="eastAsia"/>
          <w:sz w:val="32"/>
          <w:szCs w:val="32"/>
        </w:rPr>
        <w:t>你司《关于审批邵东市城乡客运一体化票价的报告》</w:t>
      </w:r>
      <w:proofErr w:type="gramEnd"/>
      <w:r>
        <w:rPr>
          <w:rFonts w:ascii="仿宋" w:eastAsia="仿宋" w:hAnsi="仿宋" w:hint="eastAsia"/>
          <w:sz w:val="32"/>
          <w:szCs w:val="32"/>
        </w:rPr>
        <w:t>收悉。根据湖南省发展和改革委员会关于印发《湖南省定价目录》的通知（</w:t>
      </w:r>
      <w:proofErr w:type="gramStart"/>
      <w:r>
        <w:rPr>
          <w:rFonts w:ascii="仿宋" w:eastAsia="仿宋" w:hAnsi="仿宋" w:hint="eastAsia"/>
          <w:sz w:val="32"/>
          <w:szCs w:val="32"/>
        </w:rPr>
        <w:t>湘发改价调规</w:t>
      </w:r>
      <w:proofErr w:type="gramEnd"/>
      <w:r>
        <w:rPr>
          <w:rFonts w:ascii="仿宋" w:eastAsia="仿宋" w:hAnsi="仿宋" w:hint="eastAsia"/>
          <w:color w:val="333333"/>
          <w:sz w:val="32"/>
          <w:szCs w:val="32"/>
          <w:shd w:val="clear" w:color="auto" w:fill="FFFFFF"/>
        </w:rPr>
        <w:t>〔2023〕125</w:t>
      </w:r>
      <w:r>
        <w:rPr>
          <w:rFonts w:ascii="仿宋" w:eastAsia="仿宋" w:hAnsi="仿宋" w:hint="eastAsia"/>
          <w:sz w:val="32"/>
          <w:szCs w:val="32"/>
        </w:rPr>
        <w:t>号）、</w:t>
      </w:r>
      <w:r>
        <w:rPr>
          <w:rStyle w:val="jdtumhidden"/>
          <w:rFonts w:ascii="仿宋" w:eastAsia="仿宋" w:hAnsi="仿宋" w:hint="eastAsia"/>
          <w:sz w:val="32"/>
          <w:szCs w:val="32"/>
        </w:rPr>
        <w:t>湖南省交通运输厅湖南省发展和改革委员会湖南省市场监督管理局关于印发《湖南省道路旅客运输价格管理办法》的通知（</w:t>
      </w:r>
      <w:proofErr w:type="gramStart"/>
      <w:r>
        <w:rPr>
          <w:rStyle w:val="jdtumhidden"/>
          <w:rFonts w:ascii="仿宋" w:eastAsia="仿宋" w:hAnsi="仿宋" w:hint="eastAsia"/>
          <w:sz w:val="32"/>
          <w:szCs w:val="32"/>
        </w:rPr>
        <w:t>湘交运输规</w:t>
      </w:r>
      <w:proofErr w:type="gramEnd"/>
      <w:r>
        <w:rPr>
          <w:rStyle w:val="jdtumhidden"/>
          <w:rFonts w:ascii="仿宋" w:eastAsia="仿宋" w:hAnsi="仿宋" w:hint="eastAsia"/>
          <w:color w:val="333333"/>
          <w:sz w:val="32"/>
          <w:szCs w:val="32"/>
          <w:shd w:val="clear" w:color="auto" w:fill="FFFFFF"/>
        </w:rPr>
        <w:t>〔2020〕5</w:t>
      </w:r>
      <w:r>
        <w:rPr>
          <w:rStyle w:val="jdtumhidden"/>
          <w:rFonts w:ascii="仿宋" w:eastAsia="仿宋" w:hAnsi="仿宋" w:hint="eastAsia"/>
          <w:sz w:val="32"/>
          <w:szCs w:val="32"/>
        </w:rPr>
        <w:t>号）</w:t>
      </w:r>
      <w:r>
        <w:rPr>
          <w:rFonts w:ascii="仿宋" w:eastAsia="仿宋" w:hAnsi="仿宋" w:hint="eastAsia"/>
          <w:sz w:val="32"/>
          <w:szCs w:val="32"/>
        </w:rPr>
        <w:t>、《政府制定价格行为规则》等规定，邵东市发展和</w:t>
      </w:r>
      <w:proofErr w:type="gramStart"/>
      <w:r>
        <w:rPr>
          <w:rFonts w:ascii="仿宋" w:eastAsia="仿宋" w:hAnsi="仿宋" w:hint="eastAsia"/>
          <w:sz w:val="32"/>
          <w:szCs w:val="32"/>
        </w:rPr>
        <w:t>改革局</w:t>
      </w:r>
      <w:proofErr w:type="gramEnd"/>
      <w:r>
        <w:rPr>
          <w:rFonts w:ascii="仿宋" w:eastAsia="仿宋" w:hAnsi="仿宋" w:hint="eastAsia"/>
          <w:sz w:val="32"/>
          <w:szCs w:val="32"/>
        </w:rPr>
        <w:t>会同市交通运输局经过联合调研、成本调查、定价听证、公开征求社会意见和建议等工作，并报市人民政府同意，现将核定邵东市城乡客运一体化农村道路客运价格等相关事项通知如下：</w:t>
      </w:r>
    </w:p>
    <w:p w14:paraId="39705EA5"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1.市城乡客运一体化农村道路客运价格的计算公式为：客运票价=客运车型运价（含2%的旅客身体伤害赔偿责任保障金）×旅客计费里程（营运线路公路里程+城市市区</w:t>
      </w:r>
      <w:r>
        <w:rPr>
          <w:rFonts w:ascii="仿宋" w:eastAsia="仿宋" w:hAnsi="仿宋" w:hint="eastAsia"/>
          <w:sz w:val="32"/>
          <w:szCs w:val="32"/>
        </w:rPr>
        <w:lastRenderedPageBreak/>
        <w:t>里程）+车辆通行费+旅客站务费+燃油附加费+其它法定收费。</w:t>
      </w:r>
    </w:p>
    <w:p w14:paraId="26EBC2A0"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2.市城乡客运一体化农村道路客运各类车型运价试行价格统一为0.25元/人·公里。燃油附加费不予核定，旅客站务费已包含在运价中。</w:t>
      </w:r>
    </w:p>
    <w:p w14:paraId="3D963011"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3.市城乡客运一体化客运的计费里程按旅客乘车站至到达站的区间里程计算。在两站之间上下车的旅客，乘车站按后方站（点）计算，到达站按前方站（点）计算。</w:t>
      </w:r>
    </w:p>
    <w:p w14:paraId="45BEE201"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4.市城乡客运一体化农村道路客运起步价为2.00元/人次。</w:t>
      </w:r>
    </w:p>
    <w:p w14:paraId="46F1146F"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5.旅客票价尾数取舍方法。票价尾数为</w:t>
      </w:r>
      <w:r>
        <w:rPr>
          <w:rStyle w:val="jdtumold"/>
          <w:rFonts w:ascii="仿宋" w:eastAsia="仿宋" w:hAnsi="仿宋" w:hint="eastAsia"/>
          <w:sz w:val="32"/>
          <w:szCs w:val="32"/>
        </w:rPr>
        <w:t>0.01元～0.24元</w:t>
      </w:r>
      <w:r>
        <w:rPr>
          <w:rFonts w:ascii="仿宋" w:eastAsia="仿宋" w:hAnsi="仿宋" w:hint="eastAsia"/>
          <w:sz w:val="32"/>
          <w:szCs w:val="32"/>
        </w:rPr>
        <w:t>的舍去，尾数为</w:t>
      </w:r>
      <w:r>
        <w:rPr>
          <w:rStyle w:val="jdtumold"/>
          <w:rFonts w:ascii="仿宋" w:eastAsia="仿宋" w:hAnsi="仿宋" w:hint="eastAsia"/>
          <w:sz w:val="32"/>
          <w:szCs w:val="32"/>
        </w:rPr>
        <w:t>0.25元～0.74元</w:t>
      </w:r>
      <w:r>
        <w:rPr>
          <w:rFonts w:ascii="仿宋" w:eastAsia="仿宋" w:hAnsi="仿宋" w:hint="eastAsia"/>
          <w:sz w:val="32"/>
          <w:szCs w:val="32"/>
        </w:rPr>
        <w:t>的取值为0.50元，尾数为</w:t>
      </w:r>
      <w:r>
        <w:rPr>
          <w:rStyle w:val="jdtumold"/>
          <w:rFonts w:ascii="仿宋" w:eastAsia="仿宋" w:hAnsi="仿宋" w:hint="eastAsia"/>
          <w:sz w:val="32"/>
          <w:szCs w:val="32"/>
        </w:rPr>
        <w:t>0.75元～0.99元</w:t>
      </w:r>
      <w:r>
        <w:rPr>
          <w:rFonts w:ascii="仿宋" w:eastAsia="仿宋" w:hAnsi="仿宋" w:hint="eastAsia"/>
          <w:sz w:val="32"/>
          <w:szCs w:val="32"/>
        </w:rPr>
        <w:t>的</w:t>
      </w:r>
      <w:r>
        <w:rPr>
          <w:rStyle w:val="jdtumold"/>
          <w:rFonts w:ascii="仿宋" w:eastAsia="仿宋" w:hAnsi="仿宋" w:hint="eastAsia"/>
          <w:sz w:val="32"/>
          <w:szCs w:val="32"/>
        </w:rPr>
        <w:t>取值</w:t>
      </w:r>
      <w:r>
        <w:rPr>
          <w:rFonts w:ascii="仿宋" w:eastAsia="仿宋" w:hAnsi="仿宋" w:hint="eastAsia"/>
          <w:sz w:val="32"/>
          <w:szCs w:val="32"/>
        </w:rPr>
        <w:t>为1.00元。</w:t>
      </w:r>
    </w:p>
    <w:p w14:paraId="29A9B886"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6.享受免费乘车或客票半价优待情形。一是对持《中华人民共和国残疾军人证》的伤残军人、持《中华人民共和国伤残人民警察证》的伤残人民警察、持国家综合性消防救援队伍残疾人员证件的</w:t>
      </w:r>
      <w:proofErr w:type="gramStart"/>
      <w:r>
        <w:rPr>
          <w:rFonts w:ascii="仿宋" w:eastAsia="仿宋" w:hAnsi="仿宋" w:hint="eastAsia"/>
          <w:sz w:val="32"/>
          <w:szCs w:val="32"/>
        </w:rPr>
        <w:t>残疾消防救援</w:t>
      </w:r>
      <w:proofErr w:type="gramEnd"/>
      <w:r>
        <w:rPr>
          <w:rFonts w:ascii="仿宋" w:eastAsia="仿宋" w:hAnsi="仿宋" w:hint="eastAsia"/>
          <w:sz w:val="32"/>
          <w:szCs w:val="32"/>
        </w:rPr>
        <w:t>人员执行客票半价优待。二是对符合条件的儿童享受免费乘车或者客票半价优待。具体条件为：每一成人旅客可携带1名6周岁（含6周岁）以下或者身高1.2米（含1.2米）以下、且不单独占用座位的儿童免费乘车，需单独占用座位或者超过1名时超过的人数执行客票半价优待，并提供座位；6～</w:t>
      </w:r>
      <w:r>
        <w:rPr>
          <w:rFonts w:ascii="仿宋" w:eastAsia="仿宋" w:hAnsi="仿宋" w:hint="eastAsia"/>
          <w:sz w:val="32"/>
          <w:szCs w:val="32"/>
        </w:rPr>
        <w:lastRenderedPageBreak/>
        <w:t>14周岁（凭有效证件）或者身高</w:t>
      </w:r>
      <w:r>
        <w:rPr>
          <w:rStyle w:val="jdtumold"/>
          <w:rFonts w:ascii="仿宋" w:eastAsia="仿宋" w:hAnsi="仿宋" w:hint="eastAsia"/>
          <w:sz w:val="32"/>
          <w:szCs w:val="32"/>
        </w:rPr>
        <w:t>1.2米～1.5米</w:t>
      </w:r>
      <w:r>
        <w:rPr>
          <w:rFonts w:ascii="仿宋" w:eastAsia="仿宋" w:hAnsi="仿宋" w:hint="eastAsia"/>
          <w:sz w:val="32"/>
          <w:szCs w:val="32"/>
        </w:rPr>
        <w:t>的儿童乘车执行客票半价。三是对年满65周岁以上的老人（含多条件符合客票半价优待的）凭有效证件乘车执行客票半价优待。因执行免费乘车或客票半价优待政策造成经营企业减收，财政给予适当补贴。</w:t>
      </w:r>
    </w:p>
    <w:p w14:paraId="6F18AA1E"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客票半价按客票全价（客票全价尾数为0.50元的</w:t>
      </w:r>
      <w:r>
        <w:rPr>
          <w:rStyle w:val="jdtumold"/>
          <w:rFonts w:ascii="仿宋" w:eastAsia="仿宋" w:hAnsi="仿宋" w:hint="eastAsia"/>
          <w:sz w:val="32"/>
          <w:szCs w:val="32"/>
        </w:rPr>
        <w:t>调整</w:t>
      </w:r>
      <w:r>
        <w:rPr>
          <w:rFonts w:ascii="仿宋" w:eastAsia="仿宋" w:hAnsi="仿宋" w:hint="eastAsia"/>
          <w:sz w:val="32"/>
          <w:szCs w:val="32"/>
        </w:rPr>
        <w:t>为1.00元）的50%计算。</w:t>
      </w:r>
    </w:p>
    <w:p w14:paraId="20433F01"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7.行包运价按</w:t>
      </w:r>
      <w:r>
        <w:rPr>
          <w:rStyle w:val="jdtumold"/>
          <w:rFonts w:ascii="仿宋" w:eastAsia="仿宋" w:hAnsi="仿宋" w:hint="eastAsia"/>
          <w:sz w:val="32"/>
          <w:szCs w:val="32"/>
        </w:rPr>
        <w:t>湖南省交通运输厅湖南省发展和改革委员会湖南省市场监督管理局关于印发《湖南省道路旅客运输价格管理办法》的通知（</w:t>
      </w:r>
      <w:proofErr w:type="gramStart"/>
      <w:r>
        <w:rPr>
          <w:rStyle w:val="jdtumold"/>
          <w:rFonts w:ascii="仿宋" w:eastAsia="仿宋" w:hAnsi="仿宋" w:hint="eastAsia"/>
          <w:sz w:val="32"/>
          <w:szCs w:val="32"/>
        </w:rPr>
        <w:t>湘交运输规</w:t>
      </w:r>
      <w:proofErr w:type="gramEnd"/>
      <w:r>
        <w:rPr>
          <w:rStyle w:val="jdtumold"/>
          <w:rFonts w:ascii="仿宋" w:eastAsia="仿宋" w:hAnsi="仿宋" w:hint="eastAsia"/>
          <w:color w:val="333333"/>
          <w:sz w:val="32"/>
          <w:szCs w:val="32"/>
          <w:shd w:val="clear" w:color="auto" w:fill="FFFFFF"/>
        </w:rPr>
        <w:t>〔2020〕5</w:t>
      </w:r>
      <w:r>
        <w:rPr>
          <w:rStyle w:val="jdtumold"/>
          <w:rFonts w:ascii="仿宋" w:eastAsia="仿宋" w:hAnsi="仿宋" w:hint="eastAsia"/>
          <w:sz w:val="32"/>
          <w:szCs w:val="32"/>
        </w:rPr>
        <w:t>号）</w:t>
      </w:r>
      <w:r>
        <w:rPr>
          <w:rFonts w:ascii="仿宋" w:eastAsia="仿宋" w:hAnsi="仿宋" w:hint="eastAsia"/>
          <w:sz w:val="32"/>
          <w:szCs w:val="32"/>
        </w:rPr>
        <w:t>规定执行。</w:t>
      </w:r>
    </w:p>
    <w:p w14:paraId="4ED4D7D0" w14:textId="77777777" w:rsidR="00A505F3" w:rsidRDefault="00A505F3" w:rsidP="00A505F3">
      <w:pPr>
        <w:pStyle w:val="a7"/>
        <w:spacing w:before="0" w:beforeAutospacing="0" w:after="0" w:afterAutospacing="0" w:line="585" w:lineRule="atLeast"/>
        <w:ind w:firstLine="645"/>
      </w:pPr>
      <w:r>
        <w:rPr>
          <w:rFonts w:ascii="仿宋" w:eastAsia="仿宋" w:hAnsi="仿宋" w:hint="eastAsia"/>
          <w:sz w:val="32"/>
          <w:szCs w:val="32"/>
        </w:rPr>
        <w:t>8.本通知自2024年6月27日起在已开通城乡客运一体化的线路执行，有效期五年。已开通城乡客运一体化的线路，原邵发改价商</w:t>
      </w:r>
      <w:r>
        <w:rPr>
          <w:rFonts w:ascii="仿宋" w:eastAsia="仿宋" w:hAnsi="仿宋" w:hint="eastAsia"/>
          <w:color w:val="333333"/>
          <w:sz w:val="32"/>
          <w:szCs w:val="32"/>
          <w:shd w:val="clear" w:color="auto" w:fill="FFFFFF"/>
        </w:rPr>
        <w:t>〔2019〕138</w:t>
      </w:r>
      <w:r>
        <w:rPr>
          <w:rFonts w:ascii="仿宋" w:eastAsia="仿宋" w:hAnsi="仿宋" w:hint="eastAsia"/>
          <w:sz w:val="32"/>
          <w:szCs w:val="32"/>
        </w:rPr>
        <w:t>号规定的运价自行废止。</w:t>
      </w:r>
    </w:p>
    <w:p w14:paraId="56682738" w14:textId="77777777" w:rsidR="00A505F3" w:rsidRDefault="00A505F3" w:rsidP="00A505F3">
      <w:pPr>
        <w:pStyle w:val="a7"/>
        <w:spacing w:before="0" w:beforeAutospacing="0" w:after="0" w:afterAutospacing="0" w:line="585" w:lineRule="atLeast"/>
        <w:ind w:firstLine="645"/>
      </w:pPr>
      <w:proofErr w:type="gramStart"/>
      <w:r>
        <w:rPr>
          <w:rFonts w:ascii="仿宋" w:eastAsia="仿宋" w:hAnsi="仿宋" w:hint="eastAsia"/>
          <w:sz w:val="32"/>
          <w:szCs w:val="32"/>
        </w:rPr>
        <w:t>你司</w:t>
      </w:r>
      <w:r>
        <w:rPr>
          <w:rStyle w:val="jdtumhidden"/>
          <w:rFonts w:ascii="仿宋" w:eastAsia="仿宋" w:hAnsi="仿宋" w:hint="eastAsia"/>
          <w:sz w:val="32"/>
          <w:szCs w:val="32"/>
        </w:rPr>
        <w:t>接</w:t>
      </w:r>
      <w:proofErr w:type="gramEnd"/>
      <w:r>
        <w:rPr>
          <w:rStyle w:val="jdtumhidden"/>
          <w:rFonts w:ascii="仿宋" w:eastAsia="仿宋" w:hAnsi="仿宋" w:hint="eastAsia"/>
          <w:sz w:val="32"/>
          <w:szCs w:val="32"/>
        </w:rPr>
        <w:t>此</w:t>
      </w:r>
      <w:r>
        <w:rPr>
          <w:rFonts w:ascii="仿宋" w:eastAsia="仿宋" w:hAnsi="仿宋" w:hint="eastAsia"/>
          <w:sz w:val="32"/>
          <w:szCs w:val="32"/>
        </w:rPr>
        <w:t>通知后，要组织司机等相关人员认真学习，严格执行通知规定的客运价格标准；积极主动做好城乡客运一体化农村道路客运价格政策宣传解释工作，在客运站场及营运车辆内醒目位置公示客运里程票价表，让广大乘客知晓并参与监督；自觉接受交通、市场监管等部门的检查，杜绝违规加价收费行为。</w:t>
      </w:r>
    </w:p>
    <w:p w14:paraId="74B57551" w14:textId="77777777" w:rsidR="00A505F3" w:rsidRDefault="00A505F3" w:rsidP="00A505F3">
      <w:pPr>
        <w:pStyle w:val="a7"/>
        <w:spacing w:before="0" w:beforeAutospacing="0" w:after="0" w:afterAutospacing="0" w:line="585" w:lineRule="atLeast"/>
        <w:ind w:firstLine="645"/>
      </w:pPr>
      <w:r>
        <w:rPr>
          <w:rFonts w:ascii="Calibri" w:eastAsia="仿宋" w:hAnsi="Calibri" w:cs="Calibri"/>
          <w:sz w:val="32"/>
          <w:szCs w:val="32"/>
        </w:rPr>
        <w:t> </w:t>
      </w:r>
    </w:p>
    <w:p w14:paraId="7062ACCB" w14:textId="77777777" w:rsidR="00A505F3" w:rsidRDefault="00A505F3" w:rsidP="00A505F3">
      <w:pPr>
        <w:pStyle w:val="a7"/>
        <w:spacing w:before="0" w:beforeAutospacing="0" w:after="0" w:afterAutospacing="0" w:line="585" w:lineRule="atLeast"/>
        <w:ind w:firstLine="645"/>
        <w:jc w:val="right"/>
      </w:pPr>
      <w:r>
        <w:rPr>
          <w:rFonts w:ascii="仿宋" w:eastAsia="仿宋" w:hAnsi="仿宋" w:hint="eastAsia"/>
          <w:sz w:val="32"/>
          <w:szCs w:val="32"/>
        </w:rPr>
        <w:t>邵东市发展和改革局</w:t>
      </w:r>
      <w:r>
        <w:rPr>
          <w:rFonts w:ascii="Calibri" w:eastAsia="仿宋" w:hAnsi="Calibri" w:cs="Calibri"/>
          <w:sz w:val="32"/>
          <w:szCs w:val="32"/>
        </w:rPr>
        <w:t>   </w:t>
      </w:r>
    </w:p>
    <w:p w14:paraId="148BD811" w14:textId="77777777" w:rsidR="00A505F3" w:rsidRDefault="00A505F3" w:rsidP="00A505F3">
      <w:pPr>
        <w:pStyle w:val="a7"/>
        <w:spacing w:before="0" w:beforeAutospacing="0" w:after="0" w:afterAutospacing="0" w:line="585" w:lineRule="atLeast"/>
        <w:ind w:firstLine="645"/>
        <w:jc w:val="right"/>
      </w:pPr>
      <w:r>
        <w:rPr>
          <w:rFonts w:ascii="仿宋" w:eastAsia="仿宋" w:hAnsi="仿宋" w:hint="eastAsia"/>
          <w:sz w:val="32"/>
          <w:szCs w:val="32"/>
        </w:rPr>
        <w:lastRenderedPageBreak/>
        <w:t>2024年6月21日</w:t>
      </w:r>
      <w:r>
        <w:rPr>
          <w:rFonts w:ascii="Calibri" w:eastAsia="仿宋" w:hAnsi="Calibri" w:cs="Calibri"/>
          <w:sz w:val="32"/>
          <w:szCs w:val="32"/>
        </w:rPr>
        <w:t>    </w:t>
      </w:r>
    </w:p>
    <w:p w14:paraId="53ECC271" w14:textId="77777777" w:rsidR="00A505F3" w:rsidRDefault="00A505F3" w:rsidP="00A505F3">
      <w:pPr>
        <w:pStyle w:val="a7"/>
        <w:spacing w:before="0" w:beforeAutospacing="0" w:after="0" w:afterAutospacing="0" w:line="585" w:lineRule="atLeast"/>
      </w:pPr>
      <w:r>
        <w:rPr>
          <w:rFonts w:ascii="Calibri" w:eastAsia="仿宋" w:hAnsi="Calibri" w:cs="Calibri"/>
          <w:sz w:val="32"/>
          <w:szCs w:val="32"/>
        </w:rPr>
        <w:t> </w:t>
      </w:r>
    </w:p>
    <w:p w14:paraId="11818B66" w14:textId="77777777" w:rsidR="006709A1" w:rsidRPr="00A505F3" w:rsidRDefault="006709A1"/>
    <w:sectPr w:rsidR="006709A1" w:rsidRPr="00A505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F537B" w14:textId="77777777" w:rsidR="007B3872" w:rsidRDefault="007B3872" w:rsidP="00A505F3">
      <w:r>
        <w:separator/>
      </w:r>
    </w:p>
  </w:endnote>
  <w:endnote w:type="continuationSeparator" w:id="0">
    <w:p w14:paraId="0BF61B2F" w14:textId="77777777" w:rsidR="007B3872" w:rsidRDefault="007B3872" w:rsidP="00A5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F805" w14:textId="77777777" w:rsidR="007B3872" w:rsidRDefault="007B3872" w:rsidP="00A505F3">
      <w:r>
        <w:separator/>
      </w:r>
    </w:p>
  </w:footnote>
  <w:footnote w:type="continuationSeparator" w:id="0">
    <w:p w14:paraId="77F934D3" w14:textId="77777777" w:rsidR="007B3872" w:rsidRDefault="007B3872" w:rsidP="00A50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A1"/>
    <w:rsid w:val="000F5714"/>
    <w:rsid w:val="006709A1"/>
    <w:rsid w:val="007B3872"/>
    <w:rsid w:val="00A5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DC6028-AC05-4333-BDE1-5058F4EA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5F3"/>
    <w:pPr>
      <w:tabs>
        <w:tab w:val="center" w:pos="4153"/>
        <w:tab w:val="right" w:pos="8306"/>
      </w:tabs>
      <w:snapToGrid w:val="0"/>
      <w:jc w:val="center"/>
    </w:pPr>
    <w:rPr>
      <w:sz w:val="18"/>
      <w:szCs w:val="18"/>
    </w:rPr>
  </w:style>
  <w:style w:type="character" w:customStyle="1" w:styleId="a4">
    <w:name w:val="页眉 字符"/>
    <w:basedOn w:val="a0"/>
    <w:link w:val="a3"/>
    <w:uiPriority w:val="99"/>
    <w:rsid w:val="00A505F3"/>
    <w:rPr>
      <w:sz w:val="18"/>
      <w:szCs w:val="18"/>
    </w:rPr>
  </w:style>
  <w:style w:type="paragraph" w:styleId="a5">
    <w:name w:val="footer"/>
    <w:basedOn w:val="a"/>
    <w:link w:val="a6"/>
    <w:uiPriority w:val="99"/>
    <w:unhideWhenUsed/>
    <w:rsid w:val="00A505F3"/>
    <w:pPr>
      <w:tabs>
        <w:tab w:val="center" w:pos="4153"/>
        <w:tab w:val="right" w:pos="8306"/>
      </w:tabs>
      <w:snapToGrid w:val="0"/>
      <w:jc w:val="left"/>
    </w:pPr>
    <w:rPr>
      <w:sz w:val="18"/>
      <w:szCs w:val="18"/>
    </w:rPr>
  </w:style>
  <w:style w:type="character" w:customStyle="1" w:styleId="a6">
    <w:name w:val="页脚 字符"/>
    <w:basedOn w:val="a0"/>
    <w:link w:val="a5"/>
    <w:uiPriority w:val="99"/>
    <w:rsid w:val="00A505F3"/>
    <w:rPr>
      <w:sz w:val="18"/>
      <w:szCs w:val="18"/>
    </w:rPr>
  </w:style>
  <w:style w:type="paragraph" w:styleId="a7">
    <w:name w:val="Normal (Web)"/>
    <w:basedOn w:val="a"/>
    <w:uiPriority w:val="99"/>
    <w:semiHidden/>
    <w:unhideWhenUsed/>
    <w:rsid w:val="00A505F3"/>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jdtumhidden">
    <w:name w:val="jdt_umhidden"/>
    <w:basedOn w:val="a0"/>
    <w:rsid w:val="00A505F3"/>
  </w:style>
  <w:style w:type="character" w:customStyle="1" w:styleId="jdtumold">
    <w:name w:val="jdt_umold"/>
    <w:basedOn w:val="a0"/>
    <w:rsid w:val="00A5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8618175930230</dc:creator>
  <cp:keywords/>
  <dc:description/>
  <cp:lastModifiedBy>8618175930230</cp:lastModifiedBy>
  <cp:revision>2</cp:revision>
  <dcterms:created xsi:type="dcterms:W3CDTF">2024-06-24T06:19:00Z</dcterms:created>
  <dcterms:modified xsi:type="dcterms:W3CDTF">2024-06-24T06:19:00Z</dcterms:modified>
</cp:coreProperties>
</file>