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仿宋_GB2312" w:cs="仿宋_GB2312"/>
          <w:color w:val="000000"/>
        </w:rPr>
      </w:pPr>
      <w:bookmarkStart w:id="0" w:name="_Hlk518585752"/>
      <w:bookmarkEnd w:id="0"/>
      <w:r>
        <w:rPr>
          <w:snapToGrid w:val="0"/>
          <w:color w:val="000000"/>
          <w:szCs w:val="22"/>
          <w:lang w:bidi="ar"/>
        </w:rPr>
        <w:pict>
          <v:shape id="文本框 8" o:spid="_x0000_s2051" o:spt="202" type="#_x0000_t202" style="position:absolute;left:0pt;margin-left:0pt;margin-top:-36.95pt;height:37.8pt;width:126pt;z-index:251662336;mso-width-relative:page;mso-height-relative:page;" fillcolor="#FFFFFF" filled="t" stroked="f" coordsize="21600,21600" o:gfxdata="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M25edcAAAAH&#10;AQAADwAAAAAAAAABACAAAAAiAAAAZHJzL2Rvd25yZXYueG1sUEsBAhQAFAAAAAgAh07iQDjCCYHk&#10;AQAAwAMAAA4AAAAAAAAAAQAgAAAAJgEAAGRycy9lMm9Eb2MueG1sUEsFBgAAAAAGAAYAWQEAAHwF&#10;AAAAAA==&#10;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napToGrid w:val="0"/>
                    <w:spacing w:line="566" w:lineRule="atLeast"/>
                    <w:ind w:left="310" w:hanging="310" w:hangingChars="100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黑体" w:eastAsia="黑体" w:cs="黑体"/>
                      <w:sz w:val="31"/>
                      <w:lang w:bidi="ar"/>
                    </w:rPr>
                    <w:t>SDDR-20</w:t>
                  </w:r>
                  <w:r>
                    <w:rPr>
                      <w:rFonts w:hint="eastAsia" w:ascii="黑体" w:eastAsia="黑体" w:cs="黑体"/>
                      <w:sz w:val="31"/>
                      <w:lang w:val="en-US" w:eastAsia="zh-CN" w:bidi="ar"/>
                    </w:rPr>
                    <w:t>23</w:t>
                  </w:r>
                  <w:r>
                    <w:rPr>
                      <w:rFonts w:hint="eastAsia" w:ascii="黑体" w:eastAsia="黑体" w:cs="黑体"/>
                      <w:sz w:val="31"/>
                      <w:u w:val="none"/>
                      <w:lang w:bidi="ar"/>
                    </w:rPr>
                    <w:t>-</w:t>
                  </w:r>
                  <w:r>
                    <w:rPr>
                      <w:rFonts w:hint="eastAsia" w:ascii="黑体" w:eastAsia="黑体" w:cs="黑体"/>
                      <w:sz w:val="31"/>
                      <w:u w:val="none"/>
                      <w:lang w:val="en-US" w:eastAsia="zh-CN" w:bidi="ar"/>
                    </w:rPr>
                    <w:t>01001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仿宋_GB2312" w:cs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仿宋_GB2312" w:cs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center"/>
        <w:textAlignment w:val="auto"/>
        <w:rPr>
          <w:rFonts w:hint="eastAsia" w:ascii="仿宋_GB2312" w:cs="仿宋_GB2312"/>
          <w:color w:val="000000"/>
        </w:rPr>
      </w:pPr>
    </w:p>
    <w:p>
      <w:pPr>
        <w:snapToGrid w:val="0"/>
        <w:spacing w:line="566" w:lineRule="atLeast"/>
        <w:jc w:val="center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>邵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"/>
        </w:rPr>
        <w:t>东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>政办发〔20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"/>
        </w:rPr>
        <w:t>23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>〕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"/>
        </w:rPr>
        <w:t>号</w:t>
      </w:r>
    </w:p>
    <w:p>
      <w:pPr>
        <w:snapToGrid w:val="0"/>
        <w:spacing w:line="700" w:lineRule="exact"/>
        <w:jc w:val="center"/>
        <w:rPr>
          <w:rFonts w:hint="eastAsia" w:ascii="仿宋_GB2312" w:cs="仿宋_GB2312"/>
          <w:color w:val="000000"/>
          <w:szCs w:val="32"/>
        </w:rPr>
      </w:pPr>
      <w:bookmarkStart w:id="1" w:name="_GoBack"/>
      <w:bookmarkEnd w:id="1"/>
    </w:p>
    <w:p>
      <w:pPr>
        <w:spacing w:line="70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w w:val="1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大标宋简体" w:eastAsia="方正小标宋简体" w:cs="方正大标宋简体"/>
          <w:color w:val="000000"/>
          <w:w w:val="100"/>
          <w:sz w:val="44"/>
          <w:szCs w:val="44"/>
          <w:lang w:bidi="ar"/>
        </w:rPr>
        <w:t>邵东</w:t>
      </w:r>
      <w:r>
        <w:rPr>
          <w:rFonts w:hint="eastAsia" w:ascii="方正小标宋简体" w:hAnsi="方正大标宋简体" w:eastAsia="方正小标宋简体" w:cs="方正大标宋简体"/>
          <w:color w:val="000000"/>
          <w:w w:val="100"/>
          <w:sz w:val="44"/>
          <w:szCs w:val="44"/>
          <w:lang w:eastAsia="zh-CN" w:bidi="ar"/>
        </w:rPr>
        <w:t>市</w:t>
      </w:r>
      <w:r>
        <w:rPr>
          <w:rFonts w:hint="eastAsia" w:ascii="方正小标宋简体" w:hAnsi="方正大标宋简体" w:eastAsia="方正小标宋简体" w:cs="方正大标宋简体"/>
          <w:color w:val="000000"/>
          <w:w w:val="100"/>
          <w:sz w:val="44"/>
          <w:szCs w:val="44"/>
          <w:lang w:bidi="ar"/>
        </w:rPr>
        <w:t>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rightChars="0" w:firstLine="0" w:firstLineChars="0"/>
        <w:jc w:val="center"/>
        <w:textAlignment w:val="auto"/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</w:rPr>
        <w:t>关于印发《邵东市城镇规划区居民危房改建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rightChars="0" w:firstLine="0" w:firstLineChars="0"/>
        <w:jc w:val="center"/>
        <w:textAlignment w:val="auto"/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</w:rPr>
        <w:t>管理暂行规定》的通知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w w:val="100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w w:val="100"/>
          <w:sz w:val="32"/>
          <w:szCs w:val="32"/>
          <w:lang w:eastAsia="zh-CN"/>
        </w:rPr>
        <w:t>人民政府、街道办事处、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w w:val="100"/>
          <w:sz w:val="32"/>
          <w:szCs w:val="32"/>
          <w:lang w:val="en-US" w:eastAsia="zh-CN"/>
        </w:rPr>
        <w:t>皇帝岭林场，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w w:val="100"/>
          <w:sz w:val="32"/>
          <w:szCs w:val="32"/>
          <w:lang w:eastAsia="zh-CN"/>
        </w:rPr>
        <w:t>市直各相关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w w:val="1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6"/>
          <w:w w:val="1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</w:rPr>
        <w:t>《邵东市城镇规划区居民危房改建管理暂行规定》已经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市人民政府2022年第17次常务会议通过，现印发给你们，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</w:rPr>
        <w:t>请认真遵照执行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/>
        <w:jc w:val="center"/>
        <w:textAlignment w:val="auto"/>
        <w:outlineLvl w:val="9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                             邵东市人民政府办公室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right="0" w:rightChars="0"/>
        <w:jc w:val="center"/>
        <w:textAlignment w:val="auto"/>
        <w:outlineLvl w:val="9"/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                             2023年1月16日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211" w:right="1474" w:bottom="1928" w:left="1644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</w:rPr>
        <w:t>邵东市城镇规划区居民危房改建管理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方正小标宋简体" w:hAnsi="方正小标宋简体" w:eastAsia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</w:rPr>
        <w:t>暂行规定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第一条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 为规范全市城镇居民危房改建，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保障城市规划严格实施，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维护社会公众利益，根据《中华人民共和国城乡规划法》《中华人民共和国土地管理法》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《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中华人民共和国建筑法》《中华人民共和国安全生产法》《中华人民共和国消防法》《建筑工程施工许可管理办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法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》《湖南省实施〈中华人民共和国土地管理法〉办法》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《湖南省居民自建房安全管理若干规定》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等法律法规规定，结合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全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市实际，特制定本暂行规定。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hint="default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第二条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本规定适用于全市城镇规划区内所有居民危险住房（以下简称“危房</w:t>
      </w:r>
      <w:r>
        <w:rPr>
          <w:rStyle w:val="12"/>
          <w:rFonts w:hint="default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)改建，不包括构筑物、附属用房和临时建筑。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第三条 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本规定所称危房，是指按照《城市危险房屋管理规定》、经房屋安全鉴定机构鉴定为C级和D级的危房。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本规定所称“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危房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”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改建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是指居民对经鉴定为C级或D级的危房，按照规定以消除房屋基本安全隐患为目的，对危房进行修缮加固或拆除重建的建设行为。按照本规定申请重建的危房需具有合法房屋权属证书。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第四条 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具有下列情形之一的危房，不适用本规定：（一）已纳入成片开发范围的；（二）位于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采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空区高、中危险区范围的。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第五条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建立邵东市城镇规划区居民危房改建联审会议制度，成立邵东市城镇规划区居民危房改建联审领导小组，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由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市委副书记、市长任组长，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分管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副市长任常务副组长，经开区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管委会、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经开区城北片区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管理办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、市政府办、市自然资源局、市住建局、市城管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执法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局、市农业农村局、宋家塘街道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办事处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、两市塘街道办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事处、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大禾塘街道办事处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等单位主要负责人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为成员。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领导小组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下设办公室，市政府办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联线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副主任为办公室主任，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联审领导小组办公室定期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召开联审会议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负责邵东市城镇规划区内居民危房改建审查、审批、监管等日常工作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第二章  审批管理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第六条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经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鉴定为D级危房的，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原则上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按照“四原”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（原址、原面积、原使用性质、原高度）要求批准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改建；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经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鉴定为C级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危房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进行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维修加固。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申请危房改建不得增加用地面积。因公共利益、消防安全需要，自愿退让用地红线内土地，且放弃补偿。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第七条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申请危房改建按以下程序申报办理：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（一）申报。申请人在土地权属清晰、四至无矛盾的前提下，向所在村（社区）提交以下材料进行申报：1.申请表；2.合法房屋权属、土地权属证明文件；3.家庭成员的户口簿、身份证等证明；4.危房鉴定文件；5.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危房改建方案；6.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需要提交的其他材料。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（二）受理、审核。村（社区）受理申报材料，对家庭人口、权属、危房等级等初步审查，形成初审结论报街道办事处。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街道办事处对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村（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社区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）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提交的资料及城镇开发、道路建设等情况进行复查，形成书面审查意见，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需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报园区审定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的，依程序报园区审定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园区对街道办事处上报的资料进行复核，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查验危房改造方案是否符合园区发展规划后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，经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园区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管委会研究后，报联审领导小组会议研究。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（三）批准。联审领导小组办公室组织召开会议，出具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是否同意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危房重建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意见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对同意重建的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明确拆除面积、重建规模、占地范围以及相关规划设计指标。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第八条 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危房改建实行建设用地规划许可、建设工程规划许可和办理施工许可证制度。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市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自然资源局和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市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住建局根据联审办的批准意见分别办理危房改建用地规划许可证、建设工程规划许可证和施工许可证。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（一）办理用地规划许可应提供的资料：1.《私人住宅建设规划申请表》；2.园区、办事处、社区审查意见；3.定点位置1:500或1:1000的地形图；4.户口本、身份证的复印件；5.周边条件不符合规定的还必须有四邻签署的意见或协议；6.法律、法规规定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（二）办理建设工程规划许可应提供的资料：1.园区、办事处、社区审查意见；2.土地权属证明文件；3.经规划审批的房屋设计方案图；4.法律、法规规定的其他材料。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（三）办理施工许可应提供的资料：1.土地权属证明文件；2.建设工程规划许可证；3.已确定施工单位（或承包人）并签订施工合同；4.勘察设计文件；5.法律、法规规定的其他材料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第九条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危房改建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应当按照《中华人民共和国建筑法》和有关法律、法规、规章的规定，委托具备相应资质的勘察设计单位设计图纸，并委托具备相应资质的建筑企业施工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第十条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我市城市规划区内的危房改建凡建筑面积在300㎡以上，或建筑层数在二层以上（不含二层）的个人建房，应当依法办理施工许可证手续。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第十一条  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危房改建验收管理由街道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办事处统一申请，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市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住建局组织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街道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办事处、园区、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市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自然资源局、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市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城管执法局等相关部门进行联合验收，每季度组织一次。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第三章 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第十二条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街道办事处应严格落实日常巡查和“六到场”制度（即选址踏勘到场、定点放线到场、基坑基槽验收到场、工程重要节点到场、主体结构完工到场、竣工验收到场），并建立巡查和到场台账备查；日常巡查中要对房屋基础、主体结构、屋顶防水等重要部位和安拆模板、搭拆脚手架、安全用火用电设施布置等进行监督检查和技术指导，形成质量安全检查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市城管执法局加大巡查力度，及时查处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改建中发生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第十四条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市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住建局负责危房改建建设施工的监督管理服务工作，组织力量抽查建设程序、建筑材料、按图施工、现场施工质量及安全生产管理等，对发现的问题及时交由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属地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街道办事处督促整改。加大对违法违规施工单位或建设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人员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依法依规及时查处，并计入不良行为记录。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第四章 房屋装修管理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第十五条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  <w:t>市住建局负责全市住宅装饰装修的管理工作。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  <w:t>自建房装饰装修参照2011年1月26日住建部颁布的《住宅室内装饰装修管理办法》管理。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第十六条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  <w:t>房屋的装饰装修必须委托具有相应资质等级的单位设计，具有相应资质的施工单位施工。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第十七条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  <w:t>住宅装饰装修活动禁止下列行为：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  <w:t>（一）未经原设计单位或者具有相应资质等级的设计单位提出设计方案、变动建筑主体和承重结构；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  <w:t>（二）将没有防水要求的房间或者阳台改为卫生间、厨房间；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  <w:t>（三）扩大承重墙上原有的门窗尺寸，拆除连接阳台的砖、混凝土墙体；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  <w:t>（四）损坏房屋原有节能设施、降低节能效果；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22"/>
          <w:lang w:val="en-US" w:eastAsia="zh-CN" w:bidi="ar-SA"/>
        </w:rPr>
        <w:t>（五）其他影响建筑结构和使用安全的行为。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黑体" w:hAnsi="黑体" w:eastAsia="黑体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第五章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第十八条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建制镇规划区的危房改建参照本规定，由镇人民政府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负责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>审批和监管工作。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  第十九条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法律、法规、规章、上位规范性文件与本规定不一致的，从其规定。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第二十条 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t xml:space="preserve"> 本规定自发布之日期施行，有效期2年。本规定由市自然资源局、市住建局根据各自职责负责解释。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083" w:firstLineChars="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</w:pPr>
    </w:p>
    <w:tbl>
      <w:tblPr>
        <w:tblStyle w:val="8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0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 w:firstLine="313" w:firstLineChars="112"/>
              <w:jc w:val="both"/>
              <w:textAlignment w:val="auto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抄送：市委各部门，市人武部。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 w:firstLine="1153" w:firstLineChars="412"/>
              <w:jc w:val="both"/>
              <w:textAlignment w:val="auto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市人大常委会办公室，市政协办公室，市人民法院，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rightChars="0" w:firstLine="1153" w:firstLineChars="412"/>
              <w:jc w:val="both"/>
              <w:textAlignment w:val="auto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市人民检察院。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0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rightChars="0" w:firstLine="313" w:firstLineChars="112"/>
              <w:jc w:val="both"/>
              <w:textAlignment w:val="auto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邵东市人民政府办公室                   2023年1月16日印发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0" w:lineRule="exact"/>
        <w:ind w:left="0" w:right="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0" w:lineRule="exact"/>
        <w:ind w:left="0" w:right="0"/>
        <w:jc w:val="both"/>
        <w:rPr>
          <w:rFonts w:hint="eastAsia" w:ascii="仿宋_GB2312" w:hAnsi="仿宋" w:eastAsia="仿宋_GB2312" w:cs="仿宋_GB2312"/>
          <w:sz w:val="32"/>
          <w:szCs w:val="32"/>
          <w:lang w:val="en-US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headerReference r:id="rId5" w:type="default"/>
      <w:footerReference r:id="rId6" w:type="default"/>
      <w:pgSz w:w="11906" w:h="16838"/>
      <w:pgMar w:top="2211" w:right="1474" w:bottom="1928" w:left="1644" w:header="851" w:footer="992" w:gutter="0"/>
      <w:lnNumType w:countBy="0"/>
      <w:pgNumType w:fmt="numberInDash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1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rStyle w:val="11"/>
                    <w:sz w:val="21"/>
                    <w:szCs w:val="21"/>
                  </w:rPr>
                  <w:instrText xml:space="preserve">PAGE 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rStyle w:val="11"/>
                    <w:sz w:val="21"/>
                    <w:szCs w:val="21"/>
                  </w:rPr>
                  <w:t>33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jc w:val="left"/>
      <w:textAlignment w:val="baseline"/>
      <w:rPr>
        <w:rStyle w:val="12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Style w:val="12"/>
        <w:rFonts w:ascii="Calibri" w:hAnsi="Calibri" w:eastAsia="宋体"/>
        <w:kern w:val="2"/>
        <w:sz w:val="18"/>
        <w:szCs w:val="24"/>
        <w:lang w:val="en-US" w:eastAsia="zh-CN" w:bidi="ar-SA"/>
      </w:rPr>
      <w:pict>
        <v:shape id="_x0000_s4099" o:spid="_x0000_s4099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4"/>
                  <w:widowControl/>
                  <w:snapToGrid w:val="0"/>
                  <w:jc w:val="left"/>
                  <w:textAlignment w:val="baseline"/>
                  <w:rPr>
                    <w:rStyle w:val="12"/>
                    <w:rFonts w:ascii="Calibri" w:hAnsi="Calibri" w:eastAsia="宋体"/>
                    <w:kern w:val="2"/>
                    <w:sz w:val="18"/>
                    <w:szCs w:val="24"/>
                    <w:lang w:val="en-US" w:eastAsia="zh-CN" w:bidi="ar-SA"/>
                  </w:rPr>
                </w:pPr>
              </w:p>
              <w:p>
                <w:pPr>
                  <w:widowControl/>
                  <w:textAlignment w:val="baseline"/>
                  <w:rPr>
                    <w:rStyle w:val="12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12"/>
        <w:rFonts w:ascii="Calibri" w:hAnsi="Calibri" w:eastAsia="宋体"/>
        <w:kern w:val="2"/>
        <w:sz w:val="18"/>
        <w:szCs w:val="24"/>
        <w:lang w:val="en-US" w:eastAsia="zh-CN" w:bidi="ar-SA"/>
      </w:rPr>
    </w:pPr>
  </w:p>
  <w:p>
    <w:pPr>
      <w:pStyle w:val="5"/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12"/>
        <w:rFonts w:ascii="Calibri" w:hAnsi="Calibri" w:eastAsia="宋体"/>
        <w:kern w:val="2"/>
        <w:sz w:val="18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CCBE0"/>
    <w:multiLevelType w:val="singleLevel"/>
    <w:tmpl w:val="BDFCCBE0"/>
    <w:lvl w:ilvl="0" w:tentative="0">
      <w:start w:val="13"/>
      <w:numFmt w:val="chineseCounting"/>
      <w:suff w:val="space"/>
      <w:lvlText w:val="第%1条"/>
      <w:lvlJc w:val="left"/>
      <w:pPr>
        <w:widowControl/>
        <w:textAlignment w:val="baseline"/>
      </w:pPr>
      <w:rPr>
        <w:rStyle w:val="12"/>
        <w:rFonts w:hint="eastAsia" w:ascii="楷体_GB2312" w:hAnsi="楷体_GB2312" w:eastAsia="楷体_GB2312" w:cs="楷体_GB2312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OTc5ZWY0NThmOGU5ODQyYzY4NmI2YWZlZjk5ZWU3NzEifQ=="/>
  </w:docVars>
  <w:rsids>
    <w:rsidRoot w:val="00000000"/>
    <w:rsid w:val="069B0BE3"/>
    <w:rsid w:val="0CF370CE"/>
    <w:rsid w:val="0D61769A"/>
    <w:rsid w:val="12FC301C"/>
    <w:rsid w:val="1CD9555A"/>
    <w:rsid w:val="33E32C9F"/>
    <w:rsid w:val="378C05CB"/>
    <w:rsid w:val="3E174CFF"/>
    <w:rsid w:val="3EC51179"/>
    <w:rsid w:val="40665FA0"/>
    <w:rsid w:val="416D3758"/>
    <w:rsid w:val="430A4DC2"/>
    <w:rsid w:val="4C61260B"/>
    <w:rsid w:val="4F9B05BF"/>
    <w:rsid w:val="4FE01385"/>
    <w:rsid w:val="529D3BA3"/>
    <w:rsid w:val="53E87578"/>
    <w:rsid w:val="540710D7"/>
    <w:rsid w:val="5A2D6FE6"/>
    <w:rsid w:val="63A0363E"/>
    <w:rsid w:val="6CD87CE9"/>
    <w:rsid w:val="6EFB48AC"/>
    <w:rsid w:val="6F0B0CEB"/>
    <w:rsid w:val="729B6B8D"/>
    <w:rsid w:val="73CA2808"/>
    <w:rsid w:val="7E4E3093"/>
    <w:rsid w:val="7FEF2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NormalCharacter"/>
    <w:link w:val="1"/>
    <w:semiHidden/>
    <w:qFormat/>
    <w:uiPriority w:val="0"/>
  </w:style>
  <w:style w:type="table" w:customStyle="1" w:styleId="13">
    <w:name w:val="TableNormal"/>
    <w:semiHidden/>
    <w:qFormat/>
    <w:uiPriority w:val="0"/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样式 文字 + 首行缩进:  2 字符3"/>
    <w:basedOn w:val="1"/>
    <w:qFormat/>
    <w:uiPriority w:val="99"/>
    <w:pPr>
      <w:spacing w:line="360" w:lineRule="auto"/>
    </w:pPr>
    <w:rPr>
      <w:rFonts w:ascii="Times New Roman" w:hAnsi="Times New Roman" w:eastAsia="宋体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  <customShpInfo spid="_x0000_s409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2681</Words>
  <Characters>2732</Characters>
  <TotalTime>0</TotalTime>
  <ScaleCrop>false</ScaleCrop>
  <LinksUpToDate>false</LinksUpToDate>
  <CharactersWithSpaces>2858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2022-10-19T02:04:00Z</dcterms:created>
  <dc:creator>Administrator</dc:creator>
  <cp:lastModifiedBy>Administrator</cp:lastModifiedBy>
  <cp:lastPrinted>2023-02-10T01:53:00Z</cp:lastPrinted>
  <dcterms:modified xsi:type="dcterms:W3CDTF">2023-02-10T06:37:35Z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CF8946EE2C48400C99BCE27588B71005</vt:lpwstr>
  </property>
</Properties>
</file>